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AF72" w14:textId="77777777" w:rsidR="00B626E0" w:rsidRPr="00C74EF6" w:rsidRDefault="00B626E0" w:rsidP="00B626E0">
      <w:pPr>
        <w:jc w:val="center"/>
        <w:rPr>
          <w:rFonts w:asciiTheme="minorHAnsi" w:eastAsia="Gill Sans MT" w:hAnsiTheme="minorHAnsi" w:cstheme="minorHAnsi"/>
          <w:b/>
          <w:bCs/>
          <w:sz w:val="24"/>
          <w:szCs w:val="24"/>
          <w:highlight w:val="yellow"/>
        </w:rPr>
      </w:pPr>
    </w:p>
    <w:p w14:paraId="0CE2DBA8" w14:textId="66FE69CC" w:rsidR="00B626E0" w:rsidRPr="0088343B" w:rsidRDefault="00B626E0" w:rsidP="00B626E0">
      <w:pPr>
        <w:jc w:val="center"/>
        <w:rPr>
          <w:rFonts w:asciiTheme="minorHAnsi" w:eastAsia="Gill Sans MT" w:hAnsiTheme="minorHAnsi" w:cstheme="minorHAnsi"/>
          <w:b/>
          <w:bCs/>
          <w:sz w:val="28"/>
          <w:szCs w:val="28"/>
        </w:rPr>
      </w:pPr>
      <w:r w:rsidRPr="0088343B">
        <w:rPr>
          <w:rFonts w:asciiTheme="minorHAnsi" w:eastAsia="Gill Sans MT" w:hAnsiTheme="minorHAnsi" w:cstheme="minorHAnsi"/>
          <w:b/>
          <w:bCs/>
          <w:sz w:val="28"/>
          <w:szCs w:val="28"/>
        </w:rPr>
        <w:t xml:space="preserve">Attachment 1: </w:t>
      </w:r>
    </w:p>
    <w:p w14:paraId="761185AF" w14:textId="77777777" w:rsidR="00B626E0" w:rsidRPr="0088343B" w:rsidRDefault="00B626E0" w:rsidP="00B626E0">
      <w:pPr>
        <w:jc w:val="center"/>
        <w:rPr>
          <w:rFonts w:asciiTheme="minorHAnsi" w:eastAsia="Gill Sans MT" w:hAnsiTheme="minorHAnsi" w:cstheme="minorHAnsi"/>
          <w:b/>
          <w:bCs/>
          <w:sz w:val="28"/>
          <w:szCs w:val="28"/>
        </w:rPr>
      </w:pPr>
      <w:r w:rsidRPr="0088343B">
        <w:rPr>
          <w:rFonts w:asciiTheme="minorHAnsi" w:eastAsia="Gill Sans MT" w:hAnsiTheme="minorHAnsi" w:cstheme="minorHAnsi"/>
          <w:b/>
          <w:bCs/>
          <w:sz w:val="28"/>
          <w:szCs w:val="28"/>
        </w:rPr>
        <w:t xml:space="preserve"> Scope of Work</w:t>
      </w:r>
    </w:p>
    <w:p w14:paraId="1942799F" w14:textId="77777777" w:rsidR="00B626E0" w:rsidRPr="0088343B" w:rsidRDefault="00B626E0" w:rsidP="00B626E0">
      <w:pPr>
        <w:jc w:val="center"/>
        <w:rPr>
          <w:rFonts w:asciiTheme="minorHAnsi" w:eastAsia="Gill Sans MT" w:hAnsiTheme="minorHAnsi" w:cstheme="minorHAnsi"/>
          <w:b/>
          <w:bCs/>
          <w:sz w:val="24"/>
          <w:szCs w:val="24"/>
        </w:rPr>
      </w:pPr>
    </w:p>
    <w:p w14:paraId="74AC2A5A" w14:textId="471F4FB1" w:rsidR="0059425F" w:rsidRPr="0088343B" w:rsidRDefault="00E546F3" w:rsidP="00C74EF6">
      <w:pPr>
        <w:pBdr>
          <w:top w:val="single" w:sz="4" w:space="1" w:color="auto"/>
          <w:left w:val="single" w:sz="4" w:space="4" w:color="auto"/>
          <w:bottom w:val="single" w:sz="4" w:space="1" w:color="auto"/>
          <w:right w:val="single" w:sz="4" w:space="4" w:color="auto"/>
        </w:pBdr>
        <w:tabs>
          <w:tab w:val="left" w:pos="1170"/>
          <w:tab w:val="left" w:pos="5400"/>
          <w:tab w:val="left" w:pos="7020"/>
        </w:tabs>
        <w:jc w:val="center"/>
        <w:rPr>
          <w:rFonts w:asciiTheme="minorHAnsi" w:eastAsia="Gill Sans MT" w:hAnsiTheme="minorHAnsi" w:cstheme="minorHAnsi"/>
          <w:b/>
          <w:bCs/>
          <w:sz w:val="24"/>
          <w:szCs w:val="24"/>
        </w:rPr>
      </w:pPr>
      <w:bookmarkStart w:id="0" w:name="_Hlk164245947"/>
      <w:r w:rsidRPr="00890AC7">
        <w:rPr>
          <w:rFonts w:ascii="Gill Sans MT" w:hAnsi="Gill Sans MT"/>
          <w:b/>
          <w:bCs/>
          <w:color w:val="212721"/>
          <w:sz w:val="24"/>
          <w:szCs w:val="24"/>
        </w:rPr>
        <w:t>FY23 RETROSPECTIVE FARMERS’ SURVEY</w:t>
      </w:r>
      <w:bookmarkEnd w:id="0"/>
      <w:r w:rsidR="00C74EF6" w:rsidRPr="0088343B">
        <w:rPr>
          <w:rFonts w:asciiTheme="minorHAnsi" w:eastAsia="Gill Sans MT" w:hAnsiTheme="minorHAnsi" w:cstheme="minorHAnsi"/>
          <w:b/>
          <w:bCs/>
          <w:sz w:val="24"/>
          <w:szCs w:val="24"/>
        </w:rPr>
        <w:t xml:space="preserve"> Consultant</w:t>
      </w:r>
    </w:p>
    <w:p w14:paraId="0BE1AB1F" w14:textId="77777777" w:rsidR="0059425F" w:rsidRPr="0088343B" w:rsidRDefault="0059425F" w:rsidP="0059425F">
      <w:pPr>
        <w:jc w:val="center"/>
        <w:rPr>
          <w:rFonts w:asciiTheme="minorHAnsi" w:eastAsia="Gill Sans MT" w:hAnsiTheme="minorHAnsi" w:cstheme="minorHAnsi"/>
          <w:sz w:val="24"/>
          <w:szCs w:val="24"/>
        </w:rPr>
      </w:pPr>
    </w:p>
    <w:p w14:paraId="6B6E7171" w14:textId="28651FB8" w:rsidR="0059425F" w:rsidRPr="0088343B"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Theme="minorHAnsi" w:eastAsia="Gill Sans MT" w:hAnsiTheme="minorHAnsi" w:cstheme="minorHAnsi"/>
          <w:sz w:val="24"/>
          <w:szCs w:val="24"/>
        </w:rPr>
      </w:pPr>
      <w:r w:rsidRPr="0088343B">
        <w:rPr>
          <w:rFonts w:asciiTheme="minorHAnsi" w:eastAsia="Gill Sans MT" w:hAnsiTheme="minorHAnsi" w:cstheme="minorHAnsi"/>
          <w:sz w:val="24"/>
          <w:szCs w:val="24"/>
        </w:rPr>
        <w:t>Title:</w:t>
      </w:r>
      <w:r w:rsidR="006D7665">
        <w:rPr>
          <w:rFonts w:asciiTheme="minorHAnsi" w:eastAsia="Gill Sans MT" w:hAnsiTheme="minorHAnsi" w:cstheme="minorHAnsi"/>
          <w:sz w:val="24"/>
          <w:szCs w:val="24"/>
        </w:rPr>
        <w:t xml:space="preserve"> </w:t>
      </w:r>
      <w:r w:rsidR="00E546F3" w:rsidRPr="00E546F3">
        <w:rPr>
          <w:rFonts w:asciiTheme="minorHAnsi" w:eastAsia="Gill Sans MT" w:hAnsiTheme="minorHAnsi" w:cstheme="minorHAnsi"/>
          <w:b/>
          <w:bCs/>
          <w:sz w:val="24"/>
          <w:szCs w:val="24"/>
        </w:rPr>
        <w:t>FY23 RETROSPECTIVE FARMERS’ SURVEY</w:t>
      </w:r>
      <w:r w:rsidR="00E546F3" w:rsidRPr="00E546F3">
        <w:rPr>
          <w:rFonts w:asciiTheme="minorHAnsi" w:eastAsia="Gill Sans MT" w:hAnsiTheme="minorHAnsi" w:cstheme="minorHAnsi"/>
          <w:b/>
          <w:bCs/>
          <w:sz w:val="24"/>
          <w:szCs w:val="24"/>
        </w:rPr>
        <w:t xml:space="preserve"> CONSULTANT</w:t>
      </w:r>
      <w:r w:rsidRPr="0088343B">
        <w:rPr>
          <w:rFonts w:asciiTheme="minorHAnsi" w:eastAsia="Gill Sans MT" w:hAnsiTheme="minorHAnsi" w:cstheme="minorHAnsi"/>
          <w:sz w:val="24"/>
          <w:szCs w:val="24"/>
        </w:rPr>
        <w:tab/>
      </w:r>
    </w:p>
    <w:p w14:paraId="0702EA33" w14:textId="1358FE57" w:rsidR="0059425F" w:rsidRPr="0088343B"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Theme="minorHAnsi" w:eastAsia="Gill Sans MT" w:hAnsiTheme="minorHAnsi" w:cstheme="minorHAnsi"/>
          <w:sz w:val="24"/>
          <w:szCs w:val="24"/>
        </w:rPr>
      </w:pPr>
      <w:r w:rsidRPr="0088343B">
        <w:rPr>
          <w:rFonts w:asciiTheme="minorHAnsi" w:eastAsia="Gill Sans MT" w:hAnsiTheme="minorHAnsi" w:cstheme="minorHAnsi"/>
          <w:sz w:val="24"/>
          <w:szCs w:val="24"/>
        </w:rPr>
        <w:t xml:space="preserve">Department: </w:t>
      </w:r>
      <w:r w:rsidR="00E546F3" w:rsidRPr="00E546F3">
        <w:rPr>
          <w:rFonts w:asciiTheme="minorHAnsi" w:eastAsia="Gill Sans MT" w:hAnsiTheme="minorHAnsi" w:cstheme="minorHAnsi"/>
          <w:b/>
          <w:bCs/>
          <w:sz w:val="24"/>
          <w:szCs w:val="24"/>
        </w:rPr>
        <w:t>MEL UNIT</w:t>
      </w:r>
      <w:r w:rsidR="00E546F3">
        <w:rPr>
          <w:rFonts w:asciiTheme="minorHAnsi" w:eastAsia="Gill Sans MT" w:hAnsiTheme="minorHAnsi" w:cstheme="minorHAnsi"/>
          <w:sz w:val="24"/>
          <w:szCs w:val="24"/>
        </w:rPr>
        <w:t xml:space="preserve"> </w:t>
      </w:r>
      <w:r w:rsidRPr="0088343B">
        <w:rPr>
          <w:rFonts w:asciiTheme="minorHAnsi" w:eastAsia="Gill Sans MT" w:hAnsiTheme="minorHAnsi" w:cstheme="minorHAnsi"/>
          <w:sz w:val="24"/>
          <w:szCs w:val="24"/>
        </w:rPr>
        <w:tab/>
      </w:r>
    </w:p>
    <w:p w14:paraId="15DF5A9B" w14:textId="4C42203B" w:rsidR="0059425F" w:rsidRPr="0088343B"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Theme="minorHAnsi" w:eastAsia="Gill Sans MT" w:hAnsiTheme="minorHAnsi" w:cstheme="minorHAnsi"/>
          <w:sz w:val="24"/>
          <w:szCs w:val="24"/>
        </w:rPr>
      </w:pPr>
      <w:r w:rsidRPr="0088343B">
        <w:rPr>
          <w:rFonts w:asciiTheme="minorHAnsi" w:eastAsia="Gill Sans MT" w:hAnsiTheme="minorHAnsi" w:cstheme="minorHAnsi"/>
          <w:sz w:val="24"/>
          <w:szCs w:val="24"/>
        </w:rPr>
        <w:t xml:space="preserve">Reports to: </w:t>
      </w:r>
      <w:r w:rsidR="006D7665">
        <w:rPr>
          <w:rFonts w:asciiTheme="minorHAnsi" w:eastAsia="Gill Sans MT" w:hAnsiTheme="minorHAnsi" w:cstheme="minorHAnsi"/>
          <w:sz w:val="24"/>
          <w:szCs w:val="24"/>
        </w:rPr>
        <w:t xml:space="preserve"> </w:t>
      </w:r>
      <w:r w:rsidR="00E546F3" w:rsidRPr="00E546F3">
        <w:rPr>
          <w:rFonts w:asciiTheme="minorHAnsi" w:eastAsia="Gill Sans MT" w:hAnsiTheme="minorHAnsi" w:cstheme="minorHAnsi"/>
          <w:b/>
          <w:bCs/>
          <w:sz w:val="24"/>
          <w:szCs w:val="24"/>
        </w:rPr>
        <w:t>MEL DIRECTOR</w:t>
      </w:r>
      <w:r w:rsidRPr="0088343B">
        <w:rPr>
          <w:rFonts w:asciiTheme="minorHAnsi" w:eastAsia="Gill Sans MT" w:hAnsiTheme="minorHAnsi" w:cstheme="minorHAnsi"/>
          <w:sz w:val="24"/>
          <w:szCs w:val="24"/>
        </w:rPr>
        <w:tab/>
      </w:r>
    </w:p>
    <w:p w14:paraId="33BBAC5E" w14:textId="3C85A63F" w:rsidR="00B626E0" w:rsidRPr="0088343B"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Theme="minorHAnsi" w:eastAsia="Gill Sans MT" w:hAnsiTheme="minorHAnsi" w:cstheme="minorHAnsi"/>
          <w:sz w:val="24"/>
          <w:szCs w:val="24"/>
        </w:rPr>
      </w:pPr>
      <w:r w:rsidRPr="0088343B">
        <w:rPr>
          <w:rFonts w:asciiTheme="minorHAnsi" w:eastAsia="Gill Sans MT" w:hAnsiTheme="minorHAnsi" w:cstheme="minorHAnsi"/>
          <w:sz w:val="24"/>
          <w:szCs w:val="24"/>
        </w:rPr>
        <w:t>Location:</w:t>
      </w:r>
      <w:r w:rsidRPr="0088343B">
        <w:rPr>
          <w:rFonts w:asciiTheme="minorHAnsi" w:eastAsia="Gill Sans MT" w:hAnsiTheme="minorHAnsi" w:cstheme="minorHAnsi"/>
          <w:sz w:val="24"/>
          <w:szCs w:val="24"/>
        </w:rPr>
        <w:tab/>
      </w:r>
      <w:r w:rsidR="00E546F3" w:rsidRPr="00E546F3">
        <w:rPr>
          <w:rFonts w:asciiTheme="minorHAnsi" w:eastAsia="Gill Sans MT" w:hAnsiTheme="minorHAnsi" w:cstheme="minorHAnsi"/>
          <w:b/>
          <w:bCs/>
          <w:sz w:val="24"/>
          <w:szCs w:val="24"/>
        </w:rPr>
        <w:t>TOGO</w:t>
      </w:r>
      <w:r w:rsidR="00F84C5F" w:rsidRPr="00E546F3">
        <w:rPr>
          <w:rFonts w:asciiTheme="minorHAnsi" w:eastAsia="Gill Sans MT" w:hAnsiTheme="minorHAnsi" w:cstheme="minorHAnsi"/>
          <w:b/>
          <w:bCs/>
          <w:sz w:val="24"/>
          <w:szCs w:val="24"/>
        </w:rPr>
        <w:t>,</w:t>
      </w:r>
      <w:r w:rsidR="00F84C5F" w:rsidRPr="00E546F3">
        <w:rPr>
          <w:b/>
          <w:bCs/>
        </w:rPr>
        <w:t xml:space="preserve"> </w:t>
      </w:r>
      <w:r w:rsidR="00E546F3" w:rsidRPr="00E546F3">
        <w:rPr>
          <w:rFonts w:asciiTheme="minorHAnsi" w:eastAsia="Gill Sans MT" w:hAnsiTheme="minorHAnsi" w:cstheme="minorHAnsi"/>
          <w:b/>
          <w:bCs/>
          <w:sz w:val="24"/>
          <w:szCs w:val="24"/>
        </w:rPr>
        <w:t>LOME</w:t>
      </w:r>
    </w:p>
    <w:p w14:paraId="41D05D9A" w14:textId="108EB9A3" w:rsidR="00B626E0" w:rsidRPr="006D7665"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Theme="minorHAnsi" w:eastAsia="Gill Sans MT" w:hAnsiTheme="minorHAnsi" w:cstheme="minorHAnsi"/>
          <w:sz w:val="24"/>
          <w:szCs w:val="24"/>
        </w:rPr>
      </w:pPr>
      <w:bookmarkStart w:id="1" w:name="_Hlk102516000"/>
      <w:r w:rsidRPr="0088343B">
        <w:rPr>
          <w:rFonts w:asciiTheme="minorHAnsi" w:eastAsia="Gill Sans MT" w:hAnsiTheme="minorHAnsi" w:cstheme="minorHAnsi"/>
          <w:b/>
          <w:bCs/>
          <w:sz w:val="24"/>
          <w:szCs w:val="24"/>
        </w:rPr>
        <w:t xml:space="preserve">Estimated Period of Performance:  </w:t>
      </w:r>
      <w:r w:rsidR="00E546F3">
        <w:rPr>
          <w:rFonts w:asciiTheme="minorHAnsi" w:eastAsia="Gill Sans MT" w:hAnsiTheme="minorHAnsi" w:cstheme="minorHAnsi"/>
          <w:b/>
          <w:bCs/>
          <w:sz w:val="24"/>
          <w:szCs w:val="24"/>
        </w:rPr>
        <w:t>May 1</w:t>
      </w:r>
      <w:r w:rsidR="00E546F3" w:rsidRPr="00E546F3">
        <w:rPr>
          <w:rFonts w:asciiTheme="minorHAnsi" w:eastAsia="Gill Sans MT" w:hAnsiTheme="minorHAnsi" w:cstheme="minorHAnsi"/>
          <w:b/>
          <w:bCs/>
          <w:sz w:val="24"/>
          <w:szCs w:val="24"/>
          <w:vertAlign w:val="superscript"/>
        </w:rPr>
        <w:t>st</w:t>
      </w:r>
      <w:r w:rsidR="00E546F3">
        <w:rPr>
          <w:rFonts w:asciiTheme="minorHAnsi" w:eastAsia="Gill Sans MT" w:hAnsiTheme="minorHAnsi" w:cstheme="minorHAnsi"/>
          <w:b/>
          <w:bCs/>
          <w:sz w:val="24"/>
          <w:szCs w:val="24"/>
        </w:rPr>
        <w:t xml:space="preserve"> – 30</w:t>
      </w:r>
      <w:r w:rsidR="00E546F3" w:rsidRPr="00E546F3">
        <w:rPr>
          <w:rFonts w:asciiTheme="minorHAnsi" w:eastAsia="Gill Sans MT" w:hAnsiTheme="minorHAnsi" w:cstheme="minorHAnsi"/>
          <w:b/>
          <w:bCs/>
          <w:sz w:val="24"/>
          <w:szCs w:val="24"/>
          <w:vertAlign w:val="superscript"/>
        </w:rPr>
        <w:t>th</w:t>
      </w:r>
      <w:r w:rsidR="00E546F3">
        <w:rPr>
          <w:rFonts w:asciiTheme="minorHAnsi" w:eastAsia="Gill Sans MT" w:hAnsiTheme="minorHAnsi" w:cstheme="minorHAnsi"/>
          <w:b/>
          <w:bCs/>
          <w:sz w:val="24"/>
          <w:szCs w:val="24"/>
        </w:rPr>
        <w:t xml:space="preserve"> 2024</w:t>
      </w:r>
    </w:p>
    <w:p w14:paraId="71A3B369" w14:textId="278CD1D5" w:rsidR="00B626E0" w:rsidRPr="0088343B"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Theme="minorHAnsi" w:eastAsia="Gill Sans MT" w:hAnsiTheme="minorHAnsi" w:cstheme="minorHAnsi"/>
          <w:b/>
          <w:bCs/>
          <w:sz w:val="24"/>
          <w:szCs w:val="24"/>
        </w:rPr>
      </w:pPr>
      <w:r w:rsidRPr="0088343B">
        <w:rPr>
          <w:rFonts w:asciiTheme="minorHAnsi" w:eastAsia="Gill Sans MT" w:hAnsiTheme="minorHAnsi" w:cstheme="minorHAnsi"/>
          <w:b/>
          <w:bCs/>
          <w:sz w:val="24"/>
          <w:szCs w:val="24"/>
        </w:rPr>
        <w:t xml:space="preserve">Estimated Level of Effort:  </w:t>
      </w:r>
      <w:r w:rsidR="00E546F3">
        <w:rPr>
          <w:rFonts w:asciiTheme="minorHAnsi" w:eastAsia="Gill Sans MT" w:hAnsiTheme="minorHAnsi" w:cstheme="minorHAnsi"/>
          <w:b/>
          <w:bCs/>
          <w:sz w:val="24"/>
          <w:szCs w:val="24"/>
        </w:rPr>
        <w:t>10 Days</w:t>
      </w:r>
    </w:p>
    <w:p w14:paraId="3026B483" w14:textId="4B41567C" w:rsidR="00B626E0" w:rsidRPr="0088343B"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Theme="minorHAnsi" w:eastAsia="Gill Sans MT" w:hAnsiTheme="minorHAnsi" w:cstheme="minorHAnsi"/>
          <w:b/>
          <w:bCs/>
          <w:sz w:val="24"/>
          <w:szCs w:val="24"/>
        </w:rPr>
      </w:pPr>
      <w:r w:rsidRPr="0088343B">
        <w:rPr>
          <w:rFonts w:asciiTheme="minorHAnsi" w:eastAsia="Gill Sans MT" w:hAnsiTheme="minorHAnsi" w:cstheme="minorHAnsi"/>
          <w:b/>
          <w:bCs/>
          <w:sz w:val="24"/>
          <w:szCs w:val="24"/>
        </w:rPr>
        <w:t xml:space="preserve">Estimated total cost: </w:t>
      </w:r>
      <w:r w:rsidR="008C4934">
        <w:rPr>
          <w:rFonts w:asciiTheme="minorHAnsi" w:eastAsia="Gill Sans MT" w:hAnsiTheme="minorHAnsi" w:cstheme="minorHAnsi"/>
          <w:b/>
          <w:bCs/>
          <w:sz w:val="24"/>
          <w:szCs w:val="24"/>
        </w:rPr>
        <w:t>xxx</w:t>
      </w:r>
    </w:p>
    <w:bookmarkEnd w:id="1"/>
    <w:p w14:paraId="43E818C1" w14:textId="249FB61B" w:rsidR="00B626E0" w:rsidRPr="0088343B"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Theme="minorHAnsi" w:eastAsia="Gill Sans MT" w:hAnsiTheme="minorHAnsi" w:cstheme="minorHAnsi"/>
          <w:sz w:val="24"/>
          <w:szCs w:val="24"/>
        </w:rPr>
      </w:pPr>
      <w:r w:rsidRPr="0088343B">
        <w:rPr>
          <w:rFonts w:asciiTheme="minorHAnsi" w:eastAsia="Gill Sans MT" w:hAnsiTheme="minorHAnsi" w:cstheme="minorHAnsi"/>
          <w:sz w:val="24"/>
          <w:szCs w:val="24"/>
        </w:rPr>
        <w:t xml:space="preserve">Slot:    </w:t>
      </w:r>
      <w:r w:rsidR="008C4934">
        <w:rPr>
          <w:rFonts w:asciiTheme="minorHAnsi" w:eastAsia="Gill Sans MT" w:hAnsiTheme="minorHAnsi" w:cstheme="minorHAnsi"/>
          <w:sz w:val="24"/>
          <w:szCs w:val="24"/>
        </w:rPr>
        <w:t>1</w:t>
      </w:r>
    </w:p>
    <w:p w14:paraId="6CD19F28" w14:textId="50F18B0E" w:rsidR="009E21AD" w:rsidRPr="0088343B" w:rsidRDefault="009E21AD" w:rsidP="00C74EF6">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Theme="minorHAnsi" w:eastAsia="Gill Sans MT" w:hAnsiTheme="minorHAnsi" w:cstheme="minorHAnsi"/>
          <w:sz w:val="24"/>
          <w:szCs w:val="24"/>
        </w:rPr>
      </w:pPr>
    </w:p>
    <w:p w14:paraId="462F4BF6" w14:textId="297E2032" w:rsidR="00C74EF6" w:rsidRPr="0088343B" w:rsidRDefault="00C74EF6" w:rsidP="00C74EF6">
      <w:pPr>
        <w:spacing w:before="100" w:beforeAutospacing="1" w:after="100" w:afterAutospacing="1"/>
        <w:rPr>
          <w:rFonts w:asciiTheme="minorHAnsi" w:hAnsiTheme="minorHAnsi" w:cstheme="minorHAnsi"/>
          <w:b/>
          <w:bCs/>
          <w:sz w:val="24"/>
          <w:szCs w:val="24"/>
        </w:rPr>
      </w:pPr>
      <w:r w:rsidRPr="0088343B">
        <w:rPr>
          <w:rFonts w:asciiTheme="minorHAnsi" w:hAnsiTheme="minorHAnsi" w:cstheme="minorHAnsi"/>
          <w:b/>
          <w:bCs/>
          <w:sz w:val="24"/>
          <w:szCs w:val="24"/>
        </w:rPr>
        <w:t>Background:</w:t>
      </w:r>
    </w:p>
    <w:p w14:paraId="6441385B" w14:textId="69D908B1" w:rsidR="00C74EF6" w:rsidRPr="0088343B" w:rsidRDefault="00C74EF6" w:rsidP="00C74EF6">
      <w:pPr>
        <w:spacing w:before="100" w:beforeAutospacing="1" w:after="100" w:afterAutospacing="1"/>
        <w:jc w:val="both"/>
        <w:rPr>
          <w:rFonts w:asciiTheme="minorHAnsi" w:hAnsiTheme="minorHAnsi" w:cstheme="minorHAnsi"/>
          <w:sz w:val="24"/>
          <w:szCs w:val="24"/>
        </w:rPr>
      </w:pPr>
      <w:r w:rsidRPr="0088343B">
        <w:rPr>
          <w:rFonts w:asciiTheme="minorHAnsi" w:hAnsiTheme="minorHAnsi" w:cstheme="minorHAnsi"/>
          <w:sz w:val="24"/>
          <w:szCs w:val="24"/>
        </w:rPr>
        <w:t xml:space="preserve">Creative Associates International is a dynamic, fast-growing global development firm that specializes in education, economic growth, democratic </w:t>
      </w:r>
      <w:proofErr w:type="gramStart"/>
      <w:r w:rsidRPr="0088343B">
        <w:rPr>
          <w:rFonts w:asciiTheme="minorHAnsi" w:hAnsiTheme="minorHAnsi" w:cstheme="minorHAnsi"/>
          <w:sz w:val="24"/>
          <w:szCs w:val="24"/>
        </w:rPr>
        <w:t>development</w:t>
      </w:r>
      <w:proofErr w:type="gramEnd"/>
      <w:r w:rsidRPr="0088343B">
        <w:rPr>
          <w:rFonts w:asciiTheme="minorHAnsi" w:hAnsiTheme="minorHAnsi" w:cstheme="minorHAnsi"/>
          <w:sz w:val="24"/>
          <w:szCs w:val="24"/>
        </w:rPr>
        <w:t xml:space="preserve"> and post-crisis stabilization. Based in Washington, D.C., Creative has a field presence in more than 25 countries with a strong client portfolio that includes the U.S. Agency for International Development and the State Department, among others. Since its founding in 1977, Creative has earned a solid reputation among its clients and is well-regarded by competitors and partners alike.  </w:t>
      </w:r>
    </w:p>
    <w:p w14:paraId="351BE1DC" w14:textId="77777777" w:rsidR="00C74EF6" w:rsidRPr="0088343B" w:rsidRDefault="00C74EF6" w:rsidP="00C74EF6">
      <w:pPr>
        <w:spacing w:before="100" w:beforeAutospacing="1" w:after="100" w:afterAutospacing="1"/>
        <w:jc w:val="both"/>
        <w:rPr>
          <w:rFonts w:asciiTheme="minorHAnsi" w:hAnsiTheme="minorHAnsi" w:cstheme="minorHAnsi"/>
          <w:sz w:val="24"/>
          <w:szCs w:val="24"/>
        </w:rPr>
      </w:pPr>
      <w:r w:rsidRPr="0088343B">
        <w:rPr>
          <w:rFonts w:asciiTheme="minorHAnsi" w:hAnsiTheme="minorHAnsi" w:cstheme="minorHAnsi"/>
          <w:b/>
          <w:bCs/>
          <w:sz w:val="24"/>
          <w:szCs w:val="24"/>
        </w:rPr>
        <w:t>Project Summary:</w:t>
      </w:r>
    </w:p>
    <w:p w14:paraId="7A1714B0" w14:textId="77777777" w:rsidR="00E546F3" w:rsidRPr="00E546F3" w:rsidRDefault="00E546F3" w:rsidP="00E546F3">
      <w:pPr>
        <w:spacing w:before="100" w:beforeAutospacing="1" w:after="100" w:afterAutospacing="1"/>
        <w:jc w:val="both"/>
        <w:rPr>
          <w:rFonts w:asciiTheme="minorHAnsi" w:hAnsiTheme="minorHAnsi" w:cstheme="minorHAnsi"/>
          <w:sz w:val="24"/>
          <w:szCs w:val="24"/>
        </w:rPr>
      </w:pPr>
      <w:r w:rsidRPr="00E546F3">
        <w:rPr>
          <w:rFonts w:asciiTheme="minorHAnsi" w:hAnsiTheme="minorHAnsi" w:cstheme="minorHAnsi"/>
          <w:sz w:val="24"/>
          <w:szCs w:val="24"/>
        </w:rPr>
        <w:t xml:space="preserve">Through a market-based approach, the five, $116 million West Africa Trade and Investment Hub (hereinafter referred to as the Trade Hub) project, funded by USAID, aims to improve private sector competitiveness in West Africa through a market-based approach. By working in partnership with the private sector and fostering co-investments, the activity generates new private-sector capital investment in critical sectors to create jobs and increase two-way trade.  </w:t>
      </w:r>
    </w:p>
    <w:p w14:paraId="6281972D" w14:textId="77777777" w:rsidR="00E546F3" w:rsidRPr="00E546F3" w:rsidRDefault="00E546F3" w:rsidP="00E546F3">
      <w:pPr>
        <w:spacing w:before="100" w:beforeAutospacing="1" w:after="100" w:afterAutospacing="1"/>
        <w:jc w:val="both"/>
        <w:rPr>
          <w:rFonts w:asciiTheme="minorHAnsi" w:hAnsiTheme="minorHAnsi" w:cstheme="minorHAnsi"/>
          <w:sz w:val="24"/>
          <w:szCs w:val="24"/>
        </w:rPr>
      </w:pPr>
      <w:r w:rsidRPr="00E546F3">
        <w:rPr>
          <w:rFonts w:asciiTheme="minorHAnsi" w:hAnsiTheme="minorHAnsi" w:cstheme="minorHAnsi"/>
          <w:sz w:val="24"/>
          <w:szCs w:val="24"/>
        </w:rPr>
        <w:t>Through these USAID-funded co-investment partnerships, the private sector companies and the Trade Hub are collaborating to improve food security; boost employment among women and youth; build resilience to climate change; foster agribusiness competitiveness and productivity; and boost international and regional exports. Through a blended finance approach, the Trade Hub is co-funding catalytic activities with the grantees through funding from 10 different sources to unlock $400 million in new private investments, create 60,000 jobs, and increase exports to the international market.  The project comprises of three main components.</w:t>
      </w:r>
    </w:p>
    <w:p w14:paraId="20918147" w14:textId="77777777" w:rsidR="00E546F3" w:rsidRPr="00E546F3" w:rsidRDefault="00E546F3" w:rsidP="00E546F3">
      <w:pPr>
        <w:spacing w:before="100" w:beforeAutospacing="1" w:after="100" w:afterAutospacing="1"/>
        <w:jc w:val="both"/>
        <w:rPr>
          <w:rFonts w:asciiTheme="minorHAnsi" w:hAnsiTheme="minorHAnsi" w:cstheme="minorHAnsi"/>
          <w:sz w:val="24"/>
          <w:szCs w:val="24"/>
        </w:rPr>
      </w:pPr>
      <w:r w:rsidRPr="00E546F3">
        <w:rPr>
          <w:rFonts w:asciiTheme="minorHAnsi" w:hAnsiTheme="minorHAnsi" w:cstheme="minorHAnsi"/>
          <w:sz w:val="24"/>
          <w:szCs w:val="24"/>
        </w:rPr>
        <w:lastRenderedPageBreak/>
        <w:t>Through this Co-Investment Fund and technical assistance, the Trade Hub improved companies’ abilities to expand business operations, increased productivity, and created jobs that build on the talents and aspirations of West Africa’s growing population. The Trade Hub has collaborated on specific commercial opportunities with firms, service providers, research organizations, as well as other business network actors to access private capital that contributed to large-scale jobs, exports, and investment, particularly with strong demonstrated or potential links to the U.S. companies and investors.</w:t>
      </w:r>
    </w:p>
    <w:p w14:paraId="4836B3B0" w14:textId="1C804A54" w:rsidR="00C74EF6" w:rsidRPr="0088343B" w:rsidRDefault="00E546F3" w:rsidP="00C74EF6">
      <w:pPr>
        <w:spacing w:before="100" w:beforeAutospacing="1" w:after="100" w:afterAutospacing="1"/>
        <w:jc w:val="both"/>
        <w:rPr>
          <w:rFonts w:asciiTheme="minorHAnsi" w:hAnsiTheme="minorHAnsi" w:cstheme="minorHAnsi"/>
          <w:b/>
          <w:bCs/>
          <w:sz w:val="24"/>
          <w:szCs w:val="24"/>
        </w:rPr>
      </w:pPr>
      <w:r w:rsidRPr="00E546F3">
        <w:rPr>
          <w:rFonts w:asciiTheme="minorHAnsi" w:hAnsiTheme="minorHAnsi" w:cstheme="minorHAnsi"/>
          <w:sz w:val="24"/>
          <w:szCs w:val="24"/>
        </w:rPr>
        <w:t>Through its co-investment partnership, the Trade Hub provided support through its partners to smallholder farmers in the 2023 farming season to increase their productivity, profitability, and improve their livelihoods. This activity will focus on the USAID West Africa Mission grantees and participants in Ghana, Togo, Mali, and other West African countries.</w:t>
      </w:r>
    </w:p>
    <w:p w14:paraId="73DA7093" w14:textId="77777777" w:rsidR="00C74EF6" w:rsidRDefault="00C74EF6" w:rsidP="00C74EF6">
      <w:pPr>
        <w:spacing w:after="100" w:afterAutospacing="1"/>
        <w:jc w:val="both"/>
        <w:rPr>
          <w:rFonts w:asciiTheme="minorHAnsi" w:hAnsiTheme="minorHAnsi" w:cstheme="minorHAnsi"/>
          <w:b/>
          <w:bCs/>
          <w:sz w:val="24"/>
          <w:szCs w:val="24"/>
        </w:rPr>
      </w:pPr>
      <w:r w:rsidRPr="00E546F3">
        <w:rPr>
          <w:rFonts w:asciiTheme="minorHAnsi" w:hAnsiTheme="minorHAnsi" w:cstheme="minorHAnsi"/>
          <w:b/>
          <w:bCs/>
          <w:sz w:val="24"/>
          <w:szCs w:val="24"/>
        </w:rPr>
        <w:t>Position Summary:</w:t>
      </w:r>
    </w:p>
    <w:p w14:paraId="69484BDA" w14:textId="51B300EC" w:rsidR="00986530" w:rsidRPr="00986530" w:rsidRDefault="00986530" w:rsidP="00986530">
      <w:pPr>
        <w:shd w:val="clear" w:color="auto" w:fill="FFFFFF"/>
        <w:spacing w:after="300"/>
        <w:jc w:val="both"/>
        <w:rPr>
          <w:rFonts w:ascii="Gill Sans MT" w:hAnsi="Gill Sans MT"/>
          <w:color w:val="212721"/>
          <w:sz w:val="24"/>
          <w:szCs w:val="24"/>
        </w:rPr>
      </w:pPr>
      <w:r w:rsidRPr="00986530">
        <w:rPr>
          <w:rFonts w:ascii="Gill Sans MT" w:hAnsi="Gill Sans MT"/>
          <w:color w:val="212721"/>
          <w:sz w:val="24"/>
          <w:szCs w:val="24"/>
        </w:rPr>
        <w:t>The consultant will report directly to The Trade Hub MEL Director (or anyone assigned by the MEL Director), in connection with the performance of the duties under this Agreement and shall fulfil any other duties reasonably requested by the company and agreed to by the subcontractor</w:t>
      </w:r>
      <w:r>
        <w:rPr>
          <w:rFonts w:ascii="Gill Sans MT" w:hAnsi="Gill Sans MT"/>
          <w:color w:val="212721"/>
          <w:sz w:val="24"/>
          <w:szCs w:val="24"/>
        </w:rPr>
        <w:t>.</w:t>
      </w:r>
    </w:p>
    <w:p w14:paraId="6389AAF1" w14:textId="77777777" w:rsidR="00E546F3" w:rsidRPr="00E546F3" w:rsidRDefault="00E546F3" w:rsidP="00E546F3">
      <w:pPr>
        <w:spacing w:before="100" w:beforeAutospacing="1" w:after="100" w:afterAutospacing="1"/>
        <w:jc w:val="both"/>
        <w:rPr>
          <w:rFonts w:asciiTheme="minorHAnsi" w:hAnsiTheme="minorHAnsi" w:cstheme="minorHAnsi"/>
          <w:b/>
          <w:bCs/>
          <w:sz w:val="22"/>
          <w:szCs w:val="22"/>
        </w:rPr>
      </w:pPr>
      <w:r w:rsidRPr="00E546F3">
        <w:rPr>
          <w:rFonts w:asciiTheme="minorHAnsi" w:hAnsiTheme="minorHAnsi" w:cstheme="minorHAnsi"/>
          <w:b/>
          <w:bCs/>
          <w:sz w:val="22"/>
          <w:szCs w:val="22"/>
        </w:rPr>
        <w:t>Objective of the Consultancy</w:t>
      </w:r>
    </w:p>
    <w:p w14:paraId="336FD830" w14:textId="35179AF7" w:rsidR="00E546F3" w:rsidRPr="00E546F3" w:rsidRDefault="00E546F3" w:rsidP="00E546F3">
      <w:pPr>
        <w:spacing w:before="100" w:beforeAutospacing="1" w:after="100" w:afterAutospacing="1"/>
        <w:jc w:val="both"/>
        <w:rPr>
          <w:rFonts w:asciiTheme="minorHAnsi" w:hAnsiTheme="minorHAnsi" w:cstheme="minorHAnsi"/>
          <w:sz w:val="24"/>
          <w:szCs w:val="24"/>
        </w:rPr>
      </w:pPr>
      <w:r w:rsidRPr="00E546F3">
        <w:rPr>
          <w:rFonts w:asciiTheme="minorHAnsi" w:hAnsiTheme="minorHAnsi" w:cstheme="minorHAnsi"/>
          <w:sz w:val="24"/>
          <w:szCs w:val="24"/>
        </w:rPr>
        <w:t xml:space="preserve">The Trade Hub seeks to conduct a retrospective farmers’ survey on the outcome level indicators in other to measure improvement in the productivity and profitability of supported smallholder farmers across the project implementation locations in West Africa and value chains (Shea, Oil Palm, Fonio, Cashew etc.). Data collected from this survey will enable the Trade Hub to report on Outcome level indicators contained in the project AMELP. The results will be compared with the project baseline results to help measure progress towards achieving the project outcome objectives and will help understand the project’s achievement as well as identify potential gaps, if any for </w:t>
      </w:r>
      <w:r w:rsidRPr="00E546F3">
        <w:rPr>
          <w:rFonts w:asciiTheme="minorHAnsi" w:hAnsiTheme="minorHAnsi" w:cstheme="minorHAnsi"/>
          <w:sz w:val="24"/>
          <w:szCs w:val="24"/>
        </w:rPr>
        <w:t>continuous</w:t>
      </w:r>
      <w:r w:rsidRPr="00E546F3">
        <w:rPr>
          <w:rFonts w:asciiTheme="minorHAnsi" w:hAnsiTheme="minorHAnsi" w:cstheme="minorHAnsi"/>
          <w:sz w:val="24"/>
          <w:szCs w:val="24"/>
        </w:rPr>
        <w:t xml:space="preserve"> quality improvement. </w:t>
      </w:r>
    </w:p>
    <w:p w14:paraId="0A2D312C" w14:textId="77777777" w:rsidR="00E546F3" w:rsidRPr="00E546F3" w:rsidRDefault="00E546F3" w:rsidP="00E546F3">
      <w:pPr>
        <w:spacing w:line="259" w:lineRule="auto"/>
        <w:jc w:val="both"/>
        <w:rPr>
          <w:rFonts w:ascii="Gill Sans MT" w:eastAsia="Aptos" w:hAnsi="Gill Sans MT"/>
          <w:b/>
          <w:bCs/>
          <w:kern w:val="2"/>
          <w:sz w:val="22"/>
          <w:szCs w:val="22"/>
          <w14:ligatures w14:val="standardContextual"/>
        </w:rPr>
      </w:pPr>
      <w:r w:rsidRPr="00E546F3">
        <w:rPr>
          <w:rFonts w:ascii="Gill Sans MT" w:eastAsia="Aptos" w:hAnsi="Gill Sans MT"/>
          <w:b/>
          <w:bCs/>
          <w:kern w:val="2"/>
          <w:sz w:val="22"/>
          <w:szCs w:val="22"/>
          <w14:ligatures w14:val="standardContextual"/>
        </w:rPr>
        <w:t>List of Indicators to be Measured in the Retrospective FY23 Annual Farmers’ Survey in West Africa</w:t>
      </w:r>
    </w:p>
    <w:p w14:paraId="02C420A2" w14:textId="77777777" w:rsidR="00E546F3" w:rsidRPr="00E546F3" w:rsidRDefault="00E546F3" w:rsidP="00E546F3">
      <w:pPr>
        <w:spacing w:line="259" w:lineRule="auto"/>
        <w:jc w:val="both"/>
        <w:rPr>
          <w:rFonts w:ascii="Gill Sans MT" w:eastAsia="Aptos" w:hAnsi="Gill Sans MT"/>
          <w:b/>
          <w:bCs/>
          <w:kern w:val="2"/>
          <w:sz w:val="22"/>
          <w:szCs w:val="22"/>
          <w14:ligatures w14:val="standardContextual"/>
        </w:rPr>
      </w:pPr>
    </w:p>
    <w:tbl>
      <w:tblPr>
        <w:tblW w:w="10119" w:type="dxa"/>
        <w:tblLook w:val="04A0" w:firstRow="1" w:lastRow="0" w:firstColumn="1" w:lastColumn="0" w:noHBand="0" w:noVBand="1"/>
      </w:tblPr>
      <w:tblGrid>
        <w:gridCol w:w="489"/>
        <w:gridCol w:w="4860"/>
        <w:gridCol w:w="2070"/>
        <w:gridCol w:w="2700"/>
      </w:tblGrid>
      <w:tr w:rsidR="00E546F3" w:rsidRPr="00E546F3" w14:paraId="170CBB7C" w14:textId="77777777" w:rsidTr="00F24E1A">
        <w:trPr>
          <w:trHeight w:val="371"/>
        </w:trPr>
        <w:tc>
          <w:tcPr>
            <w:tcW w:w="48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9248A71"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SN</w:t>
            </w:r>
          </w:p>
        </w:tc>
        <w:tc>
          <w:tcPr>
            <w:tcW w:w="4860" w:type="dxa"/>
            <w:tcBorders>
              <w:top w:val="single" w:sz="4" w:space="0" w:color="auto"/>
              <w:left w:val="nil"/>
              <w:bottom w:val="single" w:sz="4" w:space="0" w:color="auto"/>
              <w:right w:val="single" w:sz="4" w:space="0" w:color="auto"/>
            </w:tcBorders>
            <w:shd w:val="clear" w:color="000000" w:fill="B4C6E7"/>
            <w:noWrap/>
            <w:vAlign w:val="center"/>
            <w:hideMark/>
          </w:tcPr>
          <w:p w14:paraId="49DFF59B"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Outcome Indicator</w:t>
            </w:r>
          </w:p>
        </w:tc>
        <w:tc>
          <w:tcPr>
            <w:tcW w:w="2070" w:type="dxa"/>
            <w:tcBorders>
              <w:top w:val="single" w:sz="4" w:space="0" w:color="auto"/>
              <w:left w:val="nil"/>
              <w:bottom w:val="single" w:sz="4" w:space="0" w:color="auto"/>
              <w:right w:val="single" w:sz="4" w:space="0" w:color="auto"/>
            </w:tcBorders>
            <w:shd w:val="clear" w:color="000000" w:fill="B4C6E7"/>
            <w:noWrap/>
            <w:vAlign w:val="center"/>
            <w:hideMark/>
          </w:tcPr>
          <w:p w14:paraId="2FDE2303"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Targeted Value Chains</w:t>
            </w:r>
          </w:p>
        </w:tc>
        <w:tc>
          <w:tcPr>
            <w:tcW w:w="2700" w:type="dxa"/>
            <w:tcBorders>
              <w:top w:val="single" w:sz="4" w:space="0" w:color="auto"/>
              <w:left w:val="nil"/>
              <w:bottom w:val="single" w:sz="4" w:space="0" w:color="auto"/>
              <w:right w:val="single" w:sz="4" w:space="0" w:color="auto"/>
            </w:tcBorders>
            <w:shd w:val="clear" w:color="000000" w:fill="B4C6E7"/>
            <w:noWrap/>
            <w:vAlign w:val="center"/>
            <w:hideMark/>
          </w:tcPr>
          <w:p w14:paraId="77F1EC8C"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Disaggregation</w:t>
            </w:r>
          </w:p>
        </w:tc>
      </w:tr>
      <w:tr w:rsidR="00E546F3" w:rsidRPr="00E546F3" w14:paraId="6F97B567" w14:textId="77777777" w:rsidTr="00F24E1A">
        <w:trPr>
          <w:trHeight w:val="852"/>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5E814B01"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1</w:t>
            </w:r>
          </w:p>
        </w:tc>
        <w:tc>
          <w:tcPr>
            <w:tcW w:w="4860" w:type="dxa"/>
            <w:tcBorders>
              <w:top w:val="nil"/>
              <w:left w:val="nil"/>
              <w:bottom w:val="single" w:sz="4" w:space="0" w:color="auto"/>
              <w:right w:val="single" w:sz="4" w:space="0" w:color="auto"/>
            </w:tcBorders>
            <w:shd w:val="clear" w:color="auto" w:fill="auto"/>
            <w:vAlign w:val="bottom"/>
            <w:hideMark/>
          </w:tcPr>
          <w:p w14:paraId="21273FBB"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EG.3.2-24: Number of individuals in the agriculture system who have applied improved management practices or technologies with USG assistance</w:t>
            </w:r>
          </w:p>
        </w:tc>
        <w:tc>
          <w:tcPr>
            <w:tcW w:w="2070" w:type="dxa"/>
            <w:tcBorders>
              <w:top w:val="nil"/>
              <w:left w:val="nil"/>
              <w:bottom w:val="single" w:sz="4" w:space="0" w:color="auto"/>
              <w:right w:val="single" w:sz="4" w:space="0" w:color="auto"/>
            </w:tcBorders>
            <w:shd w:val="clear" w:color="auto" w:fill="auto"/>
            <w:noWrap/>
            <w:hideMark/>
          </w:tcPr>
          <w:p w14:paraId="79C49EA7"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Shea</w:t>
            </w:r>
          </w:p>
          <w:p w14:paraId="070775F1"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Oil Palm</w:t>
            </w:r>
          </w:p>
          <w:p w14:paraId="44444909"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Cashew</w:t>
            </w:r>
          </w:p>
          <w:p w14:paraId="0AB2B7BD"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Fonio</w:t>
            </w:r>
          </w:p>
        </w:tc>
        <w:tc>
          <w:tcPr>
            <w:tcW w:w="2700" w:type="dxa"/>
            <w:tcBorders>
              <w:top w:val="nil"/>
              <w:left w:val="nil"/>
              <w:bottom w:val="single" w:sz="4" w:space="0" w:color="auto"/>
              <w:right w:val="single" w:sz="4" w:space="0" w:color="auto"/>
            </w:tcBorders>
            <w:shd w:val="clear" w:color="auto" w:fill="auto"/>
            <w:vAlign w:val="center"/>
          </w:tcPr>
          <w:p w14:paraId="053F7C7F"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eastAsia="Aptos" w:hAnsi="Gill Sans MT"/>
                <w:kern w:val="2"/>
                <w:sz w:val="22"/>
                <w:szCs w:val="22"/>
                <w14:ligatures w14:val="standardContextual"/>
              </w:rPr>
              <w:t>Commodity, location/state, sex, age of the respondents, type of technology</w:t>
            </w:r>
          </w:p>
        </w:tc>
      </w:tr>
      <w:tr w:rsidR="00E546F3" w:rsidRPr="00E546F3" w14:paraId="706A4550" w14:textId="77777777" w:rsidTr="00F24E1A">
        <w:trPr>
          <w:trHeight w:val="852"/>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72323"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2</w:t>
            </w:r>
          </w:p>
        </w:tc>
        <w:tc>
          <w:tcPr>
            <w:tcW w:w="4860" w:type="dxa"/>
            <w:tcBorders>
              <w:top w:val="nil"/>
              <w:left w:val="nil"/>
              <w:bottom w:val="single" w:sz="4" w:space="0" w:color="auto"/>
              <w:right w:val="single" w:sz="4" w:space="0" w:color="auto"/>
            </w:tcBorders>
            <w:shd w:val="clear" w:color="auto" w:fill="auto"/>
            <w:vAlign w:val="bottom"/>
            <w:hideMark/>
          </w:tcPr>
          <w:p w14:paraId="54ABACC9"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EG.3-10: Yield of targeted agricultural commodities among program participants - total yield over life of the project</w:t>
            </w:r>
          </w:p>
        </w:tc>
        <w:tc>
          <w:tcPr>
            <w:tcW w:w="2070" w:type="dxa"/>
            <w:tcBorders>
              <w:top w:val="nil"/>
              <w:left w:val="nil"/>
              <w:bottom w:val="single" w:sz="4" w:space="0" w:color="auto"/>
              <w:right w:val="single" w:sz="4" w:space="0" w:color="auto"/>
            </w:tcBorders>
            <w:shd w:val="clear" w:color="auto" w:fill="auto"/>
            <w:noWrap/>
            <w:vAlign w:val="center"/>
            <w:hideMark/>
          </w:tcPr>
          <w:p w14:paraId="59108844"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Shea</w:t>
            </w:r>
          </w:p>
          <w:p w14:paraId="6A486C19"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Oil Palm</w:t>
            </w:r>
          </w:p>
          <w:p w14:paraId="7767DB49"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Cashew</w:t>
            </w:r>
          </w:p>
          <w:p w14:paraId="66548869"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Fonio</w:t>
            </w:r>
          </w:p>
        </w:tc>
        <w:tc>
          <w:tcPr>
            <w:tcW w:w="2700" w:type="dxa"/>
            <w:tcBorders>
              <w:top w:val="nil"/>
              <w:left w:val="nil"/>
              <w:bottom w:val="single" w:sz="4" w:space="0" w:color="auto"/>
              <w:right w:val="single" w:sz="4" w:space="0" w:color="auto"/>
            </w:tcBorders>
            <w:shd w:val="clear" w:color="auto" w:fill="auto"/>
            <w:vAlign w:val="center"/>
          </w:tcPr>
          <w:p w14:paraId="54021EF3"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eastAsia="Aptos" w:hAnsi="Gill Sans MT"/>
                <w:kern w:val="2"/>
                <w:sz w:val="22"/>
                <w:szCs w:val="22"/>
                <w14:ligatures w14:val="standardContextual"/>
              </w:rPr>
              <w:t>Commodity yield in kg, location/state, sex, age of the respondents</w:t>
            </w:r>
          </w:p>
        </w:tc>
      </w:tr>
      <w:tr w:rsidR="00E546F3" w:rsidRPr="00E546F3" w14:paraId="01952A10" w14:textId="77777777" w:rsidTr="00F24E1A">
        <w:trPr>
          <w:trHeight w:val="852"/>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203A0"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lastRenderedPageBreak/>
              <w:t>3</w:t>
            </w:r>
          </w:p>
        </w:tc>
        <w:tc>
          <w:tcPr>
            <w:tcW w:w="4860" w:type="dxa"/>
            <w:tcBorders>
              <w:top w:val="single" w:sz="4" w:space="0" w:color="auto"/>
              <w:left w:val="nil"/>
              <w:bottom w:val="single" w:sz="4" w:space="0" w:color="auto"/>
              <w:right w:val="single" w:sz="4" w:space="0" w:color="auto"/>
            </w:tcBorders>
            <w:shd w:val="clear" w:color="auto" w:fill="auto"/>
            <w:vAlign w:val="bottom"/>
            <w:hideMark/>
          </w:tcPr>
          <w:p w14:paraId="5A81EAD0"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EG.3.2-25: Number of hectares under improved management practices or technologies with USG assistance</w:t>
            </w:r>
          </w:p>
        </w:tc>
        <w:tc>
          <w:tcPr>
            <w:tcW w:w="2070" w:type="dxa"/>
            <w:tcBorders>
              <w:top w:val="nil"/>
              <w:left w:val="nil"/>
              <w:bottom w:val="single" w:sz="4" w:space="0" w:color="auto"/>
              <w:right w:val="single" w:sz="4" w:space="0" w:color="auto"/>
            </w:tcBorders>
            <w:shd w:val="clear" w:color="auto" w:fill="auto"/>
            <w:noWrap/>
            <w:vAlign w:val="bottom"/>
            <w:hideMark/>
          </w:tcPr>
          <w:p w14:paraId="451A17A9"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Shea</w:t>
            </w:r>
          </w:p>
          <w:p w14:paraId="150A9007"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Oil Palm</w:t>
            </w:r>
          </w:p>
          <w:p w14:paraId="51442A05"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Cashew</w:t>
            </w:r>
          </w:p>
          <w:p w14:paraId="3F0CD49D"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hAnsi="Gill Sans MT" w:cs="Calibri"/>
                <w:color w:val="000000"/>
                <w:kern w:val="2"/>
                <w:sz w:val="22"/>
                <w:szCs w:val="22"/>
                <w14:ligatures w14:val="standardContextual"/>
              </w:rPr>
              <w:t>Fonio</w:t>
            </w:r>
          </w:p>
        </w:tc>
        <w:tc>
          <w:tcPr>
            <w:tcW w:w="2700" w:type="dxa"/>
            <w:tcBorders>
              <w:top w:val="nil"/>
              <w:left w:val="nil"/>
              <w:bottom w:val="single" w:sz="4" w:space="0" w:color="auto"/>
              <w:right w:val="single" w:sz="4" w:space="0" w:color="auto"/>
            </w:tcBorders>
            <w:shd w:val="clear" w:color="auto" w:fill="auto"/>
            <w:vAlign w:val="center"/>
          </w:tcPr>
          <w:p w14:paraId="6A4559DC" w14:textId="77777777" w:rsidR="00E546F3" w:rsidRPr="00E546F3" w:rsidRDefault="00E546F3" w:rsidP="00E546F3">
            <w:pPr>
              <w:jc w:val="both"/>
              <w:rPr>
                <w:rFonts w:ascii="Gill Sans MT" w:hAnsi="Gill Sans MT" w:cs="Calibri"/>
                <w:color w:val="000000"/>
                <w:kern w:val="2"/>
                <w:sz w:val="22"/>
                <w:szCs w:val="22"/>
                <w14:ligatures w14:val="standardContextual"/>
              </w:rPr>
            </w:pPr>
            <w:r w:rsidRPr="00E546F3">
              <w:rPr>
                <w:rFonts w:ascii="Gill Sans MT" w:eastAsia="Aptos" w:hAnsi="Gill Sans MT"/>
                <w:kern w:val="2"/>
                <w:sz w:val="22"/>
                <w:szCs w:val="22"/>
                <w14:ligatures w14:val="standardContextual"/>
              </w:rPr>
              <w:t>Commodity, location/state, sex, age of the respondents, type of technology</w:t>
            </w:r>
          </w:p>
        </w:tc>
      </w:tr>
    </w:tbl>
    <w:p w14:paraId="527B52D2" w14:textId="77777777" w:rsidR="00E546F3" w:rsidRPr="00E546F3" w:rsidRDefault="00E546F3" w:rsidP="00E546F3">
      <w:pPr>
        <w:spacing w:line="259" w:lineRule="auto"/>
        <w:jc w:val="both"/>
        <w:rPr>
          <w:rFonts w:ascii="Gill Sans MT" w:eastAsia="Aptos" w:hAnsi="Gill Sans MT"/>
          <w:b/>
          <w:bCs/>
          <w:kern w:val="2"/>
          <w:sz w:val="22"/>
          <w:szCs w:val="22"/>
          <w14:ligatures w14:val="standardContextual"/>
        </w:rPr>
      </w:pPr>
    </w:p>
    <w:p w14:paraId="1B1A5165" w14:textId="77777777" w:rsidR="00E546F3" w:rsidRDefault="00E546F3" w:rsidP="00E546F3">
      <w:pPr>
        <w:spacing w:before="100" w:beforeAutospacing="1" w:after="100" w:afterAutospacing="1"/>
        <w:jc w:val="both"/>
        <w:rPr>
          <w:rFonts w:asciiTheme="minorHAnsi" w:hAnsiTheme="minorHAnsi" w:cstheme="minorHAnsi"/>
          <w:sz w:val="24"/>
          <w:szCs w:val="24"/>
        </w:rPr>
      </w:pPr>
    </w:p>
    <w:p w14:paraId="76F5A364" w14:textId="078F2F68" w:rsidR="00E546F3" w:rsidRPr="00E546F3" w:rsidRDefault="00E546F3" w:rsidP="00E546F3">
      <w:pPr>
        <w:spacing w:before="100" w:beforeAutospacing="1" w:after="100" w:afterAutospacing="1"/>
        <w:jc w:val="both"/>
        <w:rPr>
          <w:rFonts w:asciiTheme="minorHAnsi" w:hAnsiTheme="minorHAnsi" w:cstheme="minorHAnsi"/>
          <w:b/>
          <w:bCs/>
          <w:sz w:val="24"/>
          <w:szCs w:val="24"/>
        </w:rPr>
      </w:pPr>
      <w:r w:rsidRPr="00E546F3">
        <w:rPr>
          <w:rFonts w:asciiTheme="minorHAnsi" w:hAnsiTheme="minorHAnsi" w:cstheme="minorHAnsi"/>
          <w:b/>
          <w:bCs/>
          <w:sz w:val="24"/>
          <w:szCs w:val="24"/>
        </w:rPr>
        <w:t>Methodology</w:t>
      </w:r>
    </w:p>
    <w:p w14:paraId="488A19E8" w14:textId="77777777" w:rsidR="00E546F3" w:rsidRPr="00E546F3" w:rsidRDefault="00E546F3" w:rsidP="00E546F3">
      <w:pPr>
        <w:spacing w:before="100" w:beforeAutospacing="1" w:after="100" w:afterAutospacing="1"/>
        <w:jc w:val="both"/>
        <w:rPr>
          <w:rFonts w:asciiTheme="minorHAnsi" w:hAnsiTheme="minorHAnsi" w:cstheme="minorHAnsi"/>
          <w:sz w:val="24"/>
          <w:szCs w:val="24"/>
        </w:rPr>
      </w:pPr>
      <w:r w:rsidRPr="00E546F3">
        <w:rPr>
          <w:rFonts w:asciiTheme="minorHAnsi" w:hAnsiTheme="minorHAnsi" w:cstheme="minorHAnsi"/>
          <w:sz w:val="24"/>
          <w:szCs w:val="24"/>
        </w:rPr>
        <w:t>The methodology for the data collection will be through quantitative and qualitative survey among the smallholder farmers supported by the Trade Hub in West Africa (Ghana and Togo).</w:t>
      </w:r>
    </w:p>
    <w:p w14:paraId="7510A661" w14:textId="77777777" w:rsidR="00E546F3" w:rsidRPr="00E546F3" w:rsidRDefault="00E546F3" w:rsidP="00E546F3">
      <w:pPr>
        <w:spacing w:before="100" w:beforeAutospacing="1" w:after="100" w:afterAutospacing="1"/>
        <w:jc w:val="both"/>
        <w:rPr>
          <w:rFonts w:asciiTheme="minorHAnsi" w:hAnsiTheme="minorHAnsi" w:cstheme="minorHAnsi"/>
          <w:b/>
          <w:bCs/>
          <w:sz w:val="24"/>
          <w:szCs w:val="24"/>
        </w:rPr>
      </w:pPr>
      <w:r w:rsidRPr="00E546F3">
        <w:rPr>
          <w:rFonts w:asciiTheme="minorHAnsi" w:hAnsiTheme="minorHAnsi" w:cstheme="minorHAnsi"/>
          <w:b/>
          <w:bCs/>
          <w:sz w:val="24"/>
          <w:szCs w:val="24"/>
        </w:rPr>
        <w:t>Sampling Methodology</w:t>
      </w:r>
    </w:p>
    <w:p w14:paraId="1ACBD3EC" w14:textId="77777777" w:rsidR="00E546F3" w:rsidRPr="00E546F3" w:rsidRDefault="00E546F3" w:rsidP="00E546F3">
      <w:pPr>
        <w:spacing w:before="100" w:beforeAutospacing="1" w:after="100" w:afterAutospacing="1"/>
        <w:jc w:val="both"/>
        <w:rPr>
          <w:rFonts w:asciiTheme="minorHAnsi" w:hAnsiTheme="minorHAnsi" w:cstheme="minorHAnsi"/>
          <w:sz w:val="24"/>
          <w:szCs w:val="24"/>
        </w:rPr>
      </w:pPr>
      <w:r w:rsidRPr="00E546F3">
        <w:rPr>
          <w:rFonts w:asciiTheme="minorHAnsi" w:hAnsiTheme="minorHAnsi" w:cstheme="minorHAnsi"/>
          <w:sz w:val="24"/>
          <w:szCs w:val="24"/>
        </w:rPr>
        <w:t xml:space="preserve">Trade Hub MEL team will coordinate with each grantee to determine the number of smallholder farmers to be interviewed. The number of smallholder farmers to be interviewed will depend on available resources, security situation and available time which will be discussed with each grantee during the survey initiation process. To ensure uniformity across the grantees, a list of sampled farmers will be randomly selected from the total farmers supported by each grantee. Apart from the listed outcome indicator, the questionnaire will also address and collect information on productivity, access to finance, gender, and youth within the communities. </w:t>
      </w:r>
    </w:p>
    <w:p w14:paraId="188DC1CE" w14:textId="77777777" w:rsidR="00E546F3" w:rsidRPr="00E546F3" w:rsidRDefault="00E546F3" w:rsidP="00E546F3">
      <w:pPr>
        <w:spacing w:before="100" w:beforeAutospacing="1" w:after="100" w:afterAutospacing="1"/>
        <w:jc w:val="both"/>
        <w:rPr>
          <w:rFonts w:asciiTheme="minorHAnsi" w:hAnsiTheme="minorHAnsi" w:cstheme="minorHAnsi"/>
          <w:sz w:val="24"/>
          <w:szCs w:val="24"/>
        </w:rPr>
      </w:pPr>
      <w:r w:rsidRPr="00E546F3">
        <w:rPr>
          <w:rFonts w:asciiTheme="minorHAnsi" w:hAnsiTheme="minorHAnsi" w:cstheme="minorHAnsi"/>
          <w:sz w:val="24"/>
          <w:szCs w:val="24"/>
        </w:rPr>
        <w:t xml:space="preserve">The sample for the FY23 West Africa annual farmers’ survey shall be determined by the </w:t>
      </w:r>
      <w:proofErr w:type="spellStart"/>
      <w:r w:rsidRPr="00E546F3">
        <w:rPr>
          <w:rFonts w:asciiTheme="minorHAnsi" w:hAnsiTheme="minorHAnsi" w:cstheme="minorHAnsi"/>
          <w:sz w:val="24"/>
          <w:szCs w:val="24"/>
        </w:rPr>
        <w:t>TradeHub</w:t>
      </w:r>
      <w:proofErr w:type="spellEnd"/>
      <w:r w:rsidRPr="00E546F3">
        <w:rPr>
          <w:rFonts w:asciiTheme="minorHAnsi" w:hAnsiTheme="minorHAnsi" w:cstheme="minorHAnsi"/>
          <w:sz w:val="24"/>
          <w:szCs w:val="24"/>
        </w:rPr>
        <w:t xml:space="preserve"> MEL team. This sample will be further distributed across the various value chains to ensure data collected is representative of actual information from the supported farmers.</w:t>
      </w:r>
    </w:p>
    <w:p w14:paraId="1150B0BD" w14:textId="77777777" w:rsidR="00E546F3" w:rsidRPr="00E546F3" w:rsidRDefault="00E546F3" w:rsidP="00E546F3">
      <w:pPr>
        <w:spacing w:before="100" w:beforeAutospacing="1" w:after="100" w:afterAutospacing="1"/>
        <w:jc w:val="both"/>
        <w:rPr>
          <w:rFonts w:asciiTheme="minorHAnsi" w:hAnsiTheme="minorHAnsi" w:cstheme="minorHAnsi"/>
          <w:b/>
          <w:bCs/>
          <w:sz w:val="24"/>
          <w:szCs w:val="24"/>
        </w:rPr>
      </w:pPr>
      <w:r w:rsidRPr="00E546F3">
        <w:rPr>
          <w:rFonts w:asciiTheme="minorHAnsi" w:hAnsiTheme="minorHAnsi" w:cstheme="minorHAnsi"/>
          <w:b/>
          <w:bCs/>
          <w:sz w:val="24"/>
          <w:szCs w:val="24"/>
        </w:rPr>
        <w:t xml:space="preserve">Survey Design </w:t>
      </w:r>
    </w:p>
    <w:p w14:paraId="5F98FF47" w14:textId="77777777" w:rsidR="00E546F3" w:rsidRPr="00E546F3" w:rsidRDefault="00E546F3" w:rsidP="00E546F3">
      <w:pPr>
        <w:spacing w:before="100" w:beforeAutospacing="1" w:after="100" w:afterAutospacing="1"/>
        <w:jc w:val="both"/>
        <w:rPr>
          <w:rFonts w:asciiTheme="minorHAnsi" w:hAnsiTheme="minorHAnsi" w:cstheme="minorHAnsi"/>
          <w:sz w:val="24"/>
          <w:szCs w:val="24"/>
        </w:rPr>
      </w:pPr>
      <w:proofErr w:type="gramStart"/>
      <w:r w:rsidRPr="00E546F3">
        <w:rPr>
          <w:rFonts w:asciiTheme="minorHAnsi" w:hAnsiTheme="minorHAnsi" w:cstheme="minorHAnsi"/>
          <w:sz w:val="24"/>
          <w:szCs w:val="24"/>
        </w:rPr>
        <w:t>For the purpose of</w:t>
      </w:r>
      <w:proofErr w:type="gramEnd"/>
      <w:r w:rsidRPr="00E546F3">
        <w:rPr>
          <w:rFonts w:asciiTheme="minorHAnsi" w:hAnsiTheme="minorHAnsi" w:cstheme="minorHAnsi"/>
          <w:sz w:val="24"/>
          <w:szCs w:val="24"/>
        </w:rPr>
        <w:t xml:space="preserve"> gathering data, the Trade Hub will employ exiting tools. The Trade Hub MEL team will supervise the data collection process in conjunction with the grantees and train their field officers and </w:t>
      </w:r>
      <w:proofErr w:type="spellStart"/>
      <w:r w:rsidRPr="00E546F3">
        <w:rPr>
          <w:rFonts w:asciiTheme="minorHAnsi" w:hAnsiTheme="minorHAnsi" w:cstheme="minorHAnsi"/>
          <w:sz w:val="24"/>
          <w:szCs w:val="24"/>
        </w:rPr>
        <w:t>agric</w:t>
      </w:r>
      <w:proofErr w:type="spellEnd"/>
      <w:r w:rsidRPr="00E546F3">
        <w:rPr>
          <w:rFonts w:asciiTheme="minorHAnsi" w:hAnsiTheme="minorHAnsi" w:cstheme="minorHAnsi"/>
          <w:sz w:val="24"/>
          <w:szCs w:val="24"/>
        </w:rPr>
        <w:t>-extension workers on how to gather high-quality data using the tools that have been specifically designed for this purpose.</w:t>
      </w:r>
    </w:p>
    <w:p w14:paraId="0B861E9D" w14:textId="77777777" w:rsidR="00E546F3" w:rsidRPr="00E546F3" w:rsidRDefault="00E546F3" w:rsidP="00E546F3">
      <w:pPr>
        <w:spacing w:before="100" w:beforeAutospacing="1" w:after="100" w:afterAutospacing="1"/>
        <w:jc w:val="both"/>
        <w:rPr>
          <w:rFonts w:asciiTheme="minorHAnsi" w:hAnsiTheme="minorHAnsi" w:cstheme="minorHAnsi"/>
          <w:b/>
          <w:bCs/>
          <w:sz w:val="24"/>
          <w:szCs w:val="24"/>
        </w:rPr>
      </w:pPr>
      <w:r w:rsidRPr="00E546F3">
        <w:rPr>
          <w:rFonts w:asciiTheme="minorHAnsi" w:hAnsiTheme="minorHAnsi" w:cstheme="minorHAnsi"/>
          <w:b/>
          <w:bCs/>
          <w:sz w:val="24"/>
          <w:szCs w:val="24"/>
        </w:rPr>
        <w:t>Survey Team</w:t>
      </w:r>
    </w:p>
    <w:p w14:paraId="33511C04" w14:textId="77777777" w:rsidR="00E546F3" w:rsidRPr="00E546F3" w:rsidRDefault="00E546F3" w:rsidP="00E546F3">
      <w:pPr>
        <w:spacing w:before="100" w:beforeAutospacing="1" w:after="100" w:afterAutospacing="1"/>
        <w:jc w:val="both"/>
        <w:rPr>
          <w:rFonts w:asciiTheme="minorHAnsi" w:hAnsiTheme="minorHAnsi" w:cstheme="minorHAnsi"/>
          <w:sz w:val="24"/>
          <w:szCs w:val="24"/>
        </w:rPr>
      </w:pPr>
      <w:r w:rsidRPr="00E546F3">
        <w:rPr>
          <w:rFonts w:asciiTheme="minorHAnsi" w:hAnsiTheme="minorHAnsi" w:cstheme="minorHAnsi"/>
          <w:sz w:val="24"/>
          <w:szCs w:val="24"/>
        </w:rPr>
        <w:t>The Trade Hub MEL team, the grantee MEL officers, grantees’ enumerators and or extension agents will make up the survey team. A consultant will be hired to lead and further engage the enumerators in the two locations (Togo and Ghana) where the survey will take place. The MEL team alongside the consultant will train the enumerators, supervise, and support the data collection process, and ensure that all data collected are uploaded on the MEDAL platform.</w:t>
      </w:r>
    </w:p>
    <w:p w14:paraId="2ABAE72E" w14:textId="77777777" w:rsidR="00986530" w:rsidRPr="00986530" w:rsidRDefault="00986530" w:rsidP="00986530">
      <w:pPr>
        <w:spacing w:after="160" w:line="259" w:lineRule="auto"/>
        <w:jc w:val="both"/>
        <w:rPr>
          <w:rFonts w:ascii="Gill Sans MT" w:eastAsia="Aptos" w:hAnsi="Gill Sans MT"/>
          <w:b/>
          <w:bCs/>
          <w:kern w:val="2"/>
          <w:sz w:val="24"/>
          <w:szCs w:val="24"/>
          <w14:ligatures w14:val="standardContextual"/>
        </w:rPr>
      </w:pPr>
      <w:r w:rsidRPr="00986530">
        <w:rPr>
          <w:rFonts w:ascii="Gill Sans MT" w:eastAsia="Aptos" w:hAnsi="Gill Sans MT"/>
          <w:b/>
          <w:bCs/>
          <w:kern w:val="2"/>
          <w:sz w:val="24"/>
          <w:szCs w:val="24"/>
          <w14:ligatures w14:val="standardContextual"/>
        </w:rPr>
        <w:t>Main tasks:</w:t>
      </w:r>
    </w:p>
    <w:p w14:paraId="5F439E03" w14:textId="77777777" w:rsidR="00986530" w:rsidRPr="00986530" w:rsidRDefault="00986530" w:rsidP="00986530">
      <w:pPr>
        <w:shd w:val="clear" w:color="auto" w:fill="FFFFFF"/>
        <w:spacing w:after="300"/>
        <w:jc w:val="both"/>
        <w:rPr>
          <w:rFonts w:ascii="Gill Sans MT" w:hAnsi="Gill Sans MT"/>
          <w:color w:val="212721"/>
          <w:sz w:val="24"/>
          <w:szCs w:val="24"/>
        </w:rPr>
      </w:pPr>
      <w:r w:rsidRPr="00986530">
        <w:rPr>
          <w:rFonts w:ascii="Gill Sans MT" w:hAnsi="Gill Sans MT"/>
          <w:b/>
          <w:bCs/>
          <w:color w:val="212721"/>
          <w:sz w:val="24"/>
          <w:szCs w:val="24"/>
        </w:rPr>
        <w:lastRenderedPageBreak/>
        <w:t>The Consultant: </w:t>
      </w:r>
      <w:r w:rsidRPr="00986530">
        <w:rPr>
          <w:rFonts w:ascii="Gill Sans MT" w:hAnsi="Gill Sans MT"/>
          <w:color w:val="212721"/>
          <w:sz w:val="24"/>
          <w:szCs w:val="24"/>
        </w:rPr>
        <w:t>Is expected to have the overall responsibility for the administration and supervision of the entire survey process with close supervision by the MEL Team. His/her responsibilities will include:</w:t>
      </w:r>
    </w:p>
    <w:p w14:paraId="4011C2D0" w14:textId="77777777" w:rsidR="00986530" w:rsidRPr="00986530" w:rsidRDefault="00986530" w:rsidP="00986530">
      <w:pPr>
        <w:numPr>
          <w:ilvl w:val="0"/>
          <w:numId w:val="21"/>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With oversight from the Trade Hub MEL team, inform local authorities about the administration of the farmers’ survey.</w:t>
      </w:r>
    </w:p>
    <w:p w14:paraId="046B8AB8" w14:textId="77777777" w:rsidR="00986530" w:rsidRPr="00986530" w:rsidRDefault="00986530" w:rsidP="00986530">
      <w:pPr>
        <w:numPr>
          <w:ilvl w:val="1"/>
          <w:numId w:val="21"/>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Finalize the survey instrument with oversight from the Trade Hub MEL team.</w:t>
      </w:r>
    </w:p>
    <w:p w14:paraId="2CB57090" w14:textId="77777777" w:rsidR="00986530" w:rsidRPr="00986530" w:rsidRDefault="00986530" w:rsidP="00986530">
      <w:pPr>
        <w:numPr>
          <w:ilvl w:val="1"/>
          <w:numId w:val="21"/>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Monitor the implementation of the field research phase.</w:t>
      </w:r>
    </w:p>
    <w:p w14:paraId="47AC153C" w14:textId="77777777" w:rsidR="00986530" w:rsidRPr="00986530" w:rsidRDefault="00986530" w:rsidP="00986530">
      <w:pPr>
        <w:numPr>
          <w:ilvl w:val="1"/>
          <w:numId w:val="21"/>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Oversee the data entry process and perform data cleaning.</w:t>
      </w:r>
    </w:p>
    <w:p w14:paraId="2FB77F3B" w14:textId="77777777" w:rsidR="00986530" w:rsidRPr="00986530" w:rsidRDefault="00986530" w:rsidP="00986530">
      <w:pPr>
        <w:numPr>
          <w:ilvl w:val="1"/>
          <w:numId w:val="21"/>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A final report that provides information about the:</w:t>
      </w:r>
    </w:p>
    <w:p w14:paraId="2D98CB82" w14:textId="77777777" w:rsidR="00986530" w:rsidRPr="00986530" w:rsidRDefault="00986530" w:rsidP="00986530">
      <w:pPr>
        <w:numPr>
          <w:ilvl w:val="2"/>
          <w:numId w:val="21"/>
        </w:numPr>
        <w:shd w:val="clear" w:color="auto" w:fill="FFFFFF"/>
        <w:spacing w:before="100" w:beforeAutospacing="1" w:after="100" w:afterAutospacing="1" w:line="259" w:lineRule="auto"/>
        <w:jc w:val="both"/>
        <w:rPr>
          <w:rFonts w:ascii="Gill Sans MT" w:hAnsi="Gill Sans MT"/>
          <w:color w:val="212721"/>
          <w:sz w:val="24"/>
          <w:szCs w:val="24"/>
        </w:rPr>
      </w:pPr>
    </w:p>
    <w:p w14:paraId="59C4023B" w14:textId="77777777" w:rsidR="00986530" w:rsidRPr="00986530" w:rsidRDefault="00986530" w:rsidP="00986530">
      <w:pPr>
        <w:numPr>
          <w:ilvl w:val="2"/>
          <w:numId w:val="21"/>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sampling methodology.</w:t>
      </w:r>
    </w:p>
    <w:p w14:paraId="4F9680A0" w14:textId="77777777" w:rsidR="00986530" w:rsidRPr="00986530" w:rsidRDefault="00986530" w:rsidP="00986530">
      <w:pPr>
        <w:numPr>
          <w:ilvl w:val="2"/>
          <w:numId w:val="21"/>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field research approach implemented.</w:t>
      </w:r>
    </w:p>
    <w:p w14:paraId="5BD1693E" w14:textId="77777777" w:rsidR="00986530" w:rsidRPr="00986530" w:rsidRDefault="00986530" w:rsidP="00986530">
      <w:pPr>
        <w:numPr>
          <w:ilvl w:val="2"/>
          <w:numId w:val="21"/>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results of fieldwork completed including response rate (a table specifying targeted and number completing interviews per community), fieldwork logs, data quality checks, etc.).</w:t>
      </w:r>
    </w:p>
    <w:p w14:paraId="0BBF57AD" w14:textId="77777777" w:rsidR="00986530" w:rsidRPr="00986530" w:rsidRDefault="00986530" w:rsidP="00986530">
      <w:pPr>
        <w:numPr>
          <w:ilvl w:val="2"/>
          <w:numId w:val="21"/>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challenges faced in carrying out the work and how these were resolved; and</w:t>
      </w:r>
    </w:p>
    <w:p w14:paraId="46934DC1" w14:textId="77777777" w:rsidR="00986530" w:rsidRPr="00986530" w:rsidRDefault="00986530" w:rsidP="00986530">
      <w:pPr>
        <w:numPr>
          <w:ilvl w:val="2"/>
          <w:numId w:val="21"/>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 xml:space="preserve">other findings, </w:t>
      </w:r>
      <w:proofErr w:type="gramStart"/>
      <w:r w:rsidRPr="00986530">
        <w:rPr>
          <w:rFonts w:ascii="Gill Sans MT" w:hAnsi="Gill Sans MT"/>
          <w:color w:val="212721"/>
          <w:sz w:val="24"/>
          <w:szCs w:val="24"/>
        </w:rPr>
        <w:t>conclusion</w:t>
      </w:r>
      <w:proofErr w:type="gramEnd"/>
      <w:r w:rsidRPr="00986530">
        <w:rPr>
          <w:rFonts w:ascii="Gill Sans MT" w:hAnsi="Gill Sans MT"/>
          <w:color w:val="212721"/>
          <w:sz w:val="24"/>
          <w:szCs w:val="24"/>
        </w:rPr>
        <w:t xml:space="preserve"> and recommendations</w:t>
      </w:r>
    </w:p>
    <w:p w14:paraId="1C1AD103" w14:textId="77777777" w:rsidR="00986530" w:rsidRPr="00986530" w:rsidRDefault="00986530" w:rsidP="00986530">
      <w:pPr>
        <w:numPr>
          <w:ilvl w:val="1"/>
          <w:numId w:val="21"/>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Submit to the Trade Hub all the documents related to the study training materials for enumerators/others, completed questionnaires (if applicable), the final electronic database in SPSS (.sav and syntax file if created), and any other supporting documentation.</w:t>
      </w:r>
    </w:p>
    <w:p w14:paraId="4BD12925" w14:textId="77777777" w:rsidR="00986530" w:rsidRPr="00986530" w:rsidRDefault="00986530" w:rsidP="00986530">
      <w:pPr>
        <w:numPr>
          <w:ilvl w:val="1"/>
          <w:numId w:val="21"/>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Participate in survey findings workshop/seminar to present key findings to relevant stakeholders of the project.</w:t>
      </w:r>
    </w:p>
    <w:p w14:paraId="32244E1A" w14:textId="77777777" w:rsidR="00986530" w:rsidRPr="00986530" w:rsidRDefault="00986530" w:rsidP="00986530">
      <w:pPr>
        <w:shd w:val="clear" w:color="auto" w:fill="FFFFFF"/>
        <w:spacing w:after="300"/>
        <w:jc w:val="both"/>
        <w:rPr>
          <w:rFonts w:ascii="Gill Sans MT" w:hAnsi="Gill Sans MT"/>
          <w:color w:val="212721"/>
          <w:sz w:val="24"/>
          <w:szCs w:val="24"/>
        </w:rPr>
      </w:pPr>
      <w:r w:rsidRPr="00986530">
        <w:rPr>
          <w:rFonts w:ascii="Gill Sans MT" w:hAnsi="Gill Sans MT"/>
          <w:b/>
          <w:bCs/>
          <w:color w:val="212721"/>
          <w:sz w:val="24"/>
          <w:szCs w:val="24"/>
        </w:rPr>
        <w:t>The grants field officers who will serve as the enumerator </w:t>
      </w:r>
      <w:r w:rsidRPr="00986530">
        <w:rPr>
          <w:rFonts w:ascii="Gill Sans MT" w:hAnsi="Gill Sans MT"/>
          <w:color w:val="212721"/>
          <w:sz w:val="24"/>
          <w:szCs w:val="24"/>
        </w:rPr>
        <w:t>will hold the following responsibilities and report daily to the MEL Team:</w:t>
      </w:r>
    </w:p>
    <w:p w14:paraId="35D5173C" w14:textId="77777777" w:rsidR="00986530" w:rsidRPr="00986530" w:rsidRDefault="00986530" w:rsidP="00986530">
      <w:pPr>
        <w:numPr>
          <w:ilvl w:val="0"/>
          <w:numId w:val="22"/>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Ensure that they follow all the survey implementation procedures and complete their allocated interviews within the allocated times.</w:t>
      </w:r>
    </w:p>
    <w:p w14:paraId="4AE91FD4" w14:textId="77777777" w:rsidR="00986530" w:rsidRPr="00986530" w:rsidRDefault="00986530" w:rsidP="00986530">
      <w:pPr>
        <w:numPr>
          <w:ilvl w:val="1"/>
          <w:numId w:val="22"/>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Carry out and follow quality control measures, daily, throughout the fieldwork.</w:t>
      </w:r>
    </w:p>
    <w:p w14:paraId="6C76E958" w14:textId="77777777" w:rsidR="00986530" w:rsidRPr="00986530" w:rsidRDefault="00986530" w:rsidP="00986530">
      <w:pPr>
        <w:numPr>
          <w:ilvl w:val="1"/>
          <w:numId w:val="22"/>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Manage team logistics.</w:t>
      </w:r>
    </w:p>
    <w:p w14:paraId="28E2D34D" w14:textId="77777777" w:rsidR="00986530" w:rsidRPr="00986530" w:rsidRDefault="00986530" w:rsidP="00986530">
      <w:pPr>
        <w:numPr>
          <w:ilvl w:val="1"/>
          <w:numId w:val="22"/>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 xml:space="preserve">Gather, record information from the </w:t>
      </w:r>
      <w:proofErr w:type="gramStart"/>
      <w:r w:rsidRPr="00986530">
        <w:rPr>
          <w:rFonts w:ascii="Gill Sans MT" w:hAnsi="Gill Sans MT"/>
          <w:color w:val="212721"/>
          <w:sz w:val="24"/>
          <w:szCs w:val="24"/>
        </w:rPr>
        <w:t>survey</w:t>
      </w:r>
      <w:proofErr w:type="gramEnd"/>
      <w:r w:rsidRPr="00986530">
        <w:rPr>
          <w:rFonts w:ascii="Gill Sans MT" w:hAnsi="Gill Sans MT"/>
          <w:color w:val="212721"/>
          <w:sz w:val="24"/>
          <w:szCs w:val="24"/>
        </w:rPr>
        <w:t xml:space="preserve"> </w:t>
      </w:r>
    </w:p>
    <w:p w14:paraId="20D0EE0B" w14:textId="77777777" w:rsidR="00986530" w:rsidRPr="00986530" w:rsidRDefault="00986530" w:rsidP="00986530">
      <w:pPr>
        <w:numPr>
          <w:ilvl w:val="1"/>
          <w:numId w:val="22"/>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 xml:space="preserve">Review data for accuracy and completeness before </w:t>
      </w:r>
      <w:proofErr w:type="gramStart"/>
      <w:r w:rsidRPr="00986530">
        <w:rPr>
          <w:rFonts w:ascii="Gill Sans MT" w:hAnsi="Gill Sans MT"/>
          <w:color w:val="212721"/>
          <w:sz w:val="24"/>
          <w:szCs w:val="24"/>
        </w:rPr>
        <w:t>submitting</w:t>
      </w:r>
      <w:proofErr w:type="gramEnd"/>
    </w:p>
    <w:p w14:paraId="0A48D0E6" w14:textId="77777777" w:rsidR="00986530" w:rsidRPr="00986530" w:rsidRDefault="00986530" w:rsidP="00986530">
      <w:pPr>
        <w:numPr>
          <w:ilvl w:val="1"/>
          <w:numId w:val="22"/>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Conducting callbacks on respondents.</w:t>
      </w:r>
    </w:p>
    <w:p w14:paraId="2682C42C" w14:textId="77777777" w:rsidR="00986530" w:rsidRPr="00986530" w:rsidRDefault="00986530" w:rsidP="00986530">
      <w:pPr>
        <w:numPr>
          <w:ilvl w:val="1"/>
          <w:numId w:val="22"/>
        </w:numPr>
        <w:shd w:val="clear" w:color="auto" w:fill="FFFFFF"/>
        <w:spacing w:before="100" w:beforeAutospacing="1" w:after="100" w:afterAutospacing="1" w:line="259" w:lineRule="auto"/>
        <w:jc w:val="both"/>
        <w:rPr>
          <w:rFonts w:ascii="Gill Sans MT" w:hAnsi="Gill Sans MT"/>
          <w:color w:val="212721"/>
          <w:sz w:val="24"/>
          <w:szCs w:val="24"/>
        </w:rPr>
      </w:pPr>
      <w:proofErr w:type="spellStart"/>
      <w:r w:rsidRPr="00986530">
        <w:rPr>
          <w:rFonts w:ascii="Gill Sans MT" w:hAnsi="Gill Sans MT"/>
          <w:color w:val="212721"/>
          <w:sz w:val="24"/>
          <w:szCs w:val="24"/>
        </w:rPr>
        <w:t>Recognise</w:t>
      </w:r>
      <w:proofErr w:type="spellEnd"/>
      <w:r w:rsidRPr="00986530">
        <w:rPr>
          <w:rFonts w:ascii="Gill Sans MT" w:hAnsi="Gill Sans MT"/>
          <w:color w:val="212721"/>
          <w:sz w:val="24"/>
          <w:szCs w:val="24"/>
        </w:rPr>
        <w:t xml:space="preserve"> and give an account of problems in obtaining </w:t>
      </w:r>
      <w:proofErr w:type="gramStart"/>
      <w:r w:rsidRPr="00986530">
        <w:rPr>
          <w:rFonts w:ascii="Gill Sans MT" w:hAnsi="Gill Sans MT"/>
          <w:color w:val="212721"/>
          <w:sz w:val="24"/>
          <w:szCs w:val="24"/>
        </w:rPr>
        <w:t>data</w:t>
      </w:r>
      <w:proofErr w:type="gramEnd"/>
    </w:p>
    <w:p w14:paraId="01ACA3CE" w14:textId="77777777" w:rsidR="00986530" w:rsidRPr="00986530" w:rsidRDefault="00986530" w:rsidP="00986530">
      <w:pPr>
        <w:numPr>
          <w:ilvl w:val="1"/>
          <w:numId w:val="22"/>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Provide technical advice regarding the implementation of the sampling plan.</w:t>
      </w:r>
    </w:p>
    <w:p w14:paraId="37F832B8" w14:textId="77777777" w:rsidR="00986530" w:rsidRDefault="00986530" w:rsidP="00986530">
      <w:pPr>
        <w:numPr>
          <w:ilvl w:val="1"/>
          <w:numId w:val="22"/>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Interpretation and coding of difficult field responses, and</w:t>
      </w:r>
    </w:p>
    <w:p w14:paraId="01DBFC77" w14:textId="14F4A4AE" w:rsidR="00E546F3" w:rsidRPr="00986530" w:rsidRDefault="00986530" w:rsidP="00E546F3">
      <w:pPr>
        <w:numPr>
          <w:ilvl w:val="1"/>
          <w:numId w:val="22"/>
        </w:numPr>
        <w:shd w:val="clear" w:color="auto" w:fill="FFFFFF"/>
        <w:spacing w:before="100" w:beforeAutospacing="1" w:after="100" w:afterAutospacing="1" w:line="259" w:lineRule="auto"/>
        <w:jc w:val="both"/>
        <w:rPr>
          <w:rFonts w:ascii="Gill Sans MT" w:hAnsi="Gill Sans MT"/>
          <w:color w:val="212721"/>
          <w:sz w:val="24"/>
          <w:szCs w:val="24"/>
        </w:rPr>
      </w:pPr>
      <w:r w:rsidRPr="00986530">
        <w:rPr>
          <w:rFonts w:ascii="Gill Sans MT" w:hAnsi="Gill Sans MT"/>
          <w:color w:val="212721"/>
          <w:sz w:val="24"/>
          <w:szCs w:val="24"/>
        </w:rPr>
        <w:t xml:space="preserve">Send daily feedback and reports to their </w:t>
      </w:r>
      <w:proofErr w:type="gramStart"/>
      <w:r w:rsidRPr="00986530">
        <w:rPr>
          <w:rFonts w:ascii="Gill Sans MT" w:hAnsi="Gill Sans MT"/>
          <w:color w:val="212721"/>
          <w:sz w:val="24"/>
          <w:szCs w:val="24"/>
        </w:rPr>
        <w:t>supervisors</w:t>
      </w:r>
      <w:proofErr w:type="gramEnd"/>
    </w:p>
    <w:p w14:paraId="46CC0568" w14:textId="77777777" w:rsidR="00986530" w:rsidRDefault="00986530" w:rsidP="00986530">
      <w:pPr>
        <w:spacing w:after="160" w:line="259" w:lineRule="auto"/>
        <w:jc w:val="both"/>
        <w:rPr>
          <w:rFonts w:ascii="Gill Sans MT" w:eastAsia="Aptos" w:hAnsi="Gill Sans MT"/>
          <w:b/>
          <w:bCs/>
          <w:kern w:val="2"/>
          <w:sz w:val="24"/>
          <w:szCs w:val="24"/>
          <w14:ligatures w14:val="standardContextual"/>
        </w:rPr>
      </w:pPr>
    </w:p>
    <w:p w14:paraId="27651CA1" w14:textId="3FAC8E8C" w:rsidR="00986530" w:rsidRPr="00986530" w:rsidRDefault="00986530" w:rsidP="00986530">
      <w:pPr>
        <w:pStyle w:val="ListParagraph"/>
        <w:jc w:val="both"/>
        <w:rPr>
          <w:rFonts w:ascii="Gill Sans MT" w:hAnsi="Gill Sans MT"/>
          <w:sz w:val="24"/>
          <w:szCs w:val="24"/>
        </w:rPr>
      </w:pPr>
    </w:p>
    <w:p w14:paraId="11EB7B48" w14:textId="085E5EBD" w:rsidR="001257B6" w:rsidRPr="0088343B" w:rsidRDefault="001257B6" w:rsidP="001257B6">
      <w:pPr>
        <w:widowControl w:val="0"/>
        <w:autoSpaceDE w:val="0"/>
        <w:autoSpaceDN w:val="0"/>
        <w:adjustRightInd w:val="0"/>
        <w:spacing w:after="120"/>
        <w:ind w:left="360"/>
        <w:rPr>
          <w:rFonts w:asciiTheme="minorHAnsi" w:hAnsiTheme="minorHAnsi" w:cstheme="minorHAnsi"/>
          <w:b/>
          <w:bCs/>
          <w:sz w:val="24"/>
          <w:szCs w:val="24"/>
        </w:rPr>
      </w:pPr>
      <w:r w:rsidRPr="0088343B">
        <w:rPr>
          <w:rFonts w:asciiTheme="minorHAnsi" w:hAnsiTheme="minorHAnsi" w:cstheme="minorHAnsi"/>
          <w:b/>
          <w:bCs/>
          <w:sz w:val="24"/>
          <w:szCs w:val="24"/>
        </w:rPr>
        <w:t>Required Skills &amp; Qualifications:</w:t>
      </w:r>
    </w:p>
    <w:p w14:paraId="11E53D45" w14:textId="540BB2A2" w:rsidR="001257B6" w:rsidRPr="0088343B" w:rsidRDefault="00F84C5F" w:rsidP="001257B6">
      <w:pPr>
        <w:widowControl w:val="0"/>
        <w:numPr>
          <w:ilvl w:val="0"/>
          <w:numId w:val="16"/>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Diploma </w:t>
      </w:r>
      <w:r w:rsidR="001257B6" w:rsidRPr="0088343B">
        <w:rPr>
          <w:rFonts w:asciiTheme="minorHAnsi" w:hAnsiTheme="minorHAnsi" w:cstheme="minorHAnsi"/>
          <w:sz w:val="24"/>
          <w:szCs w:val="24"/>
        </w:rPr>
        <w:t xml:space="preserve">in </w:t>
      </w:r>
      <w:r>
        <w:rPr>
          <w:rFonts w:asciiTheme="minorHAnsi" w:hAnsiTheme="minorHAnsi" w:cstheme="minorHAnsi"/>
          <w:sz w:val="24"/>
          <w:szCs w:val="24"/>
        </w:rPr>
        <w:t xml:space="preserve">administration, </w:t>
      </w:r>
      <w:r w:rsidR="001257B6" w:rsidRPr="0088343B">
        <w:rPr>
          <w:rFonts w:asciiTheme="minorHAnsi" w:hAnsiTheme="minorHAnsi" w:cstheme="minorHAnsi"/>
          <w:sz w:val="24"/>
          <w:szCs w:val="24"/>
        </w:rPr>
        <w:t xml:space="preserve">management, </w:t>
      </w:r>
      <w:r w:rsidR="00AD29B7" w:rsidRPr="0088343B">
        <w:rPr>
          <w:rFonts w:asciiTheme="minorHAnsi" w:hAnsiTheme="minorHAnsi" w:cstheme="minorHAnsi"/>
          <w:sz w:val="24"/>
          <w:szCs w:val="24"/>
        </w:rPr>
        <w:t xml:space="preserve">or </w:t>
      </w:r>
      <w:proofErr w:type="gramStart"/>
      <w:r w:rsidR="00AD29B7" w:rsidRPr="0088343B">
        <w:rPr>
          <w:rFonts w:asciiTheme="minorHAnsi" w:hAnsiTheme="minorHAnsi" w:cstheme="minorHAnsi"/>
          <w:sz w:val="24"/>
          <w:szCs w:val="24"/>
        </w:rPr>
        <w:t>other</w:t>
      </w:r>
      <w:proofErr w:type="gramEnd"/>
      <w:r w:rsidR="00AD29B7" w:rsidRPr="0088343B">
        <w:rPr>
          <w:rFonts w:asciiTheme="minorHAnsi" w:hAnsiTheme="minorHAnsi" w:cstheme="minorHAnsi"/>
          <w:sz w:val="24"/>
          <w:szCs w:val="24"/>
        </w:rPr>
        <w:t xml:space="preserve"> relevant field</w:t>
      </w:r>
      <w:r w:rsidR="001257B6" w:rsidRPr="0088343B">
        <w:rPr>
          <w:rFonts w:asciiTheme="minorHAnsi" w:hAnsiTheme="minorHAnsi" w:cstheme="minorHAnsi"/>
          <w:sz w:val="24"/>
          <w:szCs w:val="24"/>
        </w:rPr>
        <w:t>.</w:t>
      </w:r>
    </w:p>
    <w:p w14:paraId="226C37D1" w14:textId="0B30F47C" w:rsidR="001257B6" w:rsidRPr="0088343B" w:rsidRDefault="001257B6" w:rsidP="001257B6">
      <w:pPr>
        <w:widowControl w:val="0"/>
        <w:numPr>
          <w:ilvl w:val="0"/>
          <w:numId w:val="16"/>
        </w:numPr>
        <w:autoSpaceDE w:val="0"/>
        <w:autoSpaceDN w:val="0"/>
        <w:adjustRightInd w:val="0"/>
        <w:rPr>
          <w:rFonts w:asciiTheme="minorHAnsi" w:hAnsiTheme="minorHAnsi" w:cstheme="minorHAnsi"/>
          <w:sz w:val="24"/>
          <w:szCs w:val="24"/>
        </w:rPr>
      </w:pPr>
      <w:r w:rsidRPr="0088343B">
        <w:rPr>
          <w:rFonts w:asciiTheme="minorHAnsi" w:hAnsiTheme="minorHAnsi" w:cstheme="minorHAnsi"/>
          <w:sz w:val="24"/>
          <w:szCs w:val="24"/>
        </w:rPr>
        <w:t xml:space="preserve">Must have </w:t>
      </w:r>
      <w:r w:rsidR="000707B3">
        <w:rPr>
          <w:rFonts w:asciiTheme="minorHAnsi" w:hAnsiTheme="minorHAnsi" w:cstheme="minorHAnsi"/>
          <w:sz w:val="24"/>
          <w:szCs w:val="24"/>
        </w:rPr>
        <w:t>at least 1</w:t>
      </w:r>
      <w:r w:rsidRPr="0088343B">
        <w:rPr>
          <w:rFonts w:asciiTheme="minorHAnsi" w:hAnsiTheme="minorHAnsi" w:cstheme="minorHAnsi"/>
          <w:sz w:val="24"/>
          <w:szCs w:val="24"/>
        </w:rPr>
        <w:t xml:space="preserve">+years </w:t>
      </w:r>
      <w:r w:rsidR="000707B3">
        <w:rPr>
          <w:rFonts w:asciiTheme="minorHAnsi" w:hAnsiTheme="minorHAnsi" w:cstheme="minorHAnsi"/>
          <w:sz w:val="24"/>
          <w:szCs w:val="24"/>
        </w:rPr>
        <w:t>of experience relat</w:t>
      </w:r>
      <w:r w:rsidR="00CD1A51">
        <w:rPr>
          <w:rFonts w:asciiTheme="minorHAnsi" w:hAnsiTheme="minorHAnsi" w:cstheme="minorHAnsi"/>
          <w:sz w:val="24"/>
          <w:szCs w:val="24"/>
        </w:rPr>
        <w:t>ed</w:t>
      </w:r>
      <w:r w:rsidR="000707B3">
        <w:rPr>
          <w:rFonts w:asciiTheme="minorHAnsi" w:hAnsiTheme="minorHAnsi" w:cstheme="minorHAnsi"/>
          <w:sz w:val="24"/>
          <w:szCs w:val="24"/>
        </w:rPr>
        <w:t xml:space="preserve"> to the position</w:t>
      </w:r>
      <w:r w:rsidRPr="0088343B">
        <w:rPr>
          <w:rFonts w:asciiTheme="minorHAnsi" w:hAnsiTheme="minorHAnsi" w:cstheme="minorHAnsi"/>
          <w:sz w:val="24"/>
          <w:szCs w:val="24"/>
        </w:rPr>
        <w:t>.</w:t>
      </w:r>
    </w:p>
    <w:p w14:paraId="783937C6" w14:textId="77777777" w:rsidR="001257B6" w:rsidRPr="0088343B" w:rsidRDefault="001257B6" w:rsidP="001257B6">
      <w:pPr>
        <w:widowControl w:val="0"/>
        <w:numPr>
          <w:ilvl w:val="0"/>
          <w:numId w:val="14"/>
        </w:numPr>
        <w:autoSpaceDE w:val="0"/>
        <w:autoSpaceDN w:val="0"/>
        <w:adjustRightInd w:val="0"/>
        <w:rPr>
          <w:rFonts w:asciiTheme="minorHAnsi" w:hAnsiTheme="minorHAnsi" w:cstheme="minorHAnsi"/>
          <w:sz w:val="24"/>
          <w:szCs w:val="24"/>
        </w:rPr>
      </w:pPr>
      <w:r w:rsidRPr="0088343B">
        <w:rPr>
          <w:rFonts w:asciiTheme="minorHAnsi" w:hAnsiTheme="minorHAnsi" w:cstheme="minorHAnsi"/>
          <w:sz w:val="24"/>
          <w:szCs w:val="24"/>
        </w:rPr>
        <w:t xml:space="preserve">Familiar with all MS Office applications. </w:t>
      </w:r>
    </w:p>
    <w:p w14:paraId="461DB0DF" w14:textId="6E9B8C27" w:rsidR="001257B6" w:rsidRPr="0088343B" w:rsidRDefault="0001627B" w:rsidP="001257B6">
      <w:pPr>
        <w:widowControl w:val="0"/>
        <w:numPr>
          <w:ilvl w:val="0"/>
          <w:numId w:val="13"/>
        </w:numPr>
        <w:autoSpaceDE w:val="0"/>
        <w:autoSpaceDN w:val="0"/>
        <w:adjustRightInd w:val="0"/>
        <w:contextualSpacing/>
        <w:jc w:val="both"/>
        <w:rPr>
          <w:rFonts w:asciiTheme="minorHAnsi" w:hAnsiTheme="minorHAnsi" w:cstheme="minorHAnsi"/>
          <w:bCs/>
          <w:sz w:val="24"/>
          <w:szCs w:val="24"/>
        </w:rPr>
      </w:pPr>
      <w:r>
        <w:rPr>
          <w:rFonts w:asciiTheme="minorHAnsi" w:hAnsiTheme="minorHAnsi" w:cstheme="minorHAnsi"/>
          <w:bCs/>
          <w:sz w:val="24"/>
          <w:szCs w:val="24"/>
        </w:rPr>
        <w:t xml:space="preserve">Fluent in </w:t>
      </w:r>
      <w:r w:rsidR="00CD1A51">
        <w:rPr>
          <w:rFonts w:asciiTheme="minorHAnsi" w:hAnsiTheme="minorHAnsi" w:cstheme="minorHAnsi"/>
          <w:bCs/>
          <w:sz w:val="24"/>
          <w:szCs w:val="24"/>
        </w:rPr>
        <w:t xml:space="preserve">written and spoken </w:t>
      </w:r>
      <w:r w:rsidR="001257B6" w:rsidRPr="0088343B">
        <w:rPr>
          <w:rFonts w:asciiTheme="minorHAnsi" w:hAnsiTheme="minorHAnsi" w:cstheme="minorHAnsi"/>
          <w:bCs/>
          <w:sz w:val="24"/>
          <w:szCs w:val="24"/>
        </w:rPr>
        <w:t>English</w:t>
      </w:r>
      <w:r w:rsidR="006B323D" w:rsidRPr="0088343B">
        <w:rPr>
          <w:rFonts w:asciiTheme="minorHAnsi" w:hAnsiTheme="minorHAnsi" w:cstheme="minorHAnsi"/>
          <w:bCs/>
          <w:sz w:val="24"/>
          <w:szCs w:val="24"/>
        </w:rPr>
        <w:t>.</w:t>
      </w:r>
      <w:r w:rsidR="001257B6" w:rsidRPr="0088343B">
        <w:rPr>
          <w:rFonts w:asciiTheme="minorHAnsi" w:hAnsiTheme="minorHAnsi" w:cstheme="minorHAnsi"/>
          <w:bCs/>
          <w:sz w:val="24"/>
          <w:szCs w:val="24"/>
        </w:rPr>
        <w:t xml:space="preserve"> </w:t>
      </w:r>
    </w:p>
    <w:p w14:paraId="7C174448" w14:textId="0228521A" w:rsidR="001257B6" w:rsidRPr="0088343B" w:rsidRDefault="001257B6" w:rsidP="001257B6">
      <w:pPr>
        <w:widowControl w:val="0"/>
        <w:numPr>
          <w:ilvl w:val="0"/>
          <w:numId w:val="14"/>
        </w:numPr>
        <w:autoSpaceDE w:val="0"/>
        <w:autoSpaceDN w:val="0"/>
        <w:adjustRightInd w:val="0"/>
        <w:contextualSpacing/>
        <w:rPr>
          <w:rFonts w:asciiTheme="minorHAnsi" w:hAnsiTheme="minorHAnsi" w:cstheme="minorHAnsi"/>
          <w:sz w:val="24"/>
          <w:szCs w:val="24"/>
        </w:rPr>
      </w:pPr>
      <w:r w:rsidRPr="0088343B">
        <w:rPr>
          <w:rFonts w:asciiTheme="minorHAnsi" w:hAnsiTheme="minorHAnsi" w:cstheme="minorHAnsi"/>
          <w:sz w:val="24"/>
          <w:szCs w:val="24"/>
        </w:rPr>
        <w:t xml:space="preserve">U. S government (USAID preferred) administrative compliance </w:t>
      </w:r>
      <w:r w:rsidR="006B323D" w:rsidRPr="0088343B">
        <w:rPr>
          <w:rFonts w:asciiTheme="minorHAnsi" w:hAnsiTheme="minorHAnsi" w:cstheme="minorHAnsi"/>
          <w:sz w:val="24"/>
          <w:szCs w:val="24"/>
        </w:rPr>
        <w:t>experience.</w:t>
      </w:r>
    </w:p>
    <w:p w14:paraId="53613383" w14:textId="45777680" w:rsidR="001257B6" w:rsidRPr="0088343B" w:rsidRDefault="001257B6" w:rsidP="001257B6">
      <w:pPr>
        <w:widowControl w:val="0"/>
        <w:numPr>
          <w:ilvl w:val="0"/>
          <w:numId w:val="14"/>
        </w:numPr>
        <w:autoSpaceDE w:val="0"/>
        <w:autoSpaceDN w:val="0"/>
        <w:adjustRightInd w:val="0"/>
        <w:contextualSpacing/>
        <w:jc w:val="both"/>
        <w:rPr>
          <w:rFonts w:asciiTheme="minorHAnsi" w:hAnsiTheme="minorHAnsi" w:cstheme="minorHAnsi"/>
          <w:b/>
          <w:sz w:val="24"/>
          <w:szCs w:val="24"/>
        </w:rPr>
      </w:pPr>
      <w:r w:rsidRPr="0088343B">
        <w:rPr>
          <w:rFonts w:asciiTheme="minorHAnsi" w:hAnsiTheme="minorHAnsi" w:cstheme="minorHAnsi"/>
          <w:sz w:val="24"/>
          <w:szCs w:val="24"/>
        </w:rPr>
        <w:t xml:space="preserve">Ability to work with and achieve results with a diverse group of </w:t>
      </w:r>
      <w:r w:rsidR="000F2738">
        <w:rPr>
          <w:rFonts w:asciiTheme="minorHAnsi" w:hAnsiTheme="minorHAnsi" w:cstheme="minorHAnsi"/>
          <w:sz w:val="24"/>
          <w:szCs w:val="24"/>
        </w:rPr>
        <w:t>staff</w:t>
      </w:r>
      <w:r w:rsidR="000F2738" w:rsidRPr="0088343B">
        <w:rPr>
          <w:rFonts w:asciiTheme="minorHAnsi" w:hAnsiTheme="minorHAnsi" w:cstheme="minorHAnsi"/>
          <w:sz w:val="24"/>
          <w:szCs w:val="24"/>
        </w:rPr>
        <w:t xml:space="preserve"> </w:t>
      </w:r>
      <w:r w:rsidRPr="0088343B">
        <w:rPr>
          <w:rFonts w:asciiTheme="minorHAnsi" w:hAnsiTheme="minorHAnsi" w:cstheme="minorHAnsi"/>
          <w:sz w:val="24"/>
          <w:szCs w:val="24"/>
        </w:rPr>
        <w:t xml:space="preserve">located in </w:t>
      </w:r>
      <w:r w:rsidR="000F2738">
        <w:rPr>
          <w:rFonts w:asciiTheme="minorHAnsi" w:hAnsiTheme="minorHAnsi" w:cstheme="minorHAnsi"/>
          <w:sz w:val="24"/>
          <w:szCs w:val="24"/>
        </w:rPr>
        <w:t>different</w:t>
      </w:r>
      <w:r w:rsidR="000F2738" w:rsidRPr="0088343B">
        <w:rPr>
          <w:rFonts w:asciiTheme="minorHAnsi" w:hAnsiTheme="minorHAnsi" w:cstheme="minorHAnsi"/>
          <w:sz w:val="24"/>
          <w:szCs w:val="24"/>
        </w:rPr>
        <w:t xml:space="preserve"> </w:t>
      </w:r>
      <w:r w:rsidR="006B323D" w:rsidRPr="0088343B">
        <w:rPr>
          <w:rFonts w:asciiTheme="minorHAnsi" w:hAnsiTheme="minorHAnsi" w:cstheme="minorHAnsi"/>
          <w:sz w:val="24"/>
          <w:szCs w:val="24"/>
        </w:rPr>
        <w:t>countries</w:t>
      </w:r>
      <w:r w:rsidR="006E3208">
        <w:rPr>
          <w:rFonts w:asciiTheme="minorHAnsi" w:hAnsiTheme="minorHAnsi" w:cstheme="minorHAnsi"/>
          <w:sz w:val="24"/>
          <w:szCs w:val="24"/>
        </w:rPr>
        <w:t xml:space="preserve"> (Preferred)</w:t>
      </w:r>
      <w:r w:rsidR="006B323D" w:rsidRPr="0088343B">
        <w:rPr>
          <w:rFonts w:asciiTheme="minorHAnsi" w:hAnsiTheme="minorHAnsi" w:cstheme="minorHAnsi"/>
          <w:sz w:val="24"/>
          <w:szCs w:val="24"/>
        </w:rPr>
        <w:t>.</w:t>
      </w:r>
    </w:p>
    <w:p w14:paraId="0ECE81FF" w14:textId="178D8E1F" w:rsidR="00AD29B7" w:rsidRDefault="00AD29B7" w:rsidP="00AD29B7">
      <w:pPr>
        <w:pStyle w:val="ListParagraph"/>
        <w:numPr>
          <w:ilvl w:val="0"/>
          <w:numId w:val="13"/>
        </w:numPr>
        <w:rPr>
          <w:rFonts w:eastAsia="Times New Roman" w:cstheme="minorHAnsi"/>
          <w:sz w:val="24"/>
          <w:szCs w:val="24"/>
        </w:rPr>
      </w:pPr>
      <w:r w:rsidRPr="0088343B">
        <w:rPr>
          <w:rFonts w:eastAsia="Times New Roman" w:cstheme="minorHAnsi"/>
          <w:sz w:val="24"/>
          <w:szCs w:val="24"/>
        </w:rPr>
        <w:t>Excellent record-</w:t>
      </w:r>
      <w:r w:rsidR="006B323D" w:rsidRPr="0088343B">
        <w:rPr>
          <w:rFonts w:eastAsia="Times New Roman" w:cstheme="minorHAnsi"/>
          <w:sz w:val="24"/>
          <w:szCs w:val="24"/>
        </w:rPr>
        <w:t>keeping</w:t>
      </w:r>
      <w:r w:rsidRPr="0088343B">
        <w:rPr>
          <w:rFonts w:eastAsia="Times New Roman" w:cstheme="minorHAnsi"/>
          <w:sz w:val="24"/>
          <w:szCs w:val="24"/>
        </w:rPr>
        <w:t xml:space="preserve"> and documentation </w:t>
      </w:r>
      <w:r w:rsidR="006B323D" w:rsidRPr="0088343B">
        <w:rPr>
          <w:rFonts w:eastAsia="Times New Roman" w:cstheme="minorHAnsi"/>
          <w:sz w:val="24"/>
          <w:szCs w:val="24"/>
        </w:rPr>
        <w:t>skills.</w:t>
      </w:r>
    </w:p>
    <w:p w14:paraId="47BF36FF" w14:textId="77777777" w:rsidR="00986530" w:rsidRPr="00986530" w:rsidRDefault="00986530" w:rsidP="00986530">
      <w:pPr>
        <w:pStyle w:val="ListParagraph"/>
        <w:numPr>
          <w:ilvl w:val="0"/>
          <w:numId w:val="13"/>
        </w:numPr>
        <w:rPr>
          <w:rFonts w:eastAsia="Times New Roman" w:cstheme="minorHAnsi"/>
          <w:sz w:val="24"/>
          <w:szCs w:val="24"/>
        </w:rPr>
      </w:pPr>
      <w:r w:rsidRPr="00986530">
        <w:rPr>
          <w:rFonts w:eastAsia="Times New Roman" w:cstheme="minorHAnsi"/>
          <w:sz w:val="24"/>
          <w:szCs w:val="24"/>
        </w:rPr>
        <w:t xml:space="preserve">The consultant should and must be based in the location where the survey will be conducted. </w:t>
      </w:r>
    </w:p>
    <w:p w14:paraId="0DADA2B7" w14:textId="77777777" w:rsidR="00986530" w:rsidRPr="00986530" w:rsidRDefault="00986530" w:rsidP="00986530">
      <w:pPr>
        <w:pStyle w:val="ListParagraph"/>
        <w:numPr>
          <w:ilvl w:val="0"/>
          <w:numId w:val="13"/>
        </w:numPr>
        <w:rPr>
          <w:rFonts w:eastAsia="Times New Roman" w:cstheme="minorHAnsi"/>
          <w:sz w:val="24"/>
          <w:szCs w:val="24"/>
        </w:rPr>
      </w:pPr>
      <w:r w:rsidRPr="00986530">
        <w:rPr>
          <w:rFonts w:eastAsia="Times New Roman" w:cstheme="minorHAnsi"/>
          <w:sz w:val="24"/>
          <w:szCs w:val="24"/>
        </w:rPr>
        <w:t>The consultant should have a degree in statistics, economics, agricultural extension, policy and development, or any relevant field.</w:t>
      </w:r>
    </w:p>
    <w:p w14:paraId="59480FC2" w14:textId="77777777" w:rsidR="00986530" w:rsidRPr="00986530" w:rsidRDefault="00986530" w:rsidP="00986530">
      <w:pPr>
        <w:pStyle w:val="ListParagraph"/>
        <w:numPr>
          <w:ilvl w:val="0"/>
          <w:numId w:val="13"/>
        </w:numPr>
        <w:rPr>
          <w:rFonts w:eastAsia="Times New Roman" w:cstheme="minorHAnsi"/>
          <w:sz w:val="24"/>
          <w:szCs w:val="24"/>
        </w:rPr>
      </w:pPr>
      <w:r w:rsidRPr="00986530">
        <w:rPr>
          <w:rFonts w:eastAsia="Times New Roman" w:cstheme="minorHAnsi"/>
          <w:sz w:val="24"/>
          <w:szCs w:val="24"/>
        </w:rPr>
        <w:t>The consultant should possess expertise in agricultural development, including knowledge of best practices, technologies, and productivity enhancement approaches in the agricultural sector.</w:t>
      </w:r>
    </w:p>
    <w:p w14:paraId="3C91780B" w14:textId="77777777" w:rsidR="00986530" w:rsidRPr="00986530" w:rsidRDefault="00986530" w:rsidP="00986530">
      <w:pPr>
        <w:pStyle w:val="ListParagraph"/>
        <w:numPr>
          <w:ilvl w:val="0"/>
          <w:numId w:val="13"/>
        </w:numPr>
        <w:rPr>
          <w:rFonts w:eastAsia="Times New Roman" w:cstheme="minorHAnsi"/>
          <w:sz w:val="24"/>
          <w:szCs w:val="24"/>
        </w:rPr>
      </w:pPr>
      <w:r w:rsidRPr="00986530">
        <w:rPr>
          <w:rFonts w:eastAsia="Times New Roman" w:cstheme="minorHAnsi"/>
          <w:sz w:val="24"/>
          <w:szCs w:val="24"/>
        </w:rPr>
        <w:t>Strong analytical skills and experience in quantitative and qualitative data analysis are essential.</w:t>
      </w:r>
    </w:p>
    <w:p w14:paraId="33B70D6C" w14:textId="77777777" w:rsidR="00986530" w:rsidRPr="00986530" w:rsidRDefault="00986530" w:rsidP="00986530">
      <w:pPr>
        <w:pStyle w:val="ListParagraph"/>
        <w:numPr>
          <w:ilvl w:val="0"/>
          <w:numId w:val="13"/>
        </w:numPr>
        <w:rPr>
          <w:rFonts w:eastAsia="Times New Roman" w:cstheme="minorHAnsi"/>
          <w:sz w:val="24"/>
          <w:szCs w:val="24"/>
        </w:rPr>
      </w:pPr>
      <w:r w:rsidRPr="00986530">
        <w:rPr>
          <w:rFonts w:eastAsia="Times New Roman" w:cstheme="minorHAnsi"/>
          <w:sz w:val="24"/>
          <w:szCs w:val="24"/>
        </w:rPr>
        <w:t>Ability to pay full attention to what others are saying, understand the points being made, and ask appropriate questions.</w:t>
      </w:r>
    </w:p>
    <w:p w14:paraId="108AB065" w14:textId="77777777" w:rsidR="00986530" w:rsidRPr="00986530" w:rsidRDefault="00986530" w:rsidP="00986530">
      <w:pPr>
        <w:pStyle w:val="ListParagraph"/>
        <w:numPr>
          <w:ilvl w:val="0"/>
          <w:numId w:val="13"/>
        </w:numPr>
        <w:rPr>
          <w:rFonts w:eastAsia="Times New Roman" w:cstheme="minorHAnsi"/>
          <w:sz w:val="24"/>
          <w:szCs w:val="24"/>
        </w:rPr>
      </w:pPr>
      <w:r w:rsidRPr="00986530">
        <w:rPr>
          <w:rFonts w:eastAsia="Times New Roman" w:cstheme="minorHAnsi"/>
          <w:sz w:val="24"/>
          <w:szCs w:val="24"/>
        </w:rPr>
        <w:t xml:space="preserve">A clean background and related work experience </w:t>
      </w:r>
    </w:p>
    <w:p w14:paraId="339DC319" w14:textId="77777777" w:rsidR="00986530" w:rsidRPr="00986530" w:rsidRDefault="00986530" w:rsidP="00986530">
      <w:pPr>
        <w:pStyle w:val="ListParagraph"/>
        <w:numPr>
          <w:ilvl w:val="0"/>
          <w:numId w:val="13"/>
        </w:numPr>
        <w:rPr>
          <w:rFonts w:eastAsia="Times New Roman" w:cstheme="minorHAnsi"/>
          <w:sz w:val="24"/>
          <w:szCs w:val="24"/>
        </w:rPr>
      </w:pPr>
      <w:r w:rsidRPr="00986530">
        <w:rPr>
          <w:rFonts w:eastAsia="Times New Roman" w:cstheme="minorHAnsi"/>
          <w:sz w:val="24"/>
          <w:szCs w:val="24"/>
        </w:rPr>
        <w:t>Familiarity with USG-funded agricultural development programs or similar initiatives is desirable.</w:t>
      </w:r>
    </w:p>
    <w:p w14:paraId="46525698" w14:textId="77777777" w:rsidR="00986530" w:rsidRPr="00986530" w:rsidRDefault="00986530" w:rsidP="00986530">
      <w:pPr>
        <w:pStyle w:val="ListParagraph"/>
        <w:numPr>
          <w:ilvl w:val="0"/>
          <w:numId w:val="13"/>
        </w:numPr>
        <w:rPr>
          <w:rFonts w:eastAsia="Times New Roman" w:cstheme="minorHAnsi"/>
          <w:sz w:val="24"/>
          <w:szCs w:val="24"/>
        </w:rPr>
      </w:pPr>
      <w:r w:rsidRPr="00986530">
        <w:rPr>
          <w:rFonts w:eastAsia="Times New Roman" w:cstheme="minorHAnsi"/>
          <w:sz w:val="24"/>
          <w:szCs w:val="24"/>
        </w:rPr>
        <w:t>Excellent written and verbal communication skills are required, with the ability to present complex information in a clear and accessible manner.</w:t>
      </w:r>
    </w:p>
    <w:p w14:paraId="5FD0EE1E" w14:textId="77777777" w:rsidR="00986530" w:rsidRPr="00986530" w:rsidRDefault="00986530" w:rsidP="00986530">
      <w:pPr>
        <w:pStyle w:val="ListParagraph"/>
        <w:numPr>
          <w:ilvl w:val="0"/>
          <w:numId w:val="13"/>
        </w:numPr>
        <w:rPr>
          <w:rFonts w:eastAsia="Times New Roman" w:cstheme="minorHAnsi"/>
          <w:sz w:val="24"/>
          <w:szCs w:val="24"/>
        </w:rPr>
      </w:pPr>
      <w:r w:rsidRPr="00986530">
        <w:rPr>
          <w:rFonts w:eastAsia="Times New Roman" w:cstheme="minorHAnsi"/>
          <w:sz w:val="24"/>
          <w:szCs w:val="24"/>
        </w:rPr>
        <w:t>Physical Stamina to engage in data collection.</w:t>
      </w:r>
    </w:p>
    <w:p w14:paraId="6D4BDA20" w14:textId="77777777" w:rsidR="00986530" w:rsidRPr="00986530" w:rsidRDefault="00986530" w:rsidP="00986530">
      <w:pPr>
        <w:pStyle w:val="ListParagraph"/>
        <w:numPr>
          <w:ilvl w:val="0"/>
          <w:numId w:val="13"/>
        </w:numPr>
        <w:rPr>
          <w:rFonts w:eastAsia="Times New Roman" w:cstheme="minorHAnsi"/>
          <w:sz w:val="24"/>
          <w:szCs w:val="24"/>
        </w:rPr>
      </w:pPr>
      <w:r w:rsidRPr="00986530">
        <w:rPr>
          <w:rFonts w:eastAsia="Times New Roman" w:cstheme="minorHAnsi"/>
          <w:sz w:val="24"/>
          <w:szCs w:val="24"/>
        </w:rPr>
        <w:t xml:space="preserve">Must speak English and Frech </w:t>
      </w:r>
      <w:proofErr w:type="gramStart"/>
      <w:r w:rsidRPr="00986530">
        <w:rPr>
          <w:rFonts w:eastAsia="Times New Roman" w:cstheme="minorHAnsi"/>
          <w:sz w:val="24"/>
          <w:szCs w:val="24"/>
        </w:rPr>
        <w:t>language</w:t>
      </w:r>
      <w:proofErr w:type="gramEnd"/>
      <w:r w:rsidRPr="00986530">
        <w:rPr>
          <w:rFonts w:eastAsia="Times New Roman" w:cstheme="minorHAnsi"/>
          <w:sz w:val="24"/>
          <w:szCs w:val="24"/>
        </w:rPr>
        <w:t xml:space="preserve"> </w:t>
      </w:r>
    </w:p>
    <w:p w14:paraId="005CB79D" w14:textId="77777777" w:rsidR="00986530" w:rsidRDefault="00986530" w:rsidP="00986530">
      <w:pPr>
        <w:pStyle w:val="ListParagraph"/>
        <w:rPr>
          <w:rFonts w:eastAsia="Times New Roman" w:cstheme="minorHAnsi"/>
          <w:sz w:val="24"/>
          <w:szCs w:val="24"/>
        </w:rPr>
      </w:pPr>
    </w:p>
    <w:p w14:paraId="2EF27E38" w14:textId="77777777" w:rsidR="00637EE5" w:rsidRDefault="00637EE5" w:rsidP="00637EE5">
      <w:pPr>
        <w:pStyle w:val="ListParagraph"/>
        <w:rPr>
          <w:rFonts w:eastAsia="Times New Roman" w:cstheme="minorHAnsi"/>
          <w:sz w:val="24"/>
          <w:szCs w:val="24"/>
        </w:rPr>
      </w:pPr>
    </w:p>
    <w:p w14:paraId="60E8916A" w14:textId="77777777" w:rsidR="00A02019" w:rsidRPr="0088343B" w:rsidRDefault="00A02019" w:rsidP="00637EE5">
      <w:pPr>
        <w:pStyle w:val="ListParagraph"/>
        <w:rPr>
          <w:rFonts w:eastAsia="Times New Roman" w:cstheme="minorHAnsi"/>
          <w:sz w:val="24"/>
          <w:szCs w:val="24"/>
        </w:rPr>
      </w:pPr>
    </w:p>
    <w:p w14:paraId="0F7833C9" w14:textId="39FA48D4" w:rsidR="009E21AD" w:rsidRDefault="009E21AD" w:rsidP="006B323D">
      <w:pPr>
        <w:shd w:val="clear" w:color="auto" w:fill="FFFFFF"/>
        <w:spacing w:after="240"/>
        <w:rPr>
          <w:rFonts w:asciiTheme="minorHAnsi" w:hAnsiTheme="minorHAnsi" w:cstheme="minorHAnsi"/>
          <w:b/>
          <w:bCs/>
          <w:sz w:val="24"/>
          <w:szCs w:val="24"/>
        </w:rPr>
      </w:pPr>
      <w:bookmarkStart w:id="2" w:name="_Hlk102516420"/>
      <w:r w:rsidRPr="0088343B">
        <w:rPr>
          <w:rFonts w:asciiTheme="minorHAnsi" w:hAnsiTheme="minorHAnsi" w:cstheme="minorHAnsi"/>
          <w:b/>
          <w:bCs/>
          <w:sz w:val="24"/>
          <w:szCs w:val="24"/>
        </w:rPr>
        <w:t>R</w:t>
      </w:r>
      <w:r w:rsidR="006B323D" w:rsidRPr="0088343B">
        <w:rPr>
          <w:rFonts w:asciiTheme="minorHAnsi" w:hAnsiTheme="minorHAnsi" w:cstheme="minorHAnsi"/>
          <w:b/>
          <w:bCs/>
          <w:sz w:val="24"/>
          <w:szCs w:val="24"/>
        </w:rPr>
        <w:t xml:space="preserve">esults and/ or </w:t>
      </w:r>
      <w:r w:rsidR="0088343B" w:rsidRPr="0088343B">
        <w:rPr>
          <w:rFonts w:asciiTheme="minorHAnsi" w:hAnsiTheme="minorHAnsi" w:cstheme="minorHAnsi"/>
          <w:b/>
          <w:bCs/>
          <w:sz w:val="24"/>
          <w:szCs w:val="24"/>
        </w:rPr>
        <w:t>deliverables</w:t>
      </w:r>
    </w:p>
    <w:p w14:paraId="4AA7A261" w14:textId="77777777" w:rsidR="00986530" w:rsidRPr="00986530" w:rsidRDefault="00986530" w:rsidP="00986530">
      <w:pPr>
        <w:spacing w:after="160" w:line="259" w:lineRule="auto"/>
        <w:jc w:val="both"/>
        <w:rPr>
          <w:rFonts w:ascii="Gill Sans MT" w:eastAsia="Aptos" w:hAnsi="Gill Sans MT"/>
          <w:b/>
          <w:bCs/>
          <w:kern w:val="2"/>
          <w:sz w:val="24"/>
          <w:szCs w:val="24"/>
          <w14:ligatures w14:val="standardContextual"/>
        </w:rPr>
      </w:pPr>
      <w:r w:rsidRPr="00986530">
        <w:rPr>
          <w:rFonts w:ascii="Gill Sans MT" w:eastAsia="Aptos" w:hAnsi="Gill Sans MT"/>
          <w:b/>
          <w:bCs/>
          <w:kern w:val="2"/>
          <w:sz w:val="24"/>
          <w:szCs w:val="24"/>
          <w14:ligatures w14:val="standardContextual"/>
        </w:rPr>
        <w:t>Deliverables</w:t>
      </w:r>
    </w:p>
    <w:p w14:paraId="1C0D2EC5" w14:textId="77777777" w:rsidR="00986530" w:rsidRPr="00986530" w:rsidRDefault="00986530" w:rsidP="00986530">
      <w:pPr>
        <w:numPr>
          <w:ilvl w:val="0"/>
          <w:numId w:val="23"/>
        </w:numPr>
        <w:spacing w:after="160" w:line="259" w:lineRule="auto"/>
        <w:contextualSpacing/>
        <w:rPr>
          <w:rFonts w:ascii="Gill Sans MT" w:eastAsia="Aptos" w:hAnsi="Gill Sans MT"/>
          <w:kern w:val="2"/>
          <w:sz w:val="24"/>
          <w:szCs w:val="24"/>
          <w14:ligatures w14:val="standardContextual"/>
        </w:rPr>
      </w:pPr>
      <w:r w:rsidRPr="00986530">
        <w:rPr>
          <w:rFonts w:ascii="Gill Sans MT" w:eastAsia="Aptos" w:hAnsi="Gill Sans MT"/>
          <w:kern w:val="2"/>
          <w:sz w:val="24"/>
          <w:szCs w:val="24"/>
          <w14:ligatures w14:val="standardContextual"/>
        </w:rPr>
        <w:t>Clean dataset with coded variables and value labels in excel or SPSS or syntax file by indicators and by value chains.</w:t>
      </w:r>
    </w:p>
    <w:p w14:paraId="40C7F2A4" w14:textId="77777777" w:rsidR="00986530" w:rsidRPr="00986530" w:rsidRDefault="00986530" w:rsidP="00986530">
      <w:pPr>
        <w:numPr>
          <w:ilvl w:val="0"/>
          <w:numId w:val="23"/>
        </w:numPr>
        <w:spacing w:after="160" w:line="259" w:lineRule="auto"/>
        <w:contextualSpacing/>
        <w:jc w:val="both"/>
        <w:rPr>
          <w:rFonts w:ascii="Gill Sans MT" w:eastAsia="Aptos" w:hAnsi="Gill Sans MT"/>
          <w:kern w:val="2"/>
          <w:sz w:val="24"/>
          <w:szCs w:val="24"/>
          <w14:ligatures w14:val="standardContextual"/>
        </w:rPr>
      </w:pPr>
      <w:r w:rsidRPr="00986530">
        <w:rPr>
          <w:rFonts w:ascii="Gill Sans MT" w:eastAsia="Aptos" w:hAnsi="Gill Sans MT"/>
          <w:kern w:val="2"/>
          <w:sz w:val="24"/>
          <w:szCs w:val="24"/>
          <w14:ligatures w14:val="standardContextual"/>
        </w:rPr>
        <w:t>A comprehensive report with a title page, table of content, executive summary, background and objectives, methodology, results, presentation of key findings, including numerical data, trends, charts, graphs, patterns, conclusion, appendices etc.</w:t>
      </w:r>
    </w:p>
    <w:p w14:paraId="51B44476" w14:textId="77777777" w:rsidR="00986530" w:rsidRDefault="00986530" w:rsidP="00986530">
      <w:pPr>
        <w:numPr>
          <w:ilvl w:val="0"/>
          <w:numId w:val="23"/>
        </w:numPr>
        <w:spacing w:after="160" w:line="259" w:lineRule="auto"/>
        <w:contextualSpacing/>
        <w:jc w:val="both"/>
        <w:rPr>
          <w:rFonts w:ascii="Gill Sans MT" w:eastAsia="Aptos" w:hAnsi="Gill Sans MT"/>
          <w:kern w:val="2"/>
          <w:sz w:val="24"/>
          <w:szCs w:val="24"/>
          <w14:ligatures w14:val="standardContextual"/>
        </w:rPr>
      </w:pPr>
      <w:r w:rsidRPr="00986530">
        <w:rPr>
          <w:rFonts w:ascii="Gill Sans MT" w:eastAsia="Aptos" w:hAnsi="Gill Sans MT"/>
          <w:kern w:val="2"/>
          <w:sz w:val="24"/>
          <w:szCs w:val="24"/>
          <w14:ligatures w14:val="standardContextual"/>
        </w:rPr>
        <w:lastRenderedPageBreak/>
        <w:t>Highlight key recommendations for enhancing the impact and outcomes of the Activity.</w:t>
      </w:r>
    </w:p>
    <w:p w14:paraId="50CB0BBE" w14:textId="0BB33644" w:rsidR="00986530" w:rsidRDefault="00986530" w:rsidP="00986530">
      <w:pPr>
        <w:shd w:val="clear" w:color="auto" w:fill="FFFFFF"/>
        <w:spacing w:after="240"/>
        <w:rPr>
          <w:rFonts w:asciiTheme="minorHAnsi" w:hAnsiTheme="minorHAnsi" w:cstheme="minorHAnsi"/>
          <w:b/>
          <w:bCs/>
          <w:sz w:val="24"/>
          <w:szCs w:val="24"/>
        </w:rPr>
      </w:pPr>
      <w:r w:rsidRPr="00890AC7">
        <w:rPr>
          <w:rFonts w:ascii="Gill Sans MT" w:hAnsi="Gill Sans MT"/>
          <w:sz w:val="24"/>
          <w:szCs w:val="24"/>
        </w:rPr>
        <w:t xml:space="preserve">Submit any supplementary materials such as data tables, charts, or visual aids to support the analysis and </w:t>
      </w:r>
      <w:proofErr w:type="gramStart"/>
      <w:r w:rsidRPr="00890AC7">
        <w:rPr>
          <w:rFonts w:ascii="Gill Sans MT" w:hAnsi="Gill Sans MT"/>
          <w:sz w:val="24"/>
          <w:szCs w:val="24"/>
        </w:rPr>
        <w:t>findings</w:t>
      </w:r>
      <w:proofErr w:type="gramEnd"/>
    </w:p>
    <w:p w14:paraId="40524C14" w14:textId="77777777" w:rsidR="00986530" w:rsidRPr="00986530" w:rsidRDefault="00986530" w:rsidP="00986530">
      <w:pPr>
        <w:shd w:val="clear" w:color="auto" w:fill="FFFFFF"/>
        <w:jc w:val="both"/>
        <w:outlineLvl w:val="1"/>
        <w:rPr>
          <w:rFonts w:ascii="Gill Sans MT" w:hAnsi="Gill Sans MT"/>
          <w:b/>
          <w:bCs/>
          <w:color w:val="212721"/>
          <w:sz w:val="24"/>
          <w:szCs w:val="24"/>
        </w:rPr>
      </w:pPr>
      <w:r w:rsidRPr="00986530">
        <w:rPr>
          <w:rFonts w:ascii="Gill Sans MT" w:hAnsi="Gill Sans MT"/>
          <w:b/>
          <w:bCs/>
          <w:color w:val="212721"/>
          <w:sz w:val="24"/>
          <w:szCs w:val="24"/>
        </w:rPr>
        <w:t>Proposed implementation schedule</w:t>
      </w:r>
    </w:p>
    <w:p w14:paraId="303D6D63" w14:textId="77777777" w:rsidR="00986530" w:rsidRPr="00986530" w:rsidRDefault="00986530" w:rsidP="00986530">
      <w:pPr>
        <w:shd w:val="clear" w:color="auto" w:fill="FFFFFF"/>
        <w:spacing w:after="300"/>
        <w:jc w:val="both"/>
        <w:rPr>
          <w:rFonts w:ascii="Gill Sans MT" w:hAnsi="Gill Sans MT"/>
          <w:color w:val="212721"/>
          <w:sz w:val="24"/>
          <w:szCs w:val="24"/>
        </w:rPr>
      </w:pPr>
      <w:r w:rsidRPr="00986530">
        <w:rPr>
          <w:rFonts w:ascii="Gill Sans MT" w:hAnsi="Gill Sans MT"/>
          <w:color w:val="212721"/>
          <w:sz w:val="24"/>
          <w:szCs w:val="24"/>
        </w:rPr>
        <w:t>We estimate the entire survey will take a total of 10 days (Monday to Saturday) starting from May 1</w:t>
      </w:r>
      <w:r w:rsidRPr="00986530">
        <w:rPr>
          <w:rFonts w:ascii="Gill Sans MT" w:hAnsi="Gill Sans MT"/>
          <w:color w:val="212721"/>
          <w:sz w:val="24"/>
          <w:szCs w:val="24"/>
          <w:vertAlign w:val="superscript"/>
        </w:rPr>
        <w:t>st</w:t>
      </w:r>
      <w:r w:rsidRPr="00986530">
        <w:rPr>
          <w:rFonts w:ascii="Gill Sans MT" w:hAnsi="Gill Sans MT"/>
          <w:color w:val="212721"/>
          <w:sz w:val="24"/>
          <w:szCs w:val="24"/>
        </w:rPr>
        <w:t>, 2024. However other preliminary activities will happen in the month of April 2024.</w:t>
      </w:r>
    </w:p>
    <w:tbl>
      <w:tblPr>
        <w:tblW w:w="10482" w:type="dxa"/>
        <w:tblLayout w:type="fixed"/>
        <w:tblCellMar>
          <w:top w:w="15" w:type="dxa"/>
          <w:left w:w="15" w:type="dxa"/>
          <w:bottom w:w="15" w:type="dxa"/>
          <w:right w:w="15" w:type="dxa"/>
        </w:tblCellMar>
        <w:tblLook w:val="04A0" w:firstRow="1" w:lastRow="0" w:firstColumn="1" w:lastColumn="0" w:noHBand="0" w:noVBand="1"/>
      </w:tblPr>
      <w:tblGrid>
        <w:gridCol w:w="2119"/>
        <w:gridCol w:w="3827"/>
        <w:gridCol w:w="3118"/>
        <w:gridCol w:w="1418"/>
      </w:tblGrid>
      <w:tr w:rsidR="00986530" w:rsidRPr="00986530" w14:paraId="7A7647A2" w14:textId="77777777" w:rsidTr="00F24E1A">
        <w:trPr>
          <w:trHeight w:val="262"/>
        </w:trPr>
        <w:tc>
          <w:tcPr>
            <w:tcW w:w="211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9A4BCD" w14:textId="77777777" w:rsidR="00986530" w:rsidRPr="00986530" w:rsidRDefault="00986530" w:rsidP="00986530">
            <w:pPr>
              <w:jc w:val="both"/>
              <w:rPr>
                <w:rFonts w:ascii="Gill Sans MT" w:hAnsi="Gill Sans MT"/>
                <w:sz w:val="24"/>
                <w:szCs w:val="24"/>
              </w:rPr>
            </w:pPr>
            <w:r w:rsidRPr="00986530">
              <w:rPr>
                <w:rFonts w:ascii="Gill Sans MT" w:hAnsi="Gill Sans MT"/>
                <w:b/>
                <w:bCs/>
                <w:sz w:val="24"/>
                <w:szCs w:val="24"/>
              </w:rPr>
              <w:t>Implementation</w:t>
            </w:r>
            <w:r w:rsidRPr="00986530">
              <w:rPr>
                <w:rFonts w:ascii="Gill Sans MT" w:hAnsi="Gill Sans MT"/>
                <w:sz w:val="24"/>
                <w:szCs w:val="24"/>
              </w:rPr>
              <w:t> </w:t>
            </w:r>
            <w:r w:rsidRPr="00986530">
              <w:rPr>
                <w:rFonts w:ascii="Gill Sans MT" w:hAnsi="Gill Sans MT"/>
                <w:b/>
                <w:bCs/>
                <w:sz w:val="24"/>
                <w:szCs w:val="24"/>
              </w:rPr>
              <w:t>Phase</w:t>
            </w:r>
          </w:p>
        </w:tc>
        <w:tc>
          <w:tcPr>
            <w:tcW w:w="382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5AD356" w14:textId="77777777" w:rsidR="00986530" w:rsidRPr="00986530" w:rsidRDefault="00986530" w:rsidP="00986530">
            <w:pPr>
              <w:jc w:val="both"/>
              <w:rPr>
                <w:rFonts w:ascii="Gill Sans MT" w:hAnsi="Gill Sans MT"/>
                <w:sz w:val="24"/>
                <w:szCs w:val="24"/>
              </w:rPr>
            </w:pPr>
            <w:r w:rsidRPr="00986530">
              <w:rPr>
                <w:rFonts w:ascii="Gill Sans MT" w:hAnsi="Gill Sans MT"/>
                <w:b/>
                <w:bCs/>
                <w:sz w:val="24"/>
                <w:szCs w:val="24"/>
              </w:rPr>
              <w:t>Planned Activities</w:t>
            </w:r>
          </w:p>
        </w:tc>
        <w:tc>
          <w:tcPr>
            <w:tcW w:w="311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06A583E" w14:textId="77777777" w:rsidR="00986530" w:rsidRPr="00986530" w:rsidRDefault="00986530" w:rsidP="00986530">
            <w:pPr>
              <w:jc w:val="both"/>
              <w:rPr>
                <w:rFonts w:ascii="Gill Sans MT" w:hAnsi="Gill Sans MT"/>
                <w:sz w:val="24"/>
                <w:szCs w:val="24"/>
              </w:rPr>
            </w:pPr>
            <w:r w:rsidRPr="00986530">
              <w:rPr>
                <w:rFonts w:ascii="Gill Sans MT" w:hAnsi="Gill Sans MT"/>
                <w:b/>
                <w:bCs/>
                <w:sz w:val="24"/>
                <w:szCs w:val="24"/>
              </w:rPr>
              <w:t>Outputs/Deliverables</w:t>
            </w:r>
          </w:p>
        </w:tc>
        <w:tc>
          <w:tcPr>
            <w:tcW w:w="141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C81FBC" w14:textId="77777777" w:rsidR="00986530" w:rsidRPr="00986530" w:rsidRDefault="00986530" w:rsidP="00986530">
            <w:pPr>
              <w:jc w:val="both"/>
              <w:rPr>
                <w:rFonts w:ascii="Gill Sans MT" w:hAnsi="Gill Sans MT"/>
                <w:sz w:val="24"/>
                <w:szCs w:val="24"/>
              </w:rPr>
            </w:pPr>
            <w:r w:rsidRPr="00986530">
              <w:rPr>
                <w:rFonts w:ascii="Gill Sans MT" w:hAnsi="Gill Sans MT"/>
                <w:b/>
                <w:bCs/>
                <w:sz w:val="24"/>
                <w:szCs w:val="24"/>
              </w:rPr>
              <w:t>Duration</w:t>
            </w:r>
          </w:p>
        </w:tc>
      </w:tr>
      <w:tr w:rsidR="00986530" w:rsidRPr="00986530" w14:paraId="4CE19E08" w14:textId="77777777" w:rsidTr="00F24E1A">
        <w:trPr>
          <w:trHeight w:val="552"/>
        </w:trPr>
        <w:tc>
          <w:tcPr>
            <w:tcW w:w="2119" w:type="dxa"/>
            <w:vMerge w:val="restart"/>
            <w:tcBorders>
              <w:top w:val="single" w:sz="6" w:space="0" w:color="auto"/>
              <w:left w:val="single" w:sz="6" w:space="0" w:color="auto"/>
              <w:right w:val="single" w:sz="6" w:space="0" w:color="auto"/>
            </w:tcBorders>
            <w:tcMar>
              <w:top w:w="120" w:type="dxa"/>
              <w:left w:w="120" w:type="dxa"/>
              <w:bottom w:w="120" w:type="dxa"/>
              <w:right w:w="120" w:type="dxa"/>
            </w:tcMar>
            <w:vAlign w:val="center"/>
            <w:hideMark/>
          </w:tcPr>
          <w:p w14:paraId="26A717FA" w14:textId="77777777" w:rsidR="00986530" w:rsidRPr="00986530" w:rsidRDefault="00986530" w:rsidP="00986530">
            <w:pPr>
              <w:jc w:val="both"/>
              <w:rPr>
                <w:rFonts w:ascii="Gill Sans MT" w:hAnsi="Gill Sans MT"/>
                <w:sz w:val="24"/>
                <w:szCs w:val="24"/>
              </w:rPr>
            </w:pPr>
            <w:r w:rsidRPr="00986530">
              <w:rPr>
                <w:rFonts w:ascii="Gill Sans MT" w:hAnsi="Gill Sans MT"/>
                <w:b/>
                <w:bCs/>
                <w:sz w:val="24"/>
                <w:szCs w:val="24"/>
              </w:rPr>
              <w:t>Orientation &amp; Preparation for fieldwork</w:t>
            </w:r>
          </w:p>
        </w:tc>
        <w:tc>
          <w:tcPr>
            <w:tcW w:w="382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34F8AB0" w14:textId="77777777" w:rsidR="00986530" w:rsidRPr="00986530" w:rsidRDefault="00986530" w:rsidP="00986530">
            <w:pPr>
              <w:jc w:val="both"/>
              <w:rPr>
                <w:rFonts w:ascii="Gill Sans MT" w:hAnsi="Gill Sans MT"/>
                <w:color w:val="212721"/>
                <w:sz w:val="24"/>
                <w:szCs w:val="24"/>
              </w:rPr>
            </w:pPr>
            <w:r w:rsidRPr="00986530">
              <w:rPr>
                <w:rFonts w:ascii="Gill Sans MT" w:hAnsi="Gill Sans MT"/>
                <w:color w:val="212721"/>
                <w:sz w:val="24"/>
                <w:szCs w:val="24"/>
              </w:rPr>
              <w:t xml:space="preserve">Development of research plan and data analysis plan. </w:t>
            </w:r>
          </w:p>
          <w:p w14:paraId="4D887CF8" w14:textId="77777777" w:rsidR="00986530" w:rsidRPr="00986530" w:rsidRDefault="00986530" w:rsidP="00986530">
            <w:pPr>
              <w:jc w:val="both"/>
              <w:rPr>
                <w:rFonts w:ascii="Gill Sans MT" w:hAnsi="Gill Sans MT"/>
                <w:color w:val="212721"/>
                <w:sz w:val="24"/>
                <w:szCs w:val="24"/>
              </w:rPr>
            </w:pPr>
          </w:p>
          <w:p w14:paraId="082F19D4" w14:textId="77777777" w:rsidR="00986530" w:rsidRPr="00986530" w:rsidRDefault="00986530" w:rsidP="00986530">
            <w:pPr>
              <w:jc w:val="both"/>
              <w:rPr>
                <w:rFonts w:ascii="Gill Sans MT" w:hAnsi="Gill Sans MT"/>
                <w:color w:val="212721"/>
                <w:sz w:val="24"/>
                <w:szCs w:val="24"/>
              </w:rPr>
            </w:pPr>
            <w:r w:rsidRPr="00986530">
              <w:rPr>
                <w:rFonts w:ascii="Gill Sans MT" w:hAnsi="Gill Sans MT"/>
                <w:color w:val="212721"/>
                <w:sz w:val="24"/>
                <w:szCs w:val="24"/>
              </w:rPr>
              <w:t>Inception report meeting and making a presentation to the Trade Hub MEL team</w:t>
            </w:r>
          </w:p>
        </w:tc>
        <w:tc>
          <w:tcPr>
            <w:tcW w:w="311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FE846E" w14:textId="77777777" w:rsidR="00986530" w:rsidRPr="00986530" w:rsidRDefault="00986530" w:rsidP="00986530">
            <w:pPr>
              <w:jc w:val="both"/>
              <w:rPr>
                <w:rFonts w:ascii="Gill Sans MT" w:hAnsi="Gill Sans MT"/>
                <w:color w:val="212721"/>
                <w:sz w:val="24"/>
                <w:szCs w:val="24"/>
              </w:rPr>
            </w:pPr>
            <w:r w:rsidRPr="00986530">
              <w:rPr>
                <w:rFonts w:ascii="Gill Sans MT" w:hAnsi="Gill Sans MT"/>
                <w:color w:val="212721"/>
                <w:sz w:val="24"/>
                <w:szCs w:val="24"/>
              </w:rPr>
              <w:t>Survey and data analysis plan developed.</w:t>
            </w:r>
          </w:p>
        </w:tc>
        <w:tc>
          <w:tcPr>
            <w:tcW w:w="1418" w:type="dxa"/>
            <w:vMerge w:val="restart"/>
            <w:tcBorders>
              <w:top w:val="single" w:sz="6" w:space="0" w:color="auto"/>
              <w:left w:val="single" w:sz="6" w:space="0" w:color="auto"/>
              <w:right w:val="single" w:sz="6" w:space="0" w:color="auto"/>
            </w:tcBorders>
            <w:tcMar>
              <w:top w:w="120" w:type="dxa"/>
              <w:left w:w="120" w:type="dxa"/>
              <w:bottom w:w="120" w:type="dxa"/>
              <w:right w:w="120" w:type="dxa"/>
            </w:tcMar>
            <w:vAlign w:val="center"/>
            <w:hideMark/>
          </w:tcPr>
          <w:p w14:paraId="6C2B1C17" w14:textId="77777777" w:rsidR="00986530" w:rsidRPr="00986530" w:rsidRDefault="00986530" w:rsidP="00986530">
            <w:pPr>
              <w:jc w:val="both"/>
              <w:rPr>
                <w:rFonts w:ascii="Gill Sans MT" w:hAnsi="Gill Sans MT"/>
                <w:b/>
                <w:bCs/>
                <w:color w:val="212721"/>
                <w:sz w:val="24"/>
                <w:szCs w:val="24"/>
              </w:rPr>
            </w:pPr>
            <w:r w:rsidRPr="00986530">
              <w:rPr>
                <w:rFonts w:ascii="Gill Sans MT" w:hAnsi="Gill Sans MT"/>
                <w:b/>
                <w:bCs/>
                <w:color w:val="212721"/>
                <w:sz w:val="24"/>
                <w:szCs w:val="24"/>
              </w:rPr>
              <w:t>2 days</w:t>
            </w:r>
          </w:p>
        </w:tc>
      </w:tr>
      <w:tr w:rsidR="00986530" w:rsidRPr="00986530" w14:paraId="5412EF0C" w14:textId="77777777" w:rsidTr="00F24E1A">
        <w:trPr>
          <w:trHeight w:val="538"/>
        </w:trPr>
        <w:tc>
          <w:tcPr>
            <w:tcW w:w="2119" w:type="dxa"/>
            <w:vMerge/>
            <w:tcBorders>
              <w:left w:val="single" w:sz="6" w:space="0" w:color="auto"/>
              <w:right w:val="single" w:sz="6" w:space="0" w:color="auto"/>
            </w:tcBorders>
            <w:tcMar>
              <w:top w:w="120" w:type="dxa"/>
              <w:left w:w="120" w:type="dxa"/>
              <w:bottom w:w="120" w:type="dxa"/>
              <w:right w:w="120" w:type="dxa"/>
            </w:tcMar>
            <w:vAlign w:val="center"/>
            <w:hideMark/>
          </w:tcPr>
          <w:p w14:paraId="06788688" w14:textId="77777777" w:rsidR="00986530" w:rsidRPr="00986530" w:rsidRDefault="00986530" w:rsidP="00986530">
            <w:pPr>
              <w:jc w:val="both"/>
              <w:rPr>
                <w:rFonts w:ascii="Gill Sans MT" w:hAnsi="Gill Sans MT"/>
                <w:sz w:val="24"/>
                <w:szCs w:val="24"/>
              </w:rPr>
            </w:pPr>
          </w:p>
        </w:tc>
        <w:tc>
          <w:tcPr>
            <w:tcW w:w="382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8CDB8EA" w14:textId="77777777" w:rsidR="00986530" w:rsidRPr="00986530" w:rsidRDefault="00986530" w:rsidP="00986530">
            <w:pPr>
              <w:jc w:val="both"/>
              <w:rPr>
                <w:rFonts w:ascii="Gill Sans MT" w:hAnsi="Gill Sans MT"/>
                <w:color w:val="212721"/>
                <w:sz w:val="24"/>
                <w:szCs w:val="24"/>
              </w:rPr>
            </w:pPr>
            <w:r w:rsidRPr="00986530">
              <w:rPr>
                <w:rFonts w:ascii="Gill Sans MT" w:hAnsi="Gill Sans MT"/>
                <w:color w:val="212721"/>
                <w:sz w:val="24"/>
                <w:szCs w:val="24"/>
              </w:rPr>
              <w:t>Review and updating data collection instruments; questionnaires and KII guides, pilot research</w:t>
            </w:r>
          </w:p>
        </w:tc>
        <w:tc>
          <w:tcPr>
            <w:tcW w:w="311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73BDAF9" w14:textId="77777777" w:rsidR="00986530" w:rsidRPr="00986530" w:rsidRDefault="00986530" w:rsidP="00986530">
            <w:pPr>
              <w:jc w:val="both"/>
              <w:rPr>
                <w:rFonts w:ascii="Gill Sans MT" w:hAnsi="Gill Sans MT"/>
                <w:color w:val="212721"/>
                <w:sz w:val="24"/>
                <w:szCs w:val="24"/>
              </w:rPr>
            </w:pPr>
            <w:r w:rsidRPr="00986530">
              <w:rPr>
                <w:rFonts w:ascii="Gill Sans MT" w:hAnsi="Gill Sans MT"/>
                <w:color w:val="212721"/>
                <w:sz w:val="24"/>
                <w:szCs w:val="24"/>
              </w:rPr>
              <w:t>Refined survey questionnaire</w:t>
            </w:r>
          </w:p>
        </w:tc>
        <w:tc>
          <w:tcPr>
            <w:tcW w:w="1418" w:type="dxa"/>
            <w:vMerge/>
            <w:tcBorders>
              <w:left w:val="single" w:sz="6" w:space="0" w:color="auto"/>
              <w:right w:val="single" w:sz="6" w:space="0" w:color="auto"/>
            </w:tcBorders>
            <w:tcMar>
              <w:top w:w="120" w:type="dxa"/>
              <w:left w:w="120" w:type="dxa"/>
              <w:bottom w:w="120" w:type="dxa"/>
              <w:right w:w="120" w:type="dxa"/>
            </w:tcMar>
            <w:vAlign w:val="center"/>
            <w:hideMark/>
          </w:tcPr>
          <w:p w14:paraId="7E4C66DC" w14:textId="77777777" w:rsidR="00986530" w:rsidRPr="00986530" w:rsidRDefault="00986530" w:rsidP="00986530">
            <w:pPr>
              <w:jc w:val="both"/>
              <w:rPr>
                <w:rFonts w:ascii="Gill Sans MT" w:hAnsi="Gill Sans MT"/>
                <w:b/>
                <w:bCs/>
                <w:color w:val="212721"/>
                <w:sz w:val="24"/>
                <w:szCs w:val="24"/>
              </w:rPr>
            </w:pPr>
          </w:p>
        </w:tc>
      </w:tr>
      <w:tr w:rsidR="00986530" w:rsidRPr="00986530" w14:paraId="3D5D4C99" w14:textId="77777777" w:rsidTr="00F24E1A">
        <w:trPr>
          <w:trHeight w:val="274"/>
        </w:trPr>
        <w:tc>
          <w:tcPr>
            <w:tcW w:w="2119" w:type="dxa"/>
            <w:vMerge/>
            <w:tcBorders>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697334" w14:textId="77777777" w:rsidR="00986530" w:rsidRPr="00986530" w:rsidRDefault="00986530" w:rsidP="00986530">
            <w:pPr>
              <w:jc w:val="both"/>
              <w:rPr>
                <w:rFonts w:ascii="Gill Sans MT" w:hAnsi="Gill Sans MT"/>
                <w:sz w:val="24"/>
                <w:szCs w:val="24"/>
              </w:rPr>
            </w:pPr>
          </w:p>
        </w:tc>
        <w:tc>
          <w:tcPr>
            <w:tcW w:w="382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75758B" w14:textId="77777777" w:rsidR="00986530" w:rsidRPr="00986530" w:rsidRDefault="00986530" w:rsidP="00986530">
            <w:pPr>
              <w:jc w:val="both"/>
              <w:rPr>
                <w:rFonts w:ascii="Gill Sans MT" w:hAnsi="Gill Sans MT"/>
                <w:color w:val="212721"/>
                <w:sz w:val="24"/>
                <w:szCs w:val="24"/>
              </w:rPr>
            </w:pPr>
            <w:r w:rsidRPr="00986530">
              <w:rPr>
                <w:rFonts w:ascii="Gill Sans MT" w:hAnsi="Gill Sans MT"/>
                <w:color w:val="212721"/>
                <w:sz w:val="24"/>
                <w:szCs w:val="24"/>
              </w:rPr>
              <w:t>Training of enumerators, moderators, and interviewers. (Virtually)</w:t>
            </w:r>
          </w:p>
        </w:tc>
        <w:tc>
          <w:tcPr>
            <w:tcW w:w="311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2B45D0" w14:textId="77777777" w:rsidR="00986530" w:rsidRPr="00986530" w:rsidRDefault="00986530" w:rsidP="00986530">
            <w:pPr>
              <w:jc w:val="both"/>
              <w:rPr>
                <w:rFonts w:ascii="Gill Sans MT" w:hAnsi="Gill Sans MT"/>
                <w:color w:val="212721"/>
                <w:sz w:val="24"/>
                <w:szCs w:val="24"/>
              </w:rPr>
            </w:pPr>
            <w:r w:rsidRPr="00986530">
              <w:rPr>
                <w:rFonts w:ascii="Gill Sans MT" w:hAnsi="Gill Sans MT"/>
                <w:color w:val="212721"/>
                <w:sz w:val="24"/>
                <w:szCs w:val="24"/>
              </w:rPr>
              <w:t>Research team ready for fieldwork and report of the training produced</w:t>
            </w:r>
          </w:p>
        </w:tc>
        <w:tc>
          <w:tcPr>
            <w:tcW w:w="1418" w:type="dxa"/>
            <w:vMerge/>
            <w:tcBorders>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22211E" w14:textId="77777777" w:rsidR="00986530" w:rsidRPr="00986530" w:rsidRDefault="00986530" w:rsidP="00986530">
            <w:pPr>
              <w:jc w:val="both"/>
              <w:rPr>
                <w:rFonts w:ascii="Gill Sans MT" w:hAnsi="Gill Sans MT"/>
                <w:b/>
                <w:bCs/>
                <w:color w:val="212721"/>
                <w:sz w:val="24"/>
                <w:szCs w:val="24"/>
              </w:rPr>
            </w:pPr>
          </w:p>
        </w:tc>
      </w:tr>
      <w:tr w:rsidR="00986530" w:rsidRPr="00986530" w14:paraId="7A753E63" w14:textId="77777777" w:rsidTr="00F24E1A">
        <w:trPr>
          <w:trHeight w:val="538"/>
        </w:trPr>
        <w:tc>
          <w:tcPr>
            <w:tcW w:w="2119" w:type="dxa"/>
            <w:vMerge w:val="restart"/>
            <w:tcBorders>
              <w:top w:val="single" w:sz="6" w:space="0" w:color="auto"/>
              <w:left w:val="single" w:sz="6" w:space="0" w:color="auto"/>
              <w:right w:val="single" w:sz="6" w:space="0" w:color="auto"/>
            </w:tcBorders>
            <w:tcMar>
              <w:top w:w="120" w:type="dxa"/>
              <w:left w:w="120" w:type="dxa"/>
              <w:bottom w:w="120" w:type="dxa"/>
              <w:right w:w="120" w:type="dxa"/>
            </w:tcMar>
            <w:vAlign w:val="center"/>
            <w:hideMark/>
          </w:tcPr>
          <w:p w14:paraId="3F50551C" w14:textId="77777777" w:rsidR="00986530" w:rsidRPr="00986530" w:rsidRDefault="00986530" w:rsidP="00986530">
            <w:pPr>
              <w:jc w:val="both"/>
              <w:rPr>
                <w:rFonts w:ascii="Gill Sans MT" w:hAnsi="Gill Sans MT"/>
                <w:sz w:val="24"/>
                <w:szCs w:val="24"/>
              </w:rPr>
            </w:pPr>
            <w:r w:rsidRPr="00986530">
              <w:rPr>
                <w:rFonts w:ascii="Gill Sans MT" w:hAnsi="Gill Sans MT"/>
                <w:b/>
                <w:bCs/>
                <w:sz w:val="24"/>
                <w:szCs w:val="24"/>
              </w:rPr>
              <w:t>Field data collection, data entry       and</w:t>
            </w:r>
            <w:r w:rsidRPr="00986530">
              <w:rPr>
                <w:rFonts w:ascii="Gill Sans MT" w:hAnsi="Gill Sans MT"/>
                <w:sz w:val="24"/>
                <w:szCs w:val="24"/>
              </w:rPr>
              <w:t> </w:t>
            </w:r>
            <w:r w:rsidRPr="00986530">
              <w:rPr>
                <w:rFonts w:ascii="Gill Sans MT" w:hAnsi="Gill Sans MT"/>
                <w:b/>
                <w:bCs/>
                <w:sz w:val="24"/>
                <w:szCs w:val="24"/>
              </w:rPr>
              <w:t>reporting</w:t>
            </w:r>
          </w:p>
        </w:tc>
        <w:tc>
          <w:tcPr>
            <w:tcW w:w="382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7DDF09C" w14:textId="77777777" w:rsidR="00986530" w:rsidRPr="00986530" w:rsidRDefault="00986530" w:rsidP="00986530">
            <w:pPr>
              <w:jc w:val="both"/>
              <w:rPr>
                <w:rFonts w:ascii="Gill Sans MT" w:hAnsi="Gill Sans MT"/>
                <w:color w:val="212721"/>
                <w:sz w:val="24"/>
                <w:szCs w:val="24"/>
              </w:rPr>
            </w:pPr>
            <w:r w:rsidRPr="00986530">
              <w:rPr>
                <w:rFonts w:ascii="Gill Sans MT" w:hAnsi="Gill Sans MT"/>
                <w:color w:val="212721"/>
                <w:sz w:val="24"/>
                <w:szCs w:val="24"/>
              </w:rPr>
              <w:t>Fieldwork, 25% control, data entry Key informant interviews</w:t>
            </w:r>
          </w:p>
        </w:tc>
        <w:tc>
          <w:tcPr>
            <w:tcW w:w="311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64578D" w14:textId="77777777" w:rsidR="00986530" w:rsidRPr="00986530" w:rsidRDefault="00986530" w:rsidP="00986530">
            <w:pPr>
              <w:jc w:val="both"/>
              <w:rPr>
                <w:rFonts w:ascii="Gill Sans MT" w:hAnsi="Gill Sans MT"/>
                <w:color w:val="212721"/>
                <w:sz w:val="24"/>
                <w:szCs w:val="24"/>
              </w:rPr>
            </w:pPr>
            <w:r w:rsidRPr="00986530">
              <w:rPr>
                <w:rFonts w:ascii="Gill Sans MT" w:hAnsi="Gill Sans MT"/>
                <w:color w:val="212721"/>
                <w:sz w:val="24"/>
                <w:szCs w:val="24"/>
              </w:rPr>
              <w:t>Completed questionnaires</w:t>
            </w:r>
          </w:p>
        </w:tc>
        <w:tc>
          <w:tcPr>
            <w:tcW w:w="141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C7FB5FB" w14:textId="77777777" w:rsidR="00986530" w:rsidRPr="00986530" w:rsidRDefault="00986530" w:rsidP="00986530">
            <w:pPr>
              <w:jc w:val="both"/>
              <w:rPr>
                <w:rFonts w:ascii="Gill Sans MT" w:hAnsi="Gill Sans MT"/>
                <w:b/>
                <w:bCs/>
                <w:color w:val="212721"/>
                <w:sz w:val="24"/>
                <w:szCs w:val="24"/>
              </w:rPr>
            </w:pPr>
            <w:r w:rsidRPr="00986530">
              <w:rPr>
                <w:rFonts w:ascii="Gill Sans MT" w:hAnsi="Gill Sans MT"/>
                <w:b/>
                <w:bCs/>
                <w:color w:val="212721"/>
                <w:sz w:val="24"/>
                <w:szCs w:val="24"/>
              </w:rPr>
              <w:t>5 days</w:t>
            </w:r>
          </w:p>
        </w:tc>
      </w:tr>
      <w:tr w:rsidR="00986530" w:rsidRPr="00986530" w14:paraId="66A02BB3" w14:textId="77777777" w:rsidTr="00F24E1A">
        <w:trPr>
          <w:trHeight w:val="552"/>
        </w:trPr>
        <w:tc>
          <w:tcPr>
            <w:tcW w:w="2119" w:type="dxa"/>
            <w:vMerge/>
            <w:tcBorders>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E764DB" w14:textId="77777777" w:rsidR="00986530" w:rsidRPr="00986530" w:rsidRDefault="00986530" w:rsidP="00986530">
            <w:pPr>
              <w:jc w:val="both"/>
              <w:rPr>
                <w:rFonts w:ascii="Gill Sans MT" w:hAnsi="Gill Sans MT"/>
                <w:sz w:val="24"/>
                <w:szCs w:val="24"/>
              </w:rPr>
            </w:pPr>
          </w:p>
        </w:tc>
        <w:tc>
          <w:tcPr>
            <w:tcW w:w="382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15205F" w14:textId="77777777" w:rsidR="00986530" w:rsidRPr="00986530" w:rsidRDefault="00986530" w:rsidP="00986530">
            <w:pPr>
              <w:jc w:val="both"/>
              <w:rPr>
                <w:rFonts w:ascii="Gill Sans MT" w:hAnsi="Gill Sans MT"/>
                <w:color w:val="212721"/>
                <w:sz w:val="24"/>
                <w:szCs w:val="24"/>
              </w:rPr>
            </w:pPr>
            <w:r w:rsidRPr="00986530">
              <w:rPr>
                <w:rFonts w:ascii="Gill Sans MT" w:hAnsi="Gill Sans MT"/>
                <w:color w:val="212721"/>
                <w:sz w:val="24"/>
                <w:szCs w:val="24"/>
              </w:rPr>
              <w:t xml:space="preserve">Verifying     and    cleaning     the dataset </w:t>
            </w:r>
          </w:p>
        </w:tc>
        <w:tc>
          <w:tcPr>
            <w:tcW w:w="311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8784E6" w14:textId="77777777" w:rsidR="00986530" w:rsidRPr="00986530" w:rsidRDefault="00986530" w:rsidP="00986530">
            <w:pPr>
              <w:jc w:val="both"/>
              <w:rPr>
                <w:rFonts w:ascii="Gill Sans MT" w:hAnsi="Gill Sans MT"/>
                <w:color w:val="212721"/>
                <w:sz w:val="24"/>
                <w:szCs w:val="24"/>
              </w:rPr>
            </w:pPr>
            <w:r w:rsidRPr="00986530">
              <w:rPr>
                <w:rFonts w:ascii="Gill Sans MT" w:hAnsi="Gill Sans MT"/>
                <w:color w:val="212721"/>
                <w:sz w:val="24"/>
                <w:szCs w:val="24"/>
              </w:rPr>
              <w:t>Cleaned electronic data set</w:t>
            </w:r>
          </w:p>
        </w:tc>
        <w:tc>
          <w:tcPr>
            <w:tcW w:w="141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0241B8" w14:textId="77777777" w:rsidR="00986530" w:rsidRPr="00986530" w:rsidRDefault="00986530" w:rsidP="00986530">
            <w:pPr>
              <w:jc w:val="both"/>
              <w:rPr>
                <w:rFonts w:ascii="Gill Sans MT" w:hAnsi="Gill Sans MT"/>
                <w:b/>
                <w:bCs/>
                <w:color w:val="212721"/>
                <w:sz w:val="24"/>
                <w:szCs w:val="24"/>
              </w:rPr>
            </w:pPr>
            <w:r w:rsidRPr="00986530">
              <w:rPr>
                <w:rFonts w:ascii="Gill Sans MT" w:hAnsi="Gill Sans MT"/>
                <w:b/>
                <w:bCs/>
                <w:color w:val="212721"/>
                <w:sz w:val="24"/>
                <w:szCs w:val="24"/>
              </w:rPr>
              <w:t>1 day</w:t>
            </w:r>
          </w:p>
        </w:tc>
      </w:tr>
      <w:tr w:rsidR="00986530" w:rsidRPr="00986530" w14:paraId="568EEEE9" w14:textId="77777777" w:rsidTr="00F24E1A">
        <w:trPr>
          <w:trHeight w:val="274"/>
        </w:trPr>
        <w:tc>
          <w:tcPr>
            <w:tcW w:w="211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B9559C" w14:textId="77777777" w:rsidR="00986530" w:rsidRPr="00986530" w:rsidRDefault="00986530" w:rsidP="00986530">
            <w:pPr>
              <w:jc w:val="both"/>
              <w:rPr>
                <w:rFonts w:ascii="Gill Sans MT" w:hAnsi="Gill Sans MT"/>
                <w:sz w:val="24"/>
                <w:szCs w:val="24"/>
              </w:rPr>
            </w:pPr>
            <w:r w:rsidRPr="00986530">
              <w:rPr>
                <w:rFonts w:ascii="Gill Sans MT" w:hAnsi="Gill Sans MT"/>
                <w:b/>
                <w:bCs/>
                <w:sz w:val="24"/>
                <w:szCs w:val="24"/>
              </w:rPr>
              <w:t>Report</w:t>
            </w:r>
            <w:r w:rsidRPr="00986530">
              <w:rPr>
                <w:rFonts w:ascii="Gill Sans MT" w:hAnsi="Gill Sans MT"/>
                <w:sz w:val="24"/>
                <w:szCs w:val="24"/>
              </w:rPr>
              <w:br/>
            </w:r>
          </w:p>
        </w:tc>
        <w:tc>
          <w:tcPr>
            <w:tcW w:w="382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160482" w14:textId="77777777" w:rsidR="00986530" w:rsidRPr="00986530" w:rsidRDefault="00986530" w:rsidP="00986530">
            <w:pPr>
              <w:jc w:val="both"/>
              <w:rPr>
                <w:rFonts w:ascii="Gill Sans MT" w:hAnsi="Gill Sans MT"/>
                <w:color w:val="212721"/>
                <w:sz w:val="24"/>
                <w:szCs w:val="24"/>
              </w:rPr>
            </w:pPr>
            <w:r w:rsidRPr="00986530">
              <w:rPr>
                <w:rFonts w:ascii="Gill Sans MT" w:hAnsi="Gill Sans MT"/>
                <w:color w:val="212721"/>
                <w:sz w:val="24"/>
                <w:szCs w:val="24"/>
              </w:rPr>
              <w:t>Revision and submission of the final report with Trade Hub feedback addressed</w:t>
            </w:r>
          </w:p>
        </w:tc>
        <w:tc>
          <w:tcPr>
            <w:tcW w:w="311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B7C9F7" w14:textId="77777777" w:rsidR="00986530" w:rsidRPr="00986530" w:rsidRDefault="00986530" w:rsidP="00986530">
            <w:pPr>
              <w:jc w:val="both"/>
              <w:rPr>
                <w:rFonts w:ascii="Gill Sans MT" w:hAnsi="Gill Sans MT"/>
                <w:color w:val="212721"/>
                <w:sz w:val="24"/>
                <w:szCs w:val="24"/>
              </w:rPr>
            </w:pPr>
            <w:r w:rsidRPr="00986530">
              <w:rPr>
                <w:rFonts w:ascii="Gill Sans MT" w:hAnsi="Gill Sans MT"/>
                <w:color w:val="212721"/>
                <w:sz w:val="24"/>
                <w:szCs w:val="24"/>
              </w:rPr>
              <w:t>Final report</w:t>
            </w:r>
          </w:p>
        </w:tc>
        <w:tc>
          <w:tcPr>
            <w:tcW w:w="141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6CBE14D" w14:textId="77777777" w:rsidR="00986530" w:rsidRPr="00986530" w:rsidRDefault="00986530" w:rsidP="00986530">
            <w:pPr>
              <w:jc w:val="both"/>
              <w:rPr>
                <w:rFonts w:ascii="Gill Sans MT" w:hAnsi="Gill Sans MT"/>
                <w:b/>
                <w:bCs/>
                <w:color w:val="212721"/>
                <w:sz w:val="24"/>
                <w:szCs w:val="24"/>
              </w:rPr>
            </w:pPr>
            <w:r w:rsidRPr="00986530">
              <w:rPr>
                <w:rFonts w:ascii="Gill Sans MT" w:hAnsi="Gill Sans MT"/>
                <w:b/>
                <w:bCs/>
                <w:color w:val="212721"/>
                <w:sz w:val="24"/>
                <w:szCs w:val="24"/>
              </w:rPr>
              <w:t>2 days</w:t>
            </w:r>
          </w:p>
        </w:tc>
      </w:tr>
    </w:tbl>
    <w:p w14:paraId="4470335E" w14:textId="77777777" w:rsidR="00986530" w:rsidRPr="00986530" w:rsidRDefault="00986530" w:rsidP="00986530">
      <w:pPr>
        <w:spacing w:after="160" w:line="259" w:lineRule="auto"/>
        <w:jc w:val="both"/>
        <w:rPr>
          <w:rFonts w:ascii="Gill Sans MT" w:eastAsia="Aptos" w:hAnsi="Gill Sans MT"/>
          <w:kern w:val="2"/>
          <w:sz w:val="22"/>
          <w:szCs w:val="22"/>
          <w14:ligatures w14:val="standardContextual"/>
        </w:rPr>
      </w:pPr>
    </w:p>
    <w:p w14:paraId="1F6F6502" w14:textId="77777777" w:rsidR="00986530" w:rsidRPr="00986530" w:rsidRDefault="00986530" w:rsidP="00986530">
      <w:pPr>
        <w:spacing w:before="100" w:beforeAutospacing="1" w:after="100" w:afterAutospacing="1"/>
        <w:rPr>
          <w:sz w:val="24"/>
          <w:szCs w:val="24"/>
        </w:rPr>
      </w:pPr>
      <w:r w:rsidRPr="00986530">
        <w:rPr>
          <w:sz w:val="24"/>
          <w:szCs w:val="24"/>
        </w:rPr>
        <w:t xml:space="preserve">Interested applicants should send their Expression of Interest and CV either in PDF or Word format as one document to </w:t>
      </w:r>
      <w:hyperlink r:id="rId11" w:history="1">
        <w:r w:rsidRPr="00986530">
          <w:rPr>
            <w:color w:val="0000FF"/>
            <w:sz w:val="24"/>
            <w:szCs w:val="24"/>
            <w:u w:val="single"/>
          </w:rPr>
          <w:t>procurement@westafricatih.com</w:t>
        </w:r>
      </w:hyperlink>
      <w:r w:rsidRPr="00986530">
        <w:rPr>
          <w:sz w:val="24"/>
          <w:szCs w:val="24"/>
        </w:rPr>
        <w:t xml:space="preserve"> on or before 26 </w:t>
      </w:r>
      <w:proofErr w:type="gramStart"/>
      <w:r w:rsidRPr="00986530">
        <w:rPr>
          <w:sz w:val="24"/>
          <w:szCs w:val="24"/>
        </w:rPr>
        <w:t>April,</w:t>
      </w:r>
      <w:proofErr w:type="gramEnd"/>
      <w:r w:rsidRPr="00986530">
        <w:rPr>
          <w:sz w:val="24"/>
          <w:szCs w:val="24"/>
        </w:rPr>
        <w:t xml:space="preserve"> 2024. The Subject of your email should </w:t>
      </w:r>
      <w:proofErr w:type="gramStart"/>
      <w:r w:rsidRPr="00986530">
        <w:rPr>
          <w:sz w:val="24"/>
          <w:szCs w:val="24"/>
        </w:rPr>
        <w:t>be;</w:t>
      </w:r>
      <w:proofErr w:type="gramEnd"/>
      <w:r w:rsidRPr="00986530">
        <w:rPr>
          <w:sz w:val="24"/>
          <w:szCs w:val="24"/>
        </w:rPr>
        <w:t xml:space="preserve"> </w:t>
      </w:r>
      <w:r w:rsidRPr="00986530">
        <w:rPr>
          <w:b/>
          <w:bCs/>
          <w:sz w:val="24"/>
          <w:szCs w:val="24"/>
        </w:rPr>
        <w:t>OPS-ABJ-2024-04-003. (Failure to do so will be disqualified)</w:t>
      </w:r>
    </w:p>
    <w:p w14:paraId="0F82B8A0" w14:textId="77777777" w:rsidR="00986530" w:rsidRPr="00986530" w:rsidRDefault="00986530" w:rsidP="00986530">
      <w:pPr>
        <w:spacing w:before="100" w:beforeAutospacing="1" w:after="100" w:afterAutospacing="1"/>
        <w:rPr>
          <w:sz w:val="24"/>
          <w:szCs w:val="24"/>
        </w:rPr>
      </w:pPr>
      <w:r w:rsidRPr="00986530">
        <w:rPr>
          <w:sz w:val="24"/>
          <w:szCs w:val="24"/>
        </w:rPr>
        <w:t>Only finalists will be contacted.</w:t>
      </w:r>
    </w:p>
    <w:p w14:paraId="03D1BA19" w14:textId="21C44564" w:rsidR="004C2BF4" w:rsidRPr="00986530" w:rsidRDefault="00986530" w:rsidP="00986530">
      <w:pPr>
        <w:spacing w:before="100" w:beforeAutospacing="1" w:after="100" w:afterAutospacing="1"/>
        <w:rPr>
          <w:sz w:val="24"/>
          <w:szCs w:val="24"/>
        </w:rPr>
      </w:pPr>
      <w:r w:rsidRPr="00986530">
        <w:rPr>
          <w:sz w:val="24"/>
          <w:szCs w:val="24"/>
        </w:rPr>
        <w:t>Creative Associates International is an Equal Opportunity employer.</w:t>
      </w:r>
      <w:bookmarkEnd w:id="2"/>
    </w:p>
    <w:sectPr w:rsidR="004C2BF4" w:rsidRPr="0098653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E67F" w14:textId="77777777" w:rsidR="000B5527" w:rsidRDefault="000B5527" w:rsidP="00AF7A60">
      <w:r>
        <w:separator/>
      </w:r>
    </w:p>
  </w:endnote>
  <w:endnote w:type="continuationSeparator" w:id="0">
    <w:p w14:paraId="551854E9" w14:textId="77777777" w:rsidR="000B5527" w:rsidRDefault="000B5527" w:rsidP="00AF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rPr>
      <w:id w:val="-1469892496"/>
      <w:docPartObj>
        <w:docPartGallery w:val="Page Numbers (Bottom of Page)"/>
        <w:docPartUnique/>
      </w:docPartObj>
    </w:sdtPr>
    <w:sdtContent>
      <w:sdt>
        <w:sdtPr>
          <w:rPr>
            <w:color w:val="4472C4" w:themeColor="accent1"/>
          </w:rPr>
          <w:id w:val="1728636285"/>
          <w:docPartObj>
            <w:docPartGallery w:val="Page Numbers (Top of Page)"/>
            <w:docPartUnique/>
          </w:docPartObj>
        </w:sdtPr>
        <w:sdtContent>
          <w:p w14:paraId="3B3A96A0" w14:textId="7A8ED298" w:rsidR="00654A5F" w:rsidRPr="00654A5F" w:rsidRDefault="00654A5F">
            <w:pPr>
              <w:pStyle w:val="Footer"/>
              <w:jc w:val="center"/>
              <w:rPr>
                <w:color w:val="4472C4" w:themeColor="accent1"/>
              </w:rPr>
            </w:pPr>
            <w:r w:rsidRPr="00654A5F">
              <w:rPr>
                <w:color w:val="4472C4" w:themeColor="accent1"/>
              </w:rPr>
              <w:t xml:space="preserve">Page </w:t>
            </w:r>
            <w:r w:rsidRPr="00654A5F">
              <w:rPr>
                <w:b/>
                <w:bCs/>
                <w:color w:val="4472C4" w:themeColor="accent1"/>
                <w:sz w:val="24"/>
                <w:szCs w:val="24"/>
              </w:rPr>
              <w:fldChar w:fldCharType="begin"/>
            </w:r>
            <w:r w:rsidRPr="00654A5F">
              <w:rPr>
                <w:b/>
                <w:bCs/>
                <w:color w:val="4472C4" w:themeColor="accent1"/>
              </w:rPr>
              <w:instrText xml:space="preserve"> PAGE </w:instrText>
            </w:r>
            <w:r w:rsidRPr="00654A5F">
              <w:rPr>
                <w:b/>
                <w:bCs/>
                <w:color w:val="4472C4" w:themeColor="accent1"/>
                <w:sz w:val="24"/>
                <w:szCs w:val="24"/>
              </w:rPr>
              <w:fldChar w:fldCharType="separate"/>
            </w:r>
            <w:r w:rsidRPr="00654A5F">
              <w:rPr>
                <w:b/>
                <w:bCs/>
                <w:noProof/>
                <w:color w:val="4472C4" w:themeColor="accent1"/>
              </w:rPr>
              <w:t>2</w:t>
            </w:r>
            <w:r w:rsidRPr="00654A5F">
              <w:rPr>
                <w:b/>
                <w:bCs/>
                <w:color w:val="4472C4" w:themeColor="accent1"/>
                <w:sz w:val="24"/>
                <w:szCs w:val="24"/>
              </w:rPr>
              <w:fldChar w:fldCharType="end"/>
            </w:r>
            <w:r w:rsidRPr="00654A5F">
              <w:rPr>
                <w:color w:val="4472C4" w:themeColor="accent1"/>
              </w:rPr>
              <w:t xml:space="preserve"> of </w:t>
            </w:r>
            <w:r w:rsidRPr="00654A5F">
              <w:rPr>
                <w:b/>
                <w:bCs/>
                <w:color w:val="4472C4" w:themeColor="accent1"/>
                <w:sz w:val="24"/>
                <w:szCs w:val="24"/>
              </w:rPr>
              <w:fldChar w:fldCharType="begin"/>
            </w:r>
            <w:r w:rsidRPr="00654A5F">
              <w:rPr>
                <w:b/>
                <w:bCs/>
                <w:color w:val="4472C4" w:themeColor="accent1"/>
              </w:rPr>
              <w:instrText xml:space="preserve"> NUMPAGES  </w:instrText>
            </w:r>
            <w:r w:rsidRPr="00654A5F">
              <w:rPr>
                <w:b/>
                <w:bCs/>
                <w:color w:val="4472C4" w:themeColor="accent1"/>
                <w:sz w:val="24"/>
                <w:szCs w:val="24"/>
              </w:rPr>
              <w:fldChar w:fldCharType="separate"/>
            </w:r>
            <w:r w:rsidRPr="00654A5F">
              <w:rPr>
                <w:b/>
                <w:bCs/>
                <w:noProof/>
                <w:color w:val="4472C4" w:themeColor="accent1"/>
              </w:rPr>
              <w:t>2</w:t>
            </w:r>
            <w:r w:rsidRPr="00654A5F">
              <w:rPr>
                <w:b/>
                <w:bCs/>
                <w:color w:val="4472C4" w:themeColor="accent1"/>
                <w:sz w:val="24"/>
                <w:szCs w:val="24"/>
              </w:rPr>
              <w:fldChar w:fldCharType="end"/>
            </w:r>
          </w:p>
        </w:sdtContent>
      </w:sdt>
    </w:sdtContent>
  </w:sdt>
  <w:p w14:paraId="6357E7FE" w14:textId="77777777" w:rsidR="00654A5F" w:rsidRDefault="00654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F9E1" w14:textId="77777777" w:rsidR="000B5527" w:rsidRDefault="000B5527" w:rsidP="00AF7A60">
      <w:r>
        <w:separator/>
      </w:r>
    </w:p>
  </w:footnote>
  <w:footnote w:type="continuationSeparator" w:id="0">
    <w:p w14:paraId="1049B037" w14:textId="77777777" w:rsidR="000B5527" w:rsidRDefault="000B5527" w:rsidP="00AF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9A9B" w14:textId="57534F09" w:rsidR="00AF7A60" w:rsidRDefault="00AF7A60" w:rsidP="00AF7A60">
    <w:pPr>
      <w:pStyle w:val="Header"/>
      <w:jc w:val="center"/>
    </w:pPr>
    <w:r>
      <w:rPr>
        <w:noProof/>
      </w:rPr>
      <w:drawing>
        <wp:inline distT="0" distB="0" distL="0" distR="0" wp14:anchorId="320BDF37" wp14:editId="0C7F1DBF">
          <wp:extent cx="1301750" cy="530582"/>
          <wp:effectExtent l="0" t="0" r="0" b="3175"/>
          <wp:docPr id="4" name="Picture 4"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327" cy="536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AC8"/>
    <w:multiLevelType w:val="hybridMultilevel"/>
    <w:tmpl w:val="656C7BDC"/>
    <w:lvl w:ilvl="0" w:tplc="E58CAA2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F9380C"/>
    <w:multiLevelType w:val="hybridMultilevel"/>
    <w:tmpl w:val="B1BA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B3C30"/>
    <w:multiLevelType w:val="hybridMultilevel"/>
    <w:tmpl w:val="7332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B6EE2"/>
    <w:multiLevelType w:val="hybridMultilevel"/>
    <w:tmpl w:val="AD56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734E1"/>
    <w:multiLevelType w:val="multilevel"/>
    <w:tmpl w:val="A30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734F8"/>
    <w:multiLevelType w:val="hybridMultilevel"/>
    <w:tmpl w:val="BAACE118"/>
    <w:lvl w:ilvl="0" w:tplc="5BB6CCF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F274CA"/>
    <w:multiLevelType w:val="multilevel"/>
    <w:tmpl w:val="5F4C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EE4086"/>
    <w:multiLevelType w:val="hybridMultilevel"/>
    <w:tmpl w:val="2618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4E732BC"/>
    <w:multiLevelType w:val="hybridMultilevel"/>
    <w:tmpl w:val="20E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048BF"/>
    <w:multiLevelType w:val="hybridMultilevel"/>
    <w:tmpl w:val="84F065A8"/>
    <w:lvl w:ilvl="0" w:tplc="AA9CBF1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EF2104B"/>
    <w:multiLevelType w:val="multilevel"/>
    <w:tmpl w:val="951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B4705"/>
    <w:multiLevelType w:val="multilevel"/>
    <w:tmpl w:val="C298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555568"/>
    <w:multiLevelType w:val="hybridMultilevel"/>
    <w:tmpl w:val="698A7124"/>
    <w:lvl w:ilvl="0" w:tplc="5BB6CC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E6F5F"/>
    <w:multiLevelType w:val="multilevel"/>
    <w:tmpl w:val="D508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B564F"/>
    <w:multiLevelType w:val="multilevel"/>
    <w:tmpl w:val="B7F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104F1"/>
    <w:multiLevelType w:val="hybridMultilevel"/>
    <w:tmpl w:val="6096ED46"/>
    <w:lvl w:ilvl="0" w:tplc="5BB6CC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72998"/>
    <w:multiLevelType w:val="multilevel"/>
    <w:tmpl w:val="AB5A27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1815C6C"/>
    <w:multiLevelType w:val="multilevel"/>
    <w:tmpl w:val="7730D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EB4F0A"/>
    <w:multiLevelType w:val="hybridMultilevel"/>
    <w:tmpl w:val="D4BE2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D7C6C"/>
    <w:multiLevelType w:val="multilevel"/>
    <w:tmpl w:val="FB488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4195E"/>
    <w:multiLevelType w:val="multilevel"/>
    <w:tmpl w:val="E6528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443194">
    <w:abstractNumId w:val="9"/>
  </w:num>
  <w:num w:numId="2" w16cid:durableId="160586575">
    <w:abstractNumId w:val="4"/>
  </w:num>
  <w:num w:numId="3" w16cid:durableId="2146703461">
    <w:abstractNumId w:val="15"/>
  </w:num>
  <w:num w:numId="4" w16cid:durableId="64568162">
    <w:abstractNumId w:val="20"/>
  </w:num>
  <w:num w:numId="5" w16cid:durableId="85225475">
    <w:abstractNumId w:val="8"/>
  </w:num>
  <w:num w:numId="6" w16cid:durableId="2076002931">
    <w:abstractNumId w:val="6"/>
  </w:num>
  <w:num w:numId="7" w16cid:durableId="1244604386">
    <w:abstractNumId w:val="12"/>
  </w:num>
  <w:num w:numId="8" w16cid:durableId="171409302">
    <w:abstractNumId w:val="2"/>
  </w:num>
  <w:num w:numId="9" w16cid:durableId="1744375073">
    <w:abstractNumId w:val="10"/>
  </w:num>
  <w:num w:numId="10" w16cid:durableId="1455444625">
    <w:abstractNumId w:val="0"/>
  </w:num>
  <w:num w:numId="11" w16cid:durableId="1922642726">
    <w:abstractNumId w:val="11"/>
  </w:num>
  <w:num w:numId="12" w16cid:durableId="1773627790">
    <w:abstractNumId w:val="14"/>
  </w:num>
  <w:num w:numId="13" w16cid:durableId="1606575794">
    <w:abstractNumId w:val="3"/>
  </w:num>
  <w:num w:numId="14" w16cid:durableId="1607231764">
    <w:abstractNumId w:val="1"/>
  </w:num>
  <w:num w:numId="15" w16cid:durableId="949236663">
    <w:abstractNumId w:val="18"/>
  </w:num>
  <w:num w:numId="16" w16cid:durableId="245311254">
    <w:abstractNumId w:val="19"/>
  </w:num>
  <w:num w:numId="17" w16cid:durableId="706220016">
    <w:abstractNumId w:val="17"/>
  </w:num>
  <w:num w:numId="18" w16cid:durableId="99372631">
    <w:abstractNumId w:val="5"/>
  </w:num>
  <w:num w:numId="19" w16cid:durableId="1163860614">
    <w:abstractNumId w:val="13"/>
  </w:num>
  <w:num w:numId="20" w16cid:durableId="1161235038">
    <w:abstractNumId w:val="16"/>
  </w:num>
  <w:num w:numId="21" w16cid:durableId="1076710845">
    <w:abstractNumId w:val="22"/>
  </w:num>
  <w:num w:numId="22" w16cid:durableId="554851789">
    <w:abstractNumId w:val="21"/>
  </w:num>
  <w:num w:numId="23" w16cid:durableId="845288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5F"/>
    <w:rsid w:val="000130F1"/>
    <w:rsid w:val="000150E0"/>
    <w:rsid w:val="0001627B"/>
    <w:rsid w:val="000206AD"/>
    <w:rsid w:val="00025B8F"/>
    <w:rsid w:val="000266F5"/>
    <w:rsid w:val="00054FA8"/>
    <w:rsid w:val="00057835"/>
    <w:rsid w:val="000707B3"/>
    <w:rsid w:val="00080A0C"/>
    <w:rsid w:val="00082B31"/>
    <w:rsid w:val="0009419F"/>
    <w:rsid w:val="000B5527"/>
    <w:rsid w:val="000C069D"/>
    <w:rsid w:val="000E23F5"/>
    <w:rsid w:val="000F2738"/>
    <w:rsid w:val="00124D93"/>
    <w:rsid w:val="001257B6"/>
    <w:rsid w:val="00183E07"/>
    <w:rsid w:val="00186F5A"/>
    <w:rsid w:val="001916E9"/>
    <w:rsid w:val="00193ACA"/>
    <w:rsid w:val="00193F17"/>
    <w:rsid w:val="001A4043"/>
    <w:rsid w:val="001C2DD8"/>
    <w:rsid w:val="0021115C"/>
    <w:rsid w:val="00221E0D"/>
    <w:rsid w:val="0022373F"/>
    <w:rsid w:val="0028077F"/>
    <w:rsid w:val="002A065F"/>
    <w:rsid w:val="002D11D6"/>
    <w:rsid w:val="002E5BF2"/>
    <w:rsid w:val="002F5B6E"/>
    <w:rsid w:val="00326DEF"/>
    <w:rsid w:val="00342DED"/>
    <w:rsid w:val="003470C8"/>
    <w:rsid w:val="00361780"/>
    <w:rsid w:val="00370768"/>
    <w:rsid w:val="003B5996"/>
    <w:rsid w:val="003E1E7F"/>
    <w:rsid w:val="004023A3"/>
    <w:rsid w:val="00425337"/>
    <w:rsid w:val="0044669F"/>
    <w:rsid w:val="00453258"/>
    <w:rsid w:val="00480A91"/>
    <w:rsid w:val="004B4E4B"/>
    <w:rsid w:val="004C2BF4"/>
    <w:rsid w:val="004C6E0F"/>
    <w:rsid w:val="004D409D"/>
    <w:rsid w:val="00533691"/>
    <w:rsid w:val="00582ACD"/>
    <w:rsid w:val="00592002"/>
    <w:rsid w:val="0059425F"/>
    <w:rsid w:val="005A1AEF"/>
    <w:rsid w:val="005E0F52"/>
    <w:rsid w:val="005F2951"/>
    <w:rsid w:val="005F5AEA"/>
    <w:rsid w:val="00601D00"/>
    <w:rsid w:val="006108A5"/>
    <w:rsid w:val="0061379A"/>
    <w:rsid w:val="00637EE5"/>
    <w:rsid w:val="00654A5F"/>
    <w:rsid w:val="006A3F54"/>
    <w:rsid w:val="006B323D"/>
    <w:rsid w:val="006D2685"/>
    <w:rsid w:val="006D7665"/>
    <w:rsid w:val="006E3208"/>
    <w:rsid w:val="00716215"/>
    <w:rsid w:val="007324BF"/>
    <w:rsid w:val="007A5444"/>
    <w:rsid w:val="007B7583"/>
    <w:rsid w:val="007D7808"/>
    <w:rsid w:val="007E2A35"/>
    <w:rsid w:val="00802A42"/>
    <w:rsid w:val="008122C9"/>
    <w:rsid w:val="00816FF5"/>
    <w:rsid w:val="008366E8"/>
    <w:rsid w:val="0085305D"/>
    <w:rsid w:val="008764DF"/>
    <w:rsid w:val="0088343B"/>
    <w:rsid w:val="008959A8"/>
    <w:rsid w:val="008A5112"/>
    <w:rsid w:val="008B023C"/>
    <w:rsid w:val="008C4934"/>
    <w:rsid w:val="008F768F"/>
    <w:rsid w:val="009376A1"/>
    <w:rsid w:val="00945C69"/>
    <w:rsid w:val="00986530"/>
    <w:rsid w:val="009964BC"/>
    <w:rsid w:val="009B678D"/>
    <w:rsid w:val="009B7BD4"/>
    <w:rsid w:val="009E21AD"/>
    <w:rsid w:val="009F706A"/>
    <w:rsid w:val="00A02019"/>
    <w:rsid w:val="00A662E6"/>
    <w:rsid w:val="00AA3033"/>
    <w:rsid w:val="00AC4E14"/>
    <w:rsid w:val="00AD29B7"/>
    <w:rsid w:val="00AD5F64"/>
    <w:rsid w:val="00AF7A60"/>
    <w:rsid w:val="00B17868"/>
    <w:rsid w:val="00B22BCA"/>
    <w:rsid w:val="00B626E0"/>
    <w:rsid w:val="00BA613B"/>
    <w:rsid w:val="00BF5511"/>
    <w:rsid w:val="00C636CF"/>
    <w:rsid w:val="00C7165D"/>
    <w:rsid w:val="00C74EF6"/>
    <w:rsid w:val="00CB1A44"/>
    <w:rsid w:val="00CD1A51"/>
    <w:rsid w:val="00D124EC"/>
    <w:rsid w:val="00D36A65"/>
    <w:rsid w:val="00D607C1"/>
    <w:rsid w:val="00D77C28"/>
    <w:rsid w:val="00D93470"/>
    <w:rsid w:val="00DA617B"/>
    <w:rsid w:val="00E05816"/>
    <w:rsid w:val="00E546F3"/>
    <w:rsid w:val="00E935F9"/>
    <w:rsid w:val="00EA7AA3"/>
    <w:rsid w:val="00EB63F3"/>
    <w:rsid w:val="00EE7A96"/>
    <w:rsid w:val="00F13EE7"/>
    <w:rsid w:val="00F270ED"/>
    <w:rsid w:val="00F54383"/>
    <w:rsid w:val="00F74A9F"/>
    <w:rsid w:val="00F84C5F"/>
    <w:rsid w:val="00FB2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B4A0F"/>
  <w15:chartTrackingRefBased/>
  <w15:docId w15:val="{FA575A9E-179A-4D85-8E07-EE043913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5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25F"/>
    <w:pPr>
      <w:spacing w:before="100" w:beforeAutospacing="1" w:after="100" w:afterAutospacing="1"/>
    </w:pPr>
    <w:rPr>
      <w:sz w:val="24"/>
      <w:szCs w:val="24"/>
    </w:rPr>
  </w:style>
  <w:style w:type="paragraph" w:styleId="NoSpacing">
    <w:name w:val="No Spacing"/>
    <w:uiPriority w:val="1"/>
    <w:qFormat/>
    <w:rsid w:val="0059425F"/>
    <w:pPr>
      <w:spacing w:after="0" w:line="240" w:lineRule="auto"/>
    </w:pPr>
  </w:style>
  <w:style w:type="paragraph" w:styleId="ListParagraph">
    <w:name w:val="List Paragraph"/>
    <w:aliases w:val="MCHIP_list paragraph,List Paragraph1,Recommendation,Bullets,References,Numbered List Paragraph,List Paragraph (numbered (a)),List Paragraph nowy,Liste 1,Numbered Paragraph,Main numbered paragraph,123 List Paragraph,List_Paragraph,lp1"/>
    <w:basedOn w:val="Normal"/>
    <w:link w:val="ListParagraphChar"/>
    <w:uiPriority w:val="34"/>
    <w:qFormat/>
    <w:rsid w:val="0059425F"/>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16FF5"/>
    <w:rPr>
      <w:sz w:val="16"/>
      <w:szCs w:val="16"/>
    </w:rPr>
  </w:style>
  <w:style w:type="paragraph" w:styleId="CommentText">
    <w:name w:val="annotation text"/>
    <w:basedOn w:val="Normal"/>
    <w:link w:val="CommentTextChar"/>
    <w:uiPriority w:val="99"/>
    <w:unhideWhenUsed/>
    <w:rsid w:val="00816FF5"/>
  </w:style>
  <w:style w:type="character" w:customStyle="1" w:styleId="CommentTextChar">
    <w:name w:val="Comment Text Char"/>
    <w:basedOn w:val="DefaultParagraphFont"/>
    <w:link w:val="CommentText"/>
    <w:uiPriority w:val="99"/>
    <w:rsid w:val="00816F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FF5"/>
    <w:rPr>
      <w:b/>
      <w:bCs/>
    </w:rPr>
  </w:style>
  <w:style w:type="character" w:customStyle="1" w:styleId="CommentSubjectChar">
    <w:name w:val="Comment Subject Char"/>
    <w:basedOn w:val="CommentTextChar"/>
    <w:link w:val="CommentSubject"/>
    <w:uiPriority w:val="99"/>
    <w:semiHidden/>
    <w:rsid w:val="00816FF5"/>
    <w:rPr>
      <w:rFonts w:ascii="Times New Roman" w:eastAsia="Times New Roman" w:hAnsi="Times New Roman" w:cs="Times New Roman"/>
      <w:b/>
      <w:bCs/>
      <w:sz w:val="20"/>
      <w:szCs w:val="20"/>
    </w:rPr>
  </w:style>
  <w:style w:type="character" w:customStyle="1" w:styleId="normaltextrun">
    <w:name w:val="normaltextrun"/>
    <w:basedOn w:val="DefaultParagraphFont"/>
    <w:rsid w:val="0009419F"/>
  </w:style>
  <w:style w:type="character" w:customStyle="1" w:styleId="eop">
    <w:name w:val="eop"/>
    <w:basedOn w:val="DefaultParagraphFont"/>
    <w:rsid w:val="0009419F"/>
  </w:style>
  <w:style w:type="paragraph" w:customStyle="1" w:styleId="paragraph">
    <w:name w:val="paragraph"/>
    <w:basedOn w:val="Normal"/>
    <w:rsid w:val="007A5444"/>
    <w:pPr>
      <w:spacing w:before="100" w:beforeAutospacing="1" w:after="100" w:afterAutospacing="1"/>
    </w:pPr>
    <w:rPr>
      <w:sz w:val="24"/>
      <w:szCs w:val="24"/>
    </w:rPr>
  </w:style>
  <w:style w:type="table" w:styleId="TableGrid">
    <w:name w:val="Table Grid"/>
    <w:basedOn w:val="TableNormal"/>
    <w:rsid w:val="004C2BF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A60"/>
    <w:pPr>
      <w:tabs>
        <w:tab w:val="center" w:pos="4513"/>
        <w:tab w:val="right" w:pos="9026"/>
      </w:tabs>
    </w:pPr>
  </w:style>
  <w:style w:type="character" w:customStyle="1" w:styleId="HeaderChar">
    <w:name w:val="Header Char"/>
    <w:basedOn w:val="DefaultParagraphFont"/>
    <w:link w:val="Header"/>
    <w:uiPriority w:val="99"/>
    <w:rsid w:val="00AF7A6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7A60"/>
    <w:pPr>
      <w:tabs>
        <w:tab w:val="center" w:pos="4513"/>
        <w:tab w:val="right" w:pos="9026"/>
      </w:tabs>
    </w:pPr>
  </w:style>
  <w:style w:type="character" w:customStyle="1" w:styleId="FooterChar">
    <w:name w:val="Footer Char"/>
    <w:basedOn w:val="DefaultParagraphFont"/>
    <w:link w:val="Footer"/>
    <w:uiPriority w:val="99"/>
    <w:rsid w:val="00AF7A60"/>
    <w:rPr>
      <w:rFonts w:ascii="Times New Roman" w:eastAsia="Times New Roman" w:hAnsi="Times New Roman" w:cs="Times New Roman"/>
      <w:sz w:val="20"/>
      <w:szCs w:val="20"/>
    </w:rPr>
  </w:style>
  <w:style w:type="character" w:customStyle="1" w:styleId="ListParagraphChar">
    <w:name w:val="List Paragraph Char"/>
    <w:aliases w:val="MCHIP_list paragraph Char,List Paragraph1 Char,Recommendation Char,Bullets Char,References Char,Numbered List Paragraph Char,List Paragraph (numbered (a)) Char,List Paragraph nowy Char,Liste 1 Char,Numbered Paragraph Char,lp1 Char"/>
    <w:basedOn w:val="DefaultParagraphFont"/>
    <w:link w:val="ListParagraph"/>
    <w:uiPriority w:val="34"/>
    <w:qFormat/>
    <w:rsid w:val="009E21AD"/>
  </w:style>
  <w:style w:type="paragraph" w:styleId="Revision">
    <w:name w:val="Revision"/>
    <w:hidden/>
    <w:uiPriority w:val="99"/>
    <w:semiHidden/>
    <w:rsid w:val="0001627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98809">
      <w:bodyDiv w:val="1"/>
      <w:marLeft w:val="0"/>
      <w:marRight w:val="0"/>
      <w:marTop w:val="0"/>
      <w:marBottom w:val="0"/>
      <w:divBdr>
        <w:top w:val="none" w:sz="0" w:space="0" w:color="auto"/>
        <w:left w:val="none" w:sz="0" w:space="0" w:color="auto"/>
        <w:bottom w:val="none" w:sz="0" w:space="0" w:color="auto"/>
        <w:right w:val="none" w:sz="0" w:space="0" w:color="auto"/>
      </w:divBdr>
    </w:div>
    <w:div w:id="622225371">
      <w:bodyDiv w:val="1"/>
      <w:marLeft w:val="0"/>
      <w:marRight w:val="0"/>
      <w:marTop w:val="0"/>
      <w:marBottom w:val="0"/>
      <w:divBdr>
        <w:top w:val="none" w:sz="0" w:space="0" w:color="auto"/>
        <w:left w:val="none" w:sz="0" w:space="0" w:color="auto"/>
        <w:bottom w:val="none" w:sz="0" w:space="0" w:color="auto"/>
        <w:right w:val="none" w:sz="0" w:space="0" w:color="auto"/>
      </w:divBdr>
      <w:divsChild>
        <w:div w:id="113597214">
          <w:marLeft w:val="0"/>
          <w:marRight w:val="0"/>
          <w:marTop w:val="0"/>
          <w:marBottom w:val="0"/>
          <w:divBdr>
            <w:top w:val="none" w:sz="0" w:space="0" w:color="auto"/>
            <w:left w:val="none" w:sz="0" w:space="0" w:color="auto"/>
            <w:bottom w:val="none" w:sz="0" w:space="0" w:color="auto"/>
            <w:right w:val="none" w:sz="0" w:space="0" w:color="auto"/>
          </w:divBdr>
        </w:div>
        <w:div w:id="650256127">
          <w:marLeft w:val="0"/>
          <w:marRight w:val="0"/>
          <w:marTop w:val="0"/>
          <w:marBottom w:val="0"/>
          <w:divBdr>
            <w:top w:val="none" w:sz="0" w:space="0" w:color="auto"/>
            <w:left w:val="none" w:sz="0" w:space="0" w:color="auto"/>
            <w:bottom w:val="none" w:sz="0" w:space="0" w:color="auto"/>
            <w:right w:val="none" w:sz="0" w:space="0" w:color="auto"/>
          </w:divBdr>
        </w:div>
      </w:divsChild>
    </w:div>
    <w:div w:id="177786507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4">
          <w:marLeft w:val="0"/>
          <w:marRight w:val="0"/>
          <w:marTop w:val="0"/>
          <w:marBottom w:val="0"/>
          <w:divBdr>
            <w:top w:val="none" w:sz="0" w:space="0" w:color="auto"/>
            <w:left w:val="none" w:sz="0" w:space="0" w:color="auto"/>
            <w:bottom w:val="none" w:sz="0" w:space="0" w:color="auto"/>
            <w:right w:val="none" w:sz="0" w:space="0" w:color="auto"/>
          </w:divBdr>
        </w:div>
        <w:div w:id="1400205197">
          <w:marLeft w:val="0"/>
          <w:marRight w:val="0"/>
          <w:marTop w:val="0"/>
          <w:marBottom w:val="0"/>
          <w:divBdr>
            <w:top w:val="none" w:sz="0" w:space="0" w:color="auto"/>
            <w:left w:val="none" w:sz="0" w:space="0" w:color="auto"/>
            <w:bottom w:val="none" w:sz="0" w:space="0" w:color="auto"/>
            <w:right w:val="none" w:sz="0" w:space="0" w:color="auto"/>
          </w:divBdr>
        </w:div>
        <w:div w:id="732391771">
          <w:marLeft w:val="0"/>
          <w:marRight w:val="0"/>
          <w:marTop w:val="0"/>
          <w:marBottom w:val="0"/>
          <w:divBdr>
            <w:top w:val="none" w:sz="0" w:space="0" w:color="auto"/>
            <w:left w:val="none" w:sz="0" w:space="0" w:color="auto"/>
            <w:bottom w:val="none" w:sz="0" w:space="0" w:color="auto"/>
            <w:right w:val="none" w:sz="0" w:space="0" w:color="auto"/>
          </w:divBdr>
        </w:div>
      </w:divsChild>
    </w:div>
    <w:div w:id="1887830683">
      <w:bodyDiv w:val="1"/>
      <w:marLeft w:val="0"/>
      <w:marRight w:val="0"/>
      <w:marTop w:val="0"/>
      <w:marBottom w:val="0"/>
      <w:divBdr>
        <w:top w:val="none" w:sz="0" w:space="0" w:color="auto"/>
        <w:left w:val="none" w:sz="0" w:space="0" w:color="auto"/>
        <w:bottom w:val="none" w:sz="0" w:space="0" w:color="auto"/>
        <w:right w:val="none" w:sz="0" w:space="0" w:color="auto"/>
      </w:divBdr>
      <w:divsChild>
        <w:div w:id="1455442022">
          <w:marLeft w:val="0"/>
          <w:marRight w:val="0"/>
          <w:marTop w:val="0"/>
          <w:marBottom w:val="0"/>
          <w:divBdr>
            <w:top w:val="none" w:sz="0" w:space="0" w:color="auto"/>
            <w:left w:val="none" w:sz="0" w:space="0" w:color="auto"/>
            <w:bottom w:val="none" w:sz="0" w:space="0" w:color="auto"/>
            <w:right w:val="none" w:sz="0" w:space="0" w:color="auto"/>
          </w:divBdr>
        </w:div>
        <w:div w:id="232743409">
          <w:marLeft w:val="0"/>
          <w:marRight w:val="0"/>
          <w:marTop w:val="0"/>
          <w:marBottom w:val="0"/>
          <w:divBdr>
            <w:top w:val="none" w:sz="0" w:space="0" w:color="auto"/>
            <w:left w:val="none" w:sz="0" w:space="0" w:color="auto"/>
            <w:bottom w:val="none" w:sz="0" w:space="0" w:color="auto"/>
            <w:right w:val="none" w:sz="0" w:space="0" w:color="auto"/>
          </w:divBdr>
        </w:div>
        <w:div w:id="198504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westafricatih.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82c27ee-167a-4bbf-818b-4ed0c8ec052f" ContentTypeId="0x010100C83659CC98009F4DA49EDB9CEB417E6809" PreviousValue="false"/>
</file>

<file path=customXml/item2.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7A28BC41EDD4E04F8FFB3222C4446273" ma:contentTypeVersion="8" ma:contentTypeDescription="" ma:contentTypeScope="" ma:versionID="c556f2c1d5d9d7f21cd9fef3867afdef">
  <xsd:schema xmlns:xsd="http://www.w3.org/2001/XMLSchema" xmlns:xs="http://www.w3.org/2001/XMLSchema" xmlns:p="http://schemas.microsoft.com/office/2006/metadata/properties" xmlns:ns2="df6fddc6-8725-4cd6-9d3f-26ae16408c88" targetNamespace="http://schemas.microsoft.com/office/2006/metadata/properties" ma:root="true" ma:fieldsID="8265e00c580ac07a4314233fc0aa4e4c"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2992c853-e173-4189-9338-65718948054e}" ma:internalName="TaxCatchAllLabel" ma:readOnly="true" ma:showField="CatchAllDataLabel"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92c853-e173-4189-9338-65718948054e}" ma:internalName="TaxCatchAll" ma:showField="CatchAllData"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xsi:nil="true"/>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06343-8F41-46D1-AB72-21B620E8428D}">
  <ds:schemaRefs>
    <ds:schemaRef ds:uri="Microsoft.SharePoint.Taxonomy.ContentTypeSync"/>
  </ds:schemaRefs>
</ds:datastoreItem>
</file>

<file path=customXml/itemProps2.xml><?xml version="1.0" encoding="utf-8"?>
<ds:datastoreItem xmlns:ds="http://schemas.openxmlformats.org/officeDocument/2006/customXml" ds:itemID="{AED9E76B-3EC5-49C0-9FA5-F04873F98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ddc6-8725-4cd6-9d3f-26ae16408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C0DB0-BBA8-405D-8C65-2BB4456F4483}">
  <ds:schemaRefs>
    <ds:schemaRef ds:uri="http://schemas.microsoft.com/office/2006/metadata/properties"/>
    <ds:schemaRef ds:uri="http://schemas.microsoft.com/office/infopath/2007/PartnerControls"/>
    <ds:schemaRef ds:uri="df6fddc6-8725-4cd6-9d3f-26ae16408c88"/>
  </ds:schemaRefs>
</ds:datastoreItem>
</file>

<file path=customXml/itemProps4.xml><?xml version="1.0" encoding="utf-8"?>
<ds:datastoreItem xmlns:ds="http://schemas.openxmlformats.org/officeDocument/2006/customXml" ds:itemID="{DF1333C8-DE90-4783-8BFE-9E6984BCCEA8}">
  <ds:schemaRefs>
    <ds:schemaRef ds:uri="http://schemas.microsoft.com/sharepoint/v3/contenttype/forms"/>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21</TotalTime>
  <Pages>6</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Abdulkadir</dc:creator>
  <cp:keywords/>
  <dc:description/>
  <cp:lastModifiedBy>Joy James</cp:lastModifiedBy>
  <cp:revision>13</cp:revision>
  <dcterms:created xsi:type="dcterms:W3CDTF">2024-03-18T20:00:00Z</dcterms:created>
  <dcterms:modified xsi:type="dcterms:W3CDTF">2024-04-17T10:51:00Z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0x010100C83659CC98009F4DA49EDB9CEB417E6809007A28BC41EDD4E04F8FFB3222C4446273</vt:lpwstr>
  </property>
  <property fmtid="{D5CDD505-2E9C-101B-9397-08002B2CF9AE}" pid="3" name="MediaServiceImageTags">
    <vt:lpwstr/>
  </property>
  <property fmtid="{D5CDD505-2E9C-101B-9397-08002B2CF9AE}" pid="4" name="lcf76f155ced4ddcb4097134ff3c332f">
    <vt:lpwstr/>
  </property>
  <property fmtid="{D5CDD505-2E9C-101B-9397-08002B2CF9AE}" pid="5" name="GrammarlyDocumentId">
    <vt:lpwstr>e06557325154267b7fd545de888a9f6f6cd447e711b2884de62e79b0718a8339</vt:lpwstr>
  </property>
</Properties>
</file>