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7B7A" w14:textId="3B04E547" w:rsidR="00C225CF" w:rsidRDefault="00C225CF" w:rsidP="00C225CF">
      <w:pPr>
        <w:ind w:left="100"/>
        <w:rPr>
          <w:rFonts w:ascii="Times New Roman" w:eastAsia="Calibri" w:hAnsi="Calibri" w:cs="Calibri"/>
          <w:noProof/>
          <w:sz w:val="20"/>
          <w:lang w:val="en-GB" w:eastAsia="en-GB" w:bidi="en-GB"/>
        </w:rPr>
      </w:pPr>
      <w:r>
        <w:rPr>
          <w:rFonts w:ascii="Times New Roman" w:eastAsia="Calibri" w:hAnsi="Calibri" w:cs="Calibri"/>
          <w:noProof/>
          <w:sz w:val="20"/>
          <w:lang w:val="en-GB" w:eastAsia="en-GB" w:bidi="en-GB"/>
        </w:rPr>
        <w:drawing>
          <wp:inline distT="0" distB="0" distL="0" distR="0" wp14:anchorId="2A96EAEC" wp14:editId="7E7A75C4">
            <wp:extent cx="1426845" cy="5422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26845" cy="542290"/>
                    </a:xfrm>
                    <a:prstGeom prst="rect">
                      <a:avLst/>
                    </a:prstGeom>
                    <a:noFill/>
                  </pic:spPr>
                </pic:pic>
              </a:graphicData>
            </a:graphic>
          </wp:inline>
        </w:drawing>
      </w:r>
    </w:p>
    <w:p w14:paraId="5464CE03" w14:textId="77777777" w:rsidR="00C225CF" w:rsidRDefault="00C225CF" w:rsidP="00C225CF">
      <w:pPr>
        <w:pStyle w:val="Heading1nonumber"/>
        <w:rPr>
          <w:rStyle w:val="section"/>
          <w:sz w:val="36"/>
          <w:szCs w:val="36"/>
        </w:rPr>
      </w:pPr>
      <w:r w:rsidRPr="00581B8D">
        <w:rPr>
          <w:rStyle w:val="section"/>
          <w:sz w:val="36"/>
          <w:szCs w:val="36"/>
        </w:rPr>
        <w:t>ROLE PROFILE</w:t>
      </w:r>
    </w:p>
    <w:p w14:paraId="3A402900" w14:textId="77777777" w:rsidR="00C225CF" w:rsidRPr="003F3EF3" w:rsidRDefault="00C225CF" w:rsidP="00C225CF"/>
    <w:tbl>
      <w:tblPr>
        <w:tblStyle w:val="GridTable3-Accent21"/>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C225CF" w:rsidRPr="00C7084C" w14:paraId="12073AAD" w14:textId="77777777" w:rsidTr="001607DF">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4A71ABA8" w14:textId="77777777" w:rsidR="00C225CF" w:rsidRPr="00F4478F" w:rsidRDefault="00C225CF" w:rsidP="001607DF">
            <w:pPr>
              <w:rPr>
                <w:szCs w:val="20"/>
              </w:rPr>
            </w:pPr>
            <w:r w:rsidRPr="00F4478F">
              <w:rPr>
                <w:szCs w:val="20"/>
              </w:rPr>
              <w:t>Title</w:t>
            </w:r>
          </w:p>
        </w:tc>
        <w:tc>
          <w:tcPr>
            <w:tcW w:w="6379" w:type="dxa"/>
            <w:gridSpan w:val="3"/>
            <w:shd w:val="clear" w:color="auto" w:fill="98D7F0"/>
          </w:tcPr>
          <w:p w14:paraId="05D330E3" w14:textId="77777777" w:rsidR="00C225CF" w:rsidRPr="00F4478F" w:rsidRDefault="00C225CF" w:rsidP="001607DF">
            <w:pPr>
              <w:rPr>
                <w:szCs w:val="20"/>
              </w:rPr>
            </w:pPr>
            <w:r>
              <w:rPr>
                <w:szCs w:val="20"/>
              </w:rPr>
              <w:t>Accountability to Affected Populations (AAP) Specialist</w:t>
            </w:r>
          </w:p>
        </w:tc>
      </w:tr>
      <w:tr w:rsidR="00C225CF" w:rsidRPr="00C7084C" w14:paraId="37AE9E00" w14:textId="77777777" w:rsidTr="001607DF">
        <w:trPr>
          <w:trHeight w:val="274"/>
        </w:trPr>
        <w:tc>
          <w:tcPr>
            <w:tcW w:w="2830" w:type="dxa"/>
            <w:tcBorders>
              <w:bottom w:val="single" w:sz="4" w:space="0" w:color="0072CE"/>
            </w:tcBorders>
          </w:tcPr>
          <w:p w14:paraId="3A62B9E4" w14:textId="77777777" w:rsidR="00C225CF" w:rsidRPr="00F4478F" w:rsidRDefault="00C225CF" w:rsidP="001607DF">
            <w:pPr>
              <w:rPr>
                <w:szCs w:val="20"/>
              </w:rPr>
            </w:pPr>
            <w:r w:rsidRPr="00F4478F">
              <w:rPr>
                <w:szCs w:val="20"/>
              </w:rPr>
              <w:t>Functional Area</w:t>
            </w:r>
          </w:p>
        </w:tc>
        <w:tc>
          <w:tcPr>
            <w:tcW w:w="6379" w:type="dxa"/>
            <w:gridSpan w:val="3"/>
            <w:tcBorders>
              <w:bottom w:val="single" w:sz="4" w:space="0" w:color="0072CE"/>
            </w:tcBorders>
          </w:tcPr>
          <w:p w14:paraId="78823EC2" w14:textId="77777777" w:rsidR="00C225CF" w:rsidRPr="00F4478F" w:rsidRDefault="00C225CF" w:rsidP="001607DF">
            <w:pPr>
              <w:rPr>
                <w:szCs w:val="20"/>
              </w:rPr>
            </w:pPr>
            <w:r w:rsidRPr="00D21553">
              <w:rPr>
                <w:szCs w:val="20"/>
              </w:rPr>
              <w:t xml:space="preserve">Disaster Risk Management Department, </w:t>
            </w:r>
            <w:r>
              <w:rPr>
                <w:szCs w:val="20"/>
              </w:rPr>
              <w:t>Global Hub</w:t>
            </w:r>
          </w:p>
        </w:tc>
      </w:tr>
      <w:tr w:rsidR="00C225CF" w:rsidRPr="00C7084C" w14:paraId="19FF392E" w14:textId="77777777" w:rsidTr="001607DF">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40F033DA" w14:textId="77777777" w:rsidR="00C225CF" w:rsidRPr="00F4478F" w:rsidRDefault="00C225CF" w:rsidP="001607DF">
            <w:pPr>
              <w:rPr>
                <w:szCs w:val="20"/>
              </w:rPr>
            </w:pPr>
            <w:r w:rsidRPr="00F4478F">
              <w:rPr>
                <w:szCs w:val="20"/>
              </w:rPr>
              <w:t>Reports to</w:t>
            </w:r>
          </w:p>
        </w:tc>
        <w:tc>
          <w:tcPr>
            <w:tcW w:w="6379" w:type="dxa"/>
            <w:gridSpan w:val="3"/>
            <w:shd w:val="clear" w:color="auto" w:fill="98D7F0"/>
          </w:tcPr>
          <w:p w14:paraId="5A020178" w14:textId="73577393" w:rsidR="00C225CF" w:rsidRPr="00F4478F" w:rsidRDefault="00C225CF" w:rsidP="001607DF">
            <w:pPr>
              <w:rPr>
                <w:szCs w:val="20"/>
              </w:rPr>
            </w:pPr>
            <w:r>
              <w:rPr>
                <w:szCs w:val="20"/>
              </w:rPr>
              <w:t>Information</w:t>
            </w:r>
            <w:r w:rsidR="00071521">
              <w:rPr>
                <w:szCs w:val="20"/>
              </w:rPr>
              <w:t xml:space="preserve"> Management and Accountability Specialist</w:t>
            </w:r>
            <w:r>
              <w:rPr>
                <w:szCs w:val="20"/>
              </w:rPr>
              <w:t xml:space="preserve"> </w:t>
            </w:r>
          </w:p>
        </w:tc>
      </w:tr>
      <w:tr w:rsidR="00C225CF" w:rsidRPr="00C7084C" w14:paraId="3053193D" w14:textId="77777777" w:rsidTr="001607DF">
        <w:tc>
          <w:tcPr>
            <w:tcW w:w="2830" w:type="dxa"/>
            <w:tcBorders>
              <w:bottom w:val="single" w:sz="4" w:space="0" w:color="0072CE"/>
            </w:tcBorders>
          </w:tcPr>
          <w:p w14:paraId="6F41525B" w14:textId="77777777" w:rsidR="00C225CF" w:rsidRPr="00F4478F" w:rsidRDefault="00C225CF" w:rsidP="001607DF">
            <w:pPr>
              <w:rPr>
                <w:szCs w:val="20"/>
              </w:rPr>
            </w:pPr>
            <w:r w:rsidRPr="00F4478F">
              <w:rPr>
                <w:szCs w:val="20"/>
              </w:rPr>
              <w:t>Location</w:t>
            </w:r>
          </w:p>
        </w:tc>
        <w:tc>
          <w:tcPr>
            <w:tcW w:w="1843" w:type="dxa"/>
            <w:tcBorders>
              <w:bottom w:val="single" w:sz="4" w:space="0" w:color="0072CE"/>
            </w:tcBorders>
          </w:tcPr>
          <w:p w14:paraId="38015330" w14:textId="77777777" w:rsidR="00C225CF" w:rsidRPr="00F4478F" w:rsidRDefault="00C225CF" w:rsidP="001607DF">
            <w:pPr>
              <w:jc w:val="center"/>
              <w:rPr>
                <w:szCs w:val="20"/>
              </w:rPr>
            </w:pPr>
            <w:r>
              <w:rPr>
                <w:szCs w:val="20"/>
              </w:rPr>
              <w:t>Global Hub</w:t>
            </w:r>
          </w:p>
        </w:tc>
        <w:tc>
          <w:tcPr>
            <w:tcW w:w="2233" w:type="dxa"/>
            <w:tcBorders>
              <w:bottom w:val="single" w:sz="4" w:space="0" w:color="0072CE"/>
            </w:tcBorders>
          </w:tcPr>
          <w:p w14:paraId="25E12218" w14:textId="77777777" w:rsidR="00C225CF" w:rsidRPr="00F4478F" w:rsidRDefault="00C225CF" w:rsidP="001607DF">
            <w:pPr>
              <w:rPr>
                <w:szCs w:val="20"/>
              </w:rPr>
            </w:pPr>
            <w:r w:rsidRPr="00F4478F">
              <w:rPr>
                <w:szCs w:val="20"/>
              </w:rPr>
              <w:t>Travel required</w:t>
            </w:r>
          </w:p>
        </w:tc>
        <w:tc>
          <w:tcPr>
            <w:tcW w:w="2303" w:type="dxa"/>
            <w:tcBorders>
              <w:bottom w:val="single" w:sz="4" w:space="0" w:color="0072CE"/>
            </w:tcBorders>
          </w:tcPr>
          <w:p w14:paraId="48E5BB66" w14:textId="77777777" w:rsidR="00C225CF" w:rsidRPr="00C7084C" w:rsidRDefault="00C225CF" w:rsidP="001607DF">
            <w:pPr>
              <w:rPr>
                <w:szCs w:val="20"/>
              </w:rPr>
            </w:pPr>
            <w:r>
              <w:rPr>
                <w:szCs w:val="20"/>
              </w:rPr>
              <w:t>40%</w:t>
            </w:r>
          </w:p>
        </w:tc>
      </w:tr>
      <w:tr w:rsidR="00C225CF" w:rsidRPr="00C7084C" w14:paraId="0F79B8E2" w14:textId="77777777" w:rsidTr="001607DF">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7EFC0330" w14:textId="77777777" w:rsidR="00C225CF" w:rsidRPr="00F4478F" w:rsidRDefault="00C225CF" w:rsidP="001607DF">
            <w:pPr>
              <w:rPr>
                <w:szCs w:val="20"/>
              </w:rPr>
            </w:pPr>
            <w:r w:rsidRPr="00F4478F">
              <w:rPr>
                <w:szCs w:val="20"/>
              </w:rPr>
              <w:t>Effective Date</w:t>
            </w:r>
          </w:p>
        </w:tc>
        <w:tc>
          <w:tcPr>
            <w:tcW w:w="1843" w:type="dxa"/>
            <w:shd w:val="clear" w:color="auto" w:fill="98D7F0"/>
          </w:tcPr>
          <w:p w14:paraId="251333F6" w14:textId="3ADAB2F7" w:rsidR="00C225CF" w:rsidRPr="00F4478F" w:rsidRDefault="00C225CF" w:rsidP="001607DF">
            <w:pPr>
              <w:rPr>
                <w:szCs w:val="20"/>
              </w:rPr>
            </w:pPr>
            <w:r>
              <w:rPr>
                <w:szCs w:val="20"/>
              </w:rPr>
              <w:t>July 20</w:t>
            </w:r>
            <w:r w:rsidR="00B35CD1">
              <w:rPr>
                <w:szCs w:val="20"/>
              </w:rPr>
              <w:t>22</w:t>
            </w:r>
          </w:p>
        </w:tc>
        <w:tc>
          <w:tcPr>
            <w:tcW w:w="2233" w:type="dxa"/>
            <w:shd w:val="clear" w:color="auto" w:fill="98D7F0"/>
          </w:tcPr>
          <w:p w14:paraId="6CBD3104" w14:textId="77777777" w:rsidR="00C225CF" w:rsidRPr="00F4478F" w:rsidRDefault="00C225CF" w:rsidP="001607DF">
            <w:pPr>
              <w:rPr>
                <w:szCs w:val="20"/>
              </w:rPr>
            </w:pPr>
            <w:r w:rsidRPr="00F4478F">
              <w:rPr>
                <w:szCs w:val="20"/>
              </w:rPr>
              <w:t>Grade</w:t>
            </w:r>
          </w:p>
        </w:tc>
        <w:tc>
          <w:tcPr>
            <w:tcW w:w="2303" w:type="dxa"/>
            <w:shd w:val="clear" w:color="auto" w:fill="98D7F0"/>
          </w:tcPr>
          <w:p w14:paraId="310E5FB0" w14:textId="77777777" w:rsidR="00C225CF" w:rsidRPr="00C7084C" w:rsidRDefault="00C225CF" w:rsidP="001607DF">
            <w:pPr>
              <w:rPr>
                <w:szCs w:val="20"/>
              </w:rPr>
            </w:pPr>
            <w:r>
              <w:rPr>
                <w:szCs w:val="20"/>
              </w:rPr>
              <w:t>4</w:t>
            </w:r>
          </w:p>
        </w:tc>
      </w:tr>
    </w:tbl>
    <w:p w14:paraId="4BB676B0" w14:textId="77777777" w:rsidR="00C225CF" w:rsidRDefault="00C225CF" w:rsidP="00C225CF"/>
    <w:p w14:paraId="31F42DCE" w14:textId="77777777" w:rsidR="00C225CF" w:rsidRPr="00B635ED" w:rsidRDefault="00C225CF" w:rsidP="00C225CF">
      <w:pPr>
        <w:pStyle w:val="Heading1nonumber"/>
        <w:jc w:val="both"/>
        <w:rPr>
          <w:rStyle w:val="section"/>
          <w:rFonts w:asciiTheme="minorHAnsi" w:eastAsiaTheme="minorHAnsi" w:hAnsiTheme="minorHAnsi" w:cstheme="minorBidi"/>
          <w:bCs w:val="0"/>
          <w:caps w:val="0"/>
          <w:color w:val="44546A" w:themeColor="text2"/>
          <w:sz w:val="36"/>
          <w:szCs w:val="36"/>
        </w:rPr>
      </w:pPr>
      <w:r w:rsidRPr="00B635ED">
        <w:rPr>
          <w:rStyle w:val="section"/>
          <w:sz w:val="36"/>
          <w:szCs w:val="36"/>
        </w:rPr>
        <w:t>role PURPOSE</w:t>
      </w:r>
    </w:p>
    <w:p w14:paraId="7F8E18F0" w14:textId="77777777" w:rsidR="00C225CF" w:rsidRDefault="00C225CF" w:rsidP="00C225CF">
      <w:pPr>
        <w:jc w:val="both"/>
        <w:rPr>
          <w:i/>
        </w:rPr>
      </w:pPr>
    </w:p>
    <w:p w14:paraId="095FBEFB" w14:textId="77777777" w:rsidR="00C225CF" w:rsidRPr="005D6EFE" w:rsidRDefault="00C225CF" w:rsidP="00C225CF">
      <w:pPr>
        <w:jc w:val="both"/>
        <w:rPr>
          <w:color w:val="000000"/>
          <w:szCs w:val="20"/>
          <w:lang w:eastAsia="en-GB"/>
        </w:rPr>
      </w:pPr>
      <w:r w:rsidRPr="005D6EFE">
        <w:rPr>
          <w:color w:val="000000"/>
          <w:szCs w:val="20"/>
          <w:lang w:eastAsia="en-GB"/>
        </w:rPr>
        <w:t>Plan International is a rights-based development and humanitarian organisation working for a just world that advances children’s rights and equality for girls. We are independent of government and have no political or religious affiliation.</w:t>
      </w:r>
    </w:p>
    <w:p w14:paraId="392E462D" w14:textId="77777777" w:rsidR="00C225CF" w:rsidRPr="005D6EFE" w:rsidRDefault="00C225CF" w:rsidP="00C225CF">
      <w:pPr>
        <w:spacing w:before="100" w:beforeAutospacing="1" w:after="100" w:afterAutospacing="1"/>
        <w:jc w:val="both"/>
        <w:rPr>
          <w:color w:val="000000"/>
          <w:szCs w:val="20"/>
          <w:lang w:eastAsia="en-GB"/>
        </w:rPr>
      </w:pPr>
      <w:r w:rsidRPr="005D6EFE">
        <w:rPr>
          <w:color w:val="000000"/>
          <w:szCs w:val="20"/>
          <w:lang w:eastAsia="en-GB"/>
        </w:rPr>
        <w:t>We have been building powerful partnerships for children for more than 80 years, and are now active in more than 70 countries.</w:t>
      </w:r>
    </w:p>
    <w:p w14:paraId="3F46FF85" w14:textId="77777777" w:rsidR="00C225CF" w:rsidRPr="005D6EFE" w:rsidRDefault="00C225CF" w:rsidP="00C225CF">
      <w:pPr>
        <w:pStyle w:val="NormalWeb"/>
        <w:jc w:val="both"/>
        <w:rPr>
          <w:rFonts w:ascii="Arial" w:hAnsi="Arial" w:cs="Arial"/>
          <w:iCs/>
          <w:sz w:val="20"/>
          <w:szCs w:val="20"/>
        </w:rPr>
      </w:pPr>
      <w:r w:rsidRPr="005D6EFE">
        <w:rPr>
          <w:rFonts w:ascii="Arial" w:hAnsi="Arial" w:cs="Arial"/>
          <w:sz w:val="20"/>
          <w:szCs w:val="20"/>
        </w:rPr>
        <w:t>Plan</w:t>
      </w:r>
      <w:r>
        <w:rPr>
          <w:rFonts w:ascii="Arial" w:hAnsi="Arial" w:cs="Arial"/>
          <w:sz w:val="20"/>
          <w:szCs w:val="20"/>
        </w:rPr>
        <w:t xml:space="preserve"> International’</w:t>
      </w:r>
      <w:r w:rsidRPr="005D6EFE">
        <w:rPr>
          <w:rFonts w:ascii="Arial" w:hAnsi="Arial" w:cs="Arial"/>
          <w:sz w:val="20"/>
          <w:szCs w:val="20"/>
        </w:rPr>
        <w:t xml:space="preserve">s global strategy applies a full spectrum approach where Disaster Risk Management (DRM) is an integral part of everything the organisation does for children and girls, especially in fragile settings.  A new DRM vision was developed in 2018 highlighting </w:t>
      </w:r>
      <w:r w:rsidRPr="005D6EFE">
        <w:rPr>
          <w:rFonts w:ascii="Arial" w:hAnsi="Arial" w:cs="Arial"/>
          <w:iCs/>
          <w:sz w:val="20"/>
          <w:szCs w:val="20"/>
        </w:rPr>
        <w:t xml:space="preserve">Plan’s ambition of becoming a global leader and the NGO partner of choice for promoting gender equality and protecting girls’ rights in disaster and conflict settings, working at the nexus of development and humanitarian efforts. </w:t>
      </w:r>
    </w:p>
    <w:p w14:paraId="21C55C9F" w14:textId="77777777" w:rsidR="00C225CF" w:rsidRPr="005D6EFE" w:rsidRDefault="00C225CF" w:rsidP="00C225CF">
      <w:pPr>
        <w:pStyle w:val="NormalWeb"/>
        <w:jc w:val="both"/>
        <w:rPr>
          <w:rFonts w:ascii="Arial" w:hAnsi="Arial" w:cs="Arial"/>
          <w:sz w:val="20"/>
          <w:szCs w:val="20"/>
        </w:rPr>
      </w:pPr>
    </w:p>
    <w:p w14:paraId="2B7F084B" w14:textId="195E23C5" w:rsidR="00C225CF" w:rsidRPr="005D6EFE" w:rsidRDefault="00C225CF" w:rsidP="00C225CF">
      <w:pPr>
        <w:pStyle w:val="NormalWeb"/>
        <w:jc w:val="both"/>
        <w:rPr>
          <w:rFonts w:ascii="Arial" w:hAnsi="Arial" w:cs="Arial"/>
          <w:sz w:val="20"/>
          <w:szCs w:val="20"/>
        </w:rPr>
      </w:pPr>
      <w:r w:rsidRPr="005D6EFE">
        <w:rPr>
          <w:rFonts w:ascii="Arial" w:hAnsi="Arial" w:cs="Arial"/>
          <w:sz w:val="20"/>
          <w:szCs w:val="20"/>
        </w:rPr>
        <w:t xml:space="preserve">Plan </w:t>
      </w:r>
      <w:r>
        <w:rPr>
          <w:rFonts w:ascii="Arial" w:hAnsi="Arial" w:cs="Arial"/>
          <w:sz w:val="20"/>
          <w:szCs w:val="20"/>
        </w:rPr>
        <w:t xml:space="preserve">International </w:t>
      </w:r>
      <w:r w:rsidRPr="005D6EFE">
        <w:rPr>
          <w:rFonts w:ascii="Arial" w:hAnsi="Arial" w:cs="Arial"/>
          <w:sz w:val="20"/>
          <w:szCs w:val="20"/>
        </w:rPr>
        <w:t>has over the last 15 years developed a significant DRM portfolio (</w:t>
      </w:r>
      <w:r w:rsidR="00833AFE">
        <w:rPr>
          <w:rFonts w:ascii="Arial" w:hAnsi="Arial" w:cs="Arial"/>
          <w:sz w:val="20"/>
          <w:szCs w:val="20"/>
        </w:rPr>
        <w:t>€</w:t>
      </w:r>
      <w:r w:rsidRPr="005D6EFE">
        <w:rPr>
          <w:rFonts w:ascii="Arial" w:hAnsi="Arial" w:cs="Arial"/>
          <w:sz w:val="20"/>
          <w:szCs w:val="20"/>
        </w:rPr>
        <w:t>153 mill</w:t>
      </w:r>
      <w:r w:rsidR="00833AFE">
        <w:rPr>
          <w:rFonts w:ascii="Arial" w:hAnsi="Arial" w:cs="Arial"/>
          <w:sz w:val="20"/>
          <w:szCs w:val="20"/>
        </w:rPr>
        <w:t>ion</w:t>
      </w:r>
      <w:r w:rsidRPr="005D6EFE">
        <w:rPr>
          <w:rFonts w:ascii="Arial" w:hAnsi="Arial" w:cs="Arial"/>
          <w:sz w:val="20"/>
          <w:szCs w:val="20"/>
        </w:rPr>
        <w:t xml:space="preserve"> in FY 17) and focused its efforts on both mainstreaming DRM within its long</w:t>
      </w:r>
      <w:r w:rsidR="003036DC">
        <w:rPr>
          <w:rFonts w:ascii="Arial" w:hAnsi="Arial" w:cs="Arial"/>
          <w:sz w:val="20"/>
          <w:szCs w:val="20"/>
        </w:rPr>
        <w:t>-</w:t>
      </w:r>
      <w:r w:rsidRPr="005D6EFE">
        <w:rPr>
          <w:rFonts w:ascii="Arial" w:hAnsi="Arial" w:cs="Arial"/>
          <w:sz w:val="20"/>
          <w:szCs w:val="20"/>
        </w:rPr>
        <w:t xml:space="preserve">term development </w:t>
      </w:r>
      <w:proofErr w:type="spellStart"/>
      <w:r w:rsidRPr="005D6EFE">
        <w:rPr>
          <w:rFonts w:ascii="Arial" w:hAnsi="Arial" w:cs="Arial"/>
          <w:sz w:val="20"/>
          <w:szCs w:val="20"/>
        </w:rPr>
        <w:t>programmes</w:t>
      </w:r>
      <w:proofErr w:type="spellEnd"/>
      <w:r w:rsidRPr="005D6EFE">
        <w:rPr>
          <w:rFonts w:ascii="Arial" w:hAnsi="Arial" w:cs="Arial"/>
          <w:sz w:val="20"/>
          <w:szCs w:val="20"/>
        </w:rPr>
        <w:t xml:space="preserve"> as well as building the necessary disaster preparedness and response capacity across the organization to ensure the delivery of timely and appropriate programmatic responses to crisis as per sector quality standards</w:t>
      </w:r>
      <w:r>
        <w:rPr>
          <w:rFonts w:ascii="Arial" w:hAnsi="Arial" w:cs="Arial"/>
          <w:sz w:val="20"/>
          <w:szCs w:val="20"/>
        </w:rPr>
        <w:t>, The Core Humanitarian Standard on Quality and Accountability</w:t>
      </w:r>
      <w:r w:rsidRPr="005D6EFE">
        <w:rPr>
          <w:rFonts w:ascii="Arial" w:hAnsi="Arial" w:cs="Arial"/>
          <w:sz w:val="20"/>
          <w:szCs w:val="20"/>
        </w:rPr>
        <w:t xml:space="preserve"> (CHS). </w:t>
      </w:r>
    </w:p>
    <w:p w14:paraId="436DF87E" w14:textId="77777777" w:rsidR="00C225CF" w:rsidRPr="005D6EFE" w:rsidRDefault="00C225CF" w:rsidP="00C225CF">
      <w:pPr>
        <w:pStyle w:val="NormalWeb"/>
        <w:jc w:val="both"/>
        <w:rPr>
          <w:rFonts w:ascii="Arial" w:hAnsi="Arial" w:cs="Arial"/>
          <w:sz w:val="20"/>
          <w:szCs w:val="20"/>
        </w:rPr>
      </w:pPr>
    </w:p>
    <w:p w14:paraId="6CE2CC0B" w14:textId="77777777" w:rsidR="00C225CF" w:rsidRDefault="00C225CF" w:rsidP="00C225CF">
      <w:pPr>
        <w:pStyle w:val="NormalWeb"/>
        <w:jc w:val="both"/>
        <w:rPr>
          <w:rFonts w:ascii="Arial" w:hAnsi="Arial" w:cs="Arial"/>
          <w:sz w:val="20"/>
          <w:szCs w:val="20"/>
        </w:rPr>
      </w:pPr>
      <w:r w:rsidRPr="005D6EFE">
        <w:rPr>
          <w:rFonts w:ascii="Arial" w:hAnsi="Arial" w:cs="Arial"/>
          <w:sz w:val="20"/>
          <w:szCs w:val="20"/>
        </w:rPr>
        <w:t xml:space="preserve">As </w:t>
      </w:r>
      <w:r>
        <w:rPr>
          <w:rFonts w:ascii="Arial" w:hAnsi="Arial" w:cs="Arial"/>
          <w:sz w:val="20"/>
          <w:szCs w:val="20"/>
        </w:rPr>
        <w:t xml:space="preserve">Accountability to Affected Populations Specialist </w:t>
      </w:r>
      <w:r w:rsidRPr="005D6EFE">
        <w:rPr>
          <w:rFonts w:ascii="Arial" w:hAnsi="Arial" w:cs="Arial"/>
          <w:sz w:val="20"/>
          <w:szCs w:val="20"/>
        </w:rPr>
        <w:t xml:space="preserve">you will be responsible for building </w:t>
      </w:r>
      <w:r>
        <w:rPr>
          <w:rFonts w:ascii="Arial" w:hAnsi="Arial" w:cs="Arial"/>
          <w:sz w:val="20"/>
          <w:szCs w:val="20"/>
        </w:rPr>
        <w:t>capacity to ensure feedback and complaints mechanisms are well integrated to all aspects of Plan International’s Disaster Risk Management work</w:t>
      </w:r>
      <w:r w:rsidRPr="005D6EFE">
        <w:rPr>
          <w:rFonts w:ascii="Arial" w:hAnsi="Arial" w:cs="Arial"/>
          <w:sz w:val="20"/>
          <w:szCs w:val="20"/>
        </w:rPr>
        <w:t xml:space="preserve">. </w:t>
      </w:r>
      <w:r>
        <w:rPr>
          <w:rFonts w:ascii="Arial" w:hAnsi="Arial" w:cs="Arial"/>
          <w:sz w:val="20"/>
          <w:szCs w:val="20"/>
        </w:rPr>
        <w:t xml:space="preserve">You will travel frequently to Plan International Country Offices and when required deploy at short notice to support scale up of emergency responses. </w:t>
      </w:r>
    </w:p>
    <w:p w14:paraId="3B82D543" w14:textId="77777777" w:rsidR="00C225CF" w:rsidRDefault="00C225CF" w:rsidP="00C225CF">
      <w:pPr>
        <w:jc w:val="both"/>
      </w:pPr>
    </w:p>
    <w:p w14:paraId="253C410F" w14:textId="77777777" w:rsidR="00C225CF" w:rsidRDefault="00C225CF" w:rsidP="00C225CF">
      <w:pPr>
        <w:pStyle w:val="Heading1nonumber"/>
        <w:jc w:val="both"/>
        <w:rPr>
          <w:rStyle w:val="section"/>
          <w:rFonts w:asciiTheme="minorHAnsi" w:eastAsiaTheme="minorHAnsi" w:hAnsiTheme="minorHAnsi" w:cstheme="minorBidi"/>
          <w:bCs w:val="0"/>
          <w:caps w:val="0"/>
          <w:color w:val="44546A" w:themeColor="text2"/>
          <w:sz w:val="40"/>
          <w:szCs w:val="40"/>
        </w:rPr>
      </w:pPr>
    </w:p>
    <w:p w14:paraId="1398AE80" w14:textId="77777777" w:rsidR="00C225CF" w:rsidRPr="00B635ED" w:rsidRDefault="00C225CF" w:rsidP="00C225CF">
      <w:pPr>
        <w:pStyle w:val="Heading1nonumber"/>
        <w:jc w:val="both"/>
        <w:rPr>
          <w:rStyle w:val="section"/>
          <w:sz w:val="36"/>
          <w:szCs w:val="36"/>
        </w:rPr>
      </w:pPr>
      <w:r w:rsidRPr="00B635ED">
        <w:rPr>
          <w:rStyle w:val="section"/>
          <w:sz w:val="36"/>
          <w:szCs w:val="36"/>
        </w:rPr>
        <w:t>Dimensions of the Role</w:t>
      </w:r>
    </w:p>
    <w:p w14:paraId="636B1401" w14:textId="77777777" w:rsidR="00C225CF" w:rsidRPr="00B51DB1" w:rsidRDefault="00C225CF" w:rsidP="00C225CF">
      <w:pPr>
        <w:jc w:val="both"/>
        <w:rPr>
          <w:szCs w:val="20"/>
        </w:rPr>
      </w:pPr>
      <w:r w:rsidRPr="00B51DB1">
        <w:rPr>
          <w:szCs w:val="20"/>
        </w:rPr>
        <w:t xml:space="preserve">The post holder will ensure all work is developed and implemented in ways that improve gender equality and empower girls and women. </w:t>
      </w:r>
    </w:p>
    <w:p w14:paraId="1DEB4A59" w14:textId="5AE8EC53" w:rsidR="00C225CF" w:rsidRDefault="00C225CF" w:rsidP="00C225CF">
      <w:pPr>
        <w:jc w:val="both"/>
        <w:rPr>
          <w:szCs w:val="20"/>
        </w:rPr>
      </w:pPr>
      <w:r w:rsidRPr="005D6EFE">
        <w:rPr>
          <w:szCs w:val="20"/>
        </w:rPr>
        <w:t xml:space="preserve">The post-holder will </w:t>
      </w:r>
      <w:r>
        <w:rPr>
          <w:szCs w:val="20"/>
        </w:rPr>
        <w:t xml:space="preserve">lead on enhancing Accountability to Affected Populations (AAP) across Plan International and will develop appropriate tools and guidance to support Country Offices incorporate AAP into their work. When on deployment 1 or 2 staff may report to the postholder. The postholder will ensure strong linkages with Plan International’s safeguarding teams. </w:t>
      </w:r>
    </w:p>
    <w:p w14:paraId="669005F5" w14:textId="77777777" w:rsidR="00C225CF" w:rsidRDefault="00C225CF" w:rsidP="00C225CF">
      <w:pPr>
        <w:jc w:val="both"/>
        <w:rPr>
          <w:szCs w:val="20"/>
        </w:rPr>
      </w:pPr>
      <w:r>
        <w:rPr>
          <w:szCs w:val="20"/>
        </w:rPr>
        <w:t xml:space="preserve">Representation of Plan International in relevant external fora and inter-agency coordination groups. </w:t>
      </w:r>
    </w:p>
    <w:p w14:paraId="3E4168BD" w14:textId="77777777" w:rsidR="00C225CF" w:rsidRPr="005D6EFE" w:rsidRDefault="00C225CF" w:rsidP="00C225CF">
      <w:pPr>
        <w:jc w:val="both"/>
        <w:rPr>
          <w:szCs w:val="20"/>
        </w:rPr>
      </w:pPr>
      <w:r>
        <w:rPr>
          <w:szCs w:val="20"/>
        </w:rPr>
        <w:t>Support reporting against and implementation of the CHS 9 Commitments across Plan International Federation.</w:t>
      </w:r>
    </w:p>
    <w:p w14:paraId="6E5BE13D" w14:textId="77777777" w:rsidR="00C225CF" w:rsidRDefault="00C225CF" w:rsidP="00C225CF">
      <w:pPr>
        <w:jc w:val="both"/>
        <w:rPr>
          <w:szCs w:val="20"/>
        </w:rPr>
      </w:pPr>
      <w:r w:rsidRPr="005D6EFE">
        <w:rPr>
          <w:szCs w:val="20"/>
        </w:rPr>
        <w:t xml:space="preserve">Responsibility for upholding and implementing relevant aspects of all Plan policies and procedures, including the </w:t>
      </w:r>
      <w:r>
        <w:rPr>
          <w:szCs w:val="20"/>
        </w:rPr>
        <w:t>‘</w:t>
      </w:r>
      <w:r w:rsidRPr="005D6EFE">
        <w:rPr>
          <w:szCs w:val="20"/>
        </w:rPr>
        <w:t>Say Yes! To Keeping Children Safe</w:t>
      </w:r>
      <w:r>
        <w:rPr>
          <w:szCs w:val="20"/>
        </w:rPr>
        <w:t>’</w:t>
      </w:r>
      <w:r w:rsidRPr="005D6EFE">
        <w:rPr>
          <w:szCs w:val="20"/>
        </w:rPr>
        <w:t xml:space="preserve"> Policy.</w:t>
      </w:r>
    </w:p>
    <w:p w14:paraId="55DCE568" w14:textId="77777777" w:rsidR="00C225CF" w:rsidRDefault="00C225CF" w:rsidP="00C225CF">
      <w:pPr>
        <w:pStyle w:val="Heading1nonumber"/>
        <w:jc w:val="both"/>
        <w:rPr>
          <w:rStyle w:val="section"/>
          <w:rFonts w:asciiTheme="minorHAnsi" w:eastAsiaTheme="minorHAnsi" w:hAnsiTheme="minorHAnsi" w:cstheme="minorBidi"/>
          <w:bCs w:val="0"/>
          <w:caps w:val="0"/>
          <w:color w:val="44546A" w:themeColor="text2"/>
          <w:sz w:val="36"/>
          <w:szCs w:val="36"/>
        </w:rPr>
      </w:pPr>
      <w:r w:rsidRPr="00B635ED">
        <w:rPr>
          <w:rStyle w:val="section"/>
          <w:sz w:val="36"/>
          <w:szCs w:val="36"/>
        </w:rPr>
        <w:lastRenderedPageBreak/>
        <w:t>Accountabilities</w:t>
      </w:r>
    </w:p>
    <w:p w14:paraId="1659B78D" w14:textId="77777777" w:rsidR="00C225CF" w:rsidRDefault="00C225CF" w:rsidP="00C225CF">
      <w:pPr>
        <w:widowControl/>
        <w:numPr>
          <w:ilvl w:val="0"/>
          <w:numId w:val="2"/>
        </w:numPr>
        <w:shd w:val="clear" w:color="auto" w:fill="FFFFFF"/>
        <w:autoSpaceDE/>
        <w:autoSpaceDN/>
        <w:ind w:right="360"/>
        <w:jc w:val="both"/>
        <w:textAlignment w:val="baseline"/>
        <w:rPr>
          <w:color w:val="000000"/>
          <w:szCs w:val="20"/>
          <w:lang w:eastAsia="en-GB"/>
        </w:rPr>
      </w:pPr>
      <w:r w:rsidRPr="00AF52EE">
        <w:rPr>
          <w:color w:val="000000"/>
          <w:szCs w:val="20"/>
          <w:lang w:eastAsia="en-GB"/>
        </w:rPr>
        <w:t>Ensure gender equality is core to all AAP activities</w:t>
      </w:r>
      <w:r>
        <w:rPr>
          <w:color w:val="000000"/>
          <w:szCs w:val="20"/>
          <w:lang w:eastAsia="en-GB"/>
        </w:rPr>
        <w:t>, positioning Plan International as the Go To agency for gender responsive humanitarian action.</w:t>
      </w:r>
    </w:p>
    <w:p w14:paraId="0AE35DDD" w14:textId="77777777" w:rsidR="00C225CF" w:rsidRPr="00AF52EE" w:rsidRDefault="00C225CF" w:rsidP="00C225CF">
      <w:pPr>
        <w:widowControl/>
        <w:numPr>
          <w:ilvl w:val="0"/>
          <w:numId w:val="2"/>
        </w:numPr>
        <w:shd w:val="clear" w:color="auto" w:fill="FFFFFF"/>
        <w:autoSpaceDE/>
        <w:autoSpaceDN/>
        <w:ind w:right="360"/>
        <w:jc w:val="both"/>
        <w:textAlignment w:val="baseline"/>
        <w:rPr>
          <w:color w:val="000000"/>
          <w:szCs w:val="20"/>
          <w:lang w:eastAsia="en-GB"/>
        </w:rPr>
      </w:pPr>
      <w:r w:rsidRPr="00AF52EE">
        <w:rPr>
          <w:color w:val="000000"/>
          <w:szCs w:val="20"/>
          <w:lang w:eastAsia="en-GB"/>
        </w:rPr>
        <w:t>Develop appropriate tools and guidance notes in coordination with other stakeholders within Plan International</w:t>
      </w:r>
    </w:p>
    <w:p w14:paraId="4F949F42" w14:textId="2FE1F44E" w:rsidR="00C225CF" w:rsidRDefault="00C225CF" w:rsidP="00C225CF">
      <w:pPr>
        <w:widowControl/>
        <w:numPr>
          <w:ilvl w:val="0"/>
          <w:numId w:val="2"/>
        </w:numPr>
        <w:shd w:val="clear" w:color="auto" w:fill="FFFFFF"/>
        <w:autoSpaceDE/>
        <w:autoSpaceDN/>
        <w:ind w:right="360"/>
        <w:jc w:val="both"/>
        <w:textAlignment w:val="baseline"/>
        <w:rPr>
          <w:color w:val="000000"/>
          <w:szCs w:val="20"/>
          <w:lang w:eastAsia="en-GB"/>
        </w:rPr>
      </w:pPr>
      <w:r>
        <w:rPr>
          <w:color w:val="000000"/>
          <w:szCs w:val="20"/>
          <w:lang w:eastAsia="en-GB"/>
        </w:rPr>
        <w:t>Engage in relevant Plan International working groups.</w:t>
      </w:r>
    </w:p>
    <w:p w14:paraId="0A663094" w14:textId="79166911" w:rsidR="00071521" w:rsidRPr="00AF52EE" w:rsidRDefault="00071521" w:rsidP="00C225CF">
      <w:pPr>
        <w:widowControl/>
        <w:numPr>
          <w:ilvl w:val="0"/>
          <w:numId w:val="2"/>
        </w:numPr>
        <w:shd w:val="clear" w:color="auto" w:fill="FFFFFF"/>
        <w:autoSpaceDE/>
        <w:autoSpaceDN/>
        <w:ind w:right="360"/>
        <w:jc w:val="both"/>
        <w:textAlignment w:val="baseline"/>
        <w:rPr>
          <w:color w:val="000000"/>
          <w:szCs w:val="20"/>
          <w:lang w:eastAsia="en-GB"/>
        </w:rPr>
      </w:pPr>
      <w:r>
        <w:rPr>
          <w:color w:val="000000"/>
          <w:szCs w:val="20"/>
          <w:lang w:eastAsia="en-GB"/>
        </w:rPr>
        <w:t xml:space="preserve">Support the roll out </w:t>
      </w:r>
      <w:r w:rsidR="00651991">
        <w:rPr>
          <w:color w:val="000000"/>
          <w:szCs w:val="20"/>
          <w:lang w:eastAsia="en-GB"/>
        </w:rPr>
        <w:t>of</w:t>
      </w:r>
      <w:r>
        <w:rPr>
          <w:color w:val="000000"/>
          <w:szCs w:val="20"/>
          <w:lang w:eastAsia="en-GB"/>
        </w:rPr>
        <w:t xml:space="preserve"> Plan International</w:t>
      </w:r>
      <w:r w:rsidR="00651991">
        <w:rPr>
          <w:color w:val="000000"/>
          <w:szCs w:val="20"/>
          <w:lang w:eastAsia="en-GB"/>
        </w:rPr>
        <w:t>’s Emergency Response Manual (</w:t>
      </w:r>
      <w:proofErr w:type="spellStart"/>
      <w:r w:rsidR="00651991">
        <w:rPr>
          <w:color w:val="000000"/>
          <w:szCs w:val="20"/>
          <w:lang w:eastAsia="en-GB"/>
        </w:rPr>
        <w:t>Programmes</w:t>
      </w:r>
      <w:proofErr w:type="spellEnd"/>
      <w:r w:rsidR="00651991">
        <w:rPr>
          <w:color w:val="000000"/>
          <w:szCs w:val="20"/>
          <w:lang w:eastAsia="en-GB"/>
        </w:rPr>
        <w:t>) AAP related material</w:t>
      </w:r>
    </w:p>
    <w:p w14:paraId="13AE74C1" w14:textId="77777777" w:rsidR="00C225CF" w:rsidRPr="00AF52EE" w:rsidRDefault="00C225CF" w:rsidP="00C225CF">
      <w:pPr>
        <w:widowControl/>
        <w:numPr>
          <w:ilvl w:val="0"/>
          <w:numId w:val="2"/>
        </w:numPr>
        <w:shd w:val="clear" w:color="auto" w:fill="FFFFFF"/>
        <w:autoSpaceDE/>
        <w:autoSpaceDN/>
        <w:ind w:right="360"/>
        <w:jc w:val="both"/>
        <w:textAlignment w:val="baseline"/>
        <w:rPr>
          <w:color w:val="000000"/>
          <w:szCs w:val="20"/>
          <w:lang w:eastAsia="en-GB"/>
        </w:rPr>
      </w:pPr>
      <w:r w:rsidRPr="00AF52EE">
        <w:rPr>
          <w:color w:val="000000"/>
          <w:szCs w:val="20"/>
          <w:lang w:eastAsia="en-GB"/>
        </w:rPr>
        <w:t>Represent Plan International in relevant external fora and interagency working groups</w:t>
      </w:r>
      <w:r>
        <w:rPr>
          <w:color w:val="000000"/>
          <w:szCs w:val="20"/>
          <w:lang w:eastAsia="en-GB"/>
        </w:rPr>
        <w:t xml:space="preserve">, in particular child </w:t>
      </w:r>
      <w:proofErr w:type="spellStart"/>
      <w:r>
        <w:rPr>
          <w:color w:val="000000"/>
          <w:szCs w:val="20"/>
          <w:lang w:eastAsia="en-GB"/>
        </w:rPr>
        <w:t>focussed</w:t>
      </w:r>
      <w:proofErr w:type="spellEnd"/>
      <w:r>
        <w:rPr>
          <w:color w:val="000000"/>
          <w:szCs w:val="20"/>
          <w:lang w:eastAsia="en-GB"/>
        </w:rPr>
        <w:t xml:space="preserve"> </w:t>
      </w:r>
      <w:proofErr w:type="spellStart"/>
      <w:r>
        <w:rPr>
          <w:color w:val="000000"/>
          <w:szCs w:val="20"/>
          <w:lang w:eastAsia="en-GB"/>
        </w:rPr>
        <w:t>organisations</w:t>
      </w:r>
      <w:proofErr w:type="spellEnd"/>
      <w:r>
        <w:rPr>
          <w:color w:val="000000"/>
          <w:szCs w:val="20"/>
          <w:lang w:eastAsia="en-GB"/>
        </w:rPr>
        <w:t xml:space="preserve"> supporting the development of child consultation standards in humanitarian response. </w:t>
      </w:r>
    </w:p>
    <w:p w14:paraId="26C1D86C" w14:textId="77777777" w:rsidR="00C225CF" w:rsidRPr="00AF52EE" w:rsidRDefault="00C225CF" w:rsidP="00C225CF">
      <w:pPr>
        <w:pStyle w:val="ListParagraph"/>
        <w:widowControl/>
        <w:numPr>
          <w:ilvl w:val="0"/>
          <w:numId w:val="2"/>
        </w:numPr>
        <w:shd w:val="clear" w:color="auto" w:fill="FFFFFF"/>
        <w:autoSpaceDE/>
        <w:autoSpaceDN/>
        <w:ind w:right="360"/>
        <w:contextualSpacing/>
        <w:jc w:val="both"/>
        <w:textAlignment w:val="baseline"/>
        <w:rPr>
          <w:color w:val="000000"/>
          <w:szCs w:val="20"/>
          <w:lang w:eastAsia="en-GB"/>
        </w:rPr>
      </w:pPr>
      <w:r w:rsidRPr="00AF52EE">
        <w:rPr>
          <w:color w:val="000000"/>
          <w:szCs w:val="20"/>
          <w:lang w:eastAsia="en-GB"/>
        </w:rPr>
        <w:t>Strengthened awareness of AAP approach</w:t>
      </w:r>
      <w:r>
        <w:rPr>
          <w:color w:val="000000"/>
          <w:szCs w:val="20"/>
          <w:lang w:eastAsia="en-GB"/>
        </w:rPr>
        <w:t>es</w:t>
      </w:r>
      <w:r w:rsidRPr="00AF52EE">
        <w:rPr>
          <w:color w:val="000000"/>
          <w:szCs w:val="20"/>
          <w:lang w:eastAsia="en-GB"/>
        </w:rPr>
        <w:t xml:space="preserve"> by Plan International (Country Offices, Regional Hubs, Global Hub, National </w:t>
      </w:r>
      <w:proofErr w:type="spellStart"/>
      <w:r w:rsidRPr="00AF52EE">
        <w:rPr>
          <w:color w:val="000000"/>
          <w:szCs w:val="20"/>
          <w:lang w:eastAsia="en-GB"/>
        </w:rPr>
        <w:t>Organisations</w:t>
      </w:r>
      <w:proofErr w:type="spellEnd"/>
      <w:r w:rsidRPr="00AF52EE">
        <w:rPr>
          <w:color w:val="000000"/>
          <w:szCs w:val="20"/>
          <w:lang w:eastAsia="en-GB"/>
        </w:rPr>
        <w:t>), including on prevention against sexual exploitation and abuses</w:t>
      </w:r>
    </w:p>
    <w:p w14:paraId="75986592" w14:textId="77777777" w:rsidR="00C225CF" w:rsidRPr="00AF52EE" w:rsidRDefault="00C225CF" w:rsidP="00C225CF">
      <w:pPr>
        <w:pStyle w:val="ListParagraph"/>
        <w:widowControl/>
        <w:numPr>
          <w:ilvl w:val="0"/>
          <w:numId w:val="2"/>
        </w:numPr>
        <w:autoSpaceDE/>
        <w:autoSpaceDN/>
        <w:contextualSpacing/>
        <w:jc w:val="both"/>
        <w:rPr>
          <w:color w:val="000000"/>
          <w:szCs w:val="20"/>
          <w:lang w:eastAsia="en-GB"/>
        </w:rPr>
      </w:pPr>
      <w:r w:rsidRPr="00AF52EE">
        <w:rPr>
          <w:color w:val="000000"/>
          <w:szCs w:val="20"/>
          <w:lang w:eastAsia="en-GB"/>
        </w:rPr>
        <w:t>Develop and coordinate a network of AAP specialists across the organisation</w:t>
      </w:r>
    </w:p>
    <w:p w14:paraId="727D9709" w14:textId="77777777" w:rsidR="00C225CF" w:rsidRPr="00AF52EE" w:rsidRDefault="00C225CF" w:rsidP="00C225CF">
      <w:pPr>
        <w:pStyle w:val="ListParagraph"/>
        <w:widowControl/>
        <w:numPr>
          <w:ilvl w:val="0"/>
          <w:numId w:val="2"/>
        </w:numPr>
        <w:autoSpaceDE/>
        <w:autoSpaceDN/>
        <w:contextualSpacing/>
        <w:jc w:val="both"/>
        <w:rPr>
          <w:color w:val="000000"/>
          <w:szCs w:val="20"/>
          <w:lang w:eastAsia="en-GB"/>
        </w:rPr>
      </w:pPr>
      <w:r w:rsidRPr="00AF52EE">
        <w:rPr>
          <w:color w:val="000000"/>
          <w:szCs w:val="20"/>
          <w:lang w:eastAsia="en-GB"/>
        </w:rPr>
        <w:t xml:space="preserve">Close liaison with </w:t>
      </w:r>
      <w:r>
        <w:rPr>
          <w:color w:val="000000"/>
          <w:szCs w:val="20"/>
          <w:lang w:eastAsia="en-GB"/>
        </w:rPr>
        <w:t>the safeguarding</w:t>
      </w:r>
      <w:r w:rsidRPr="00AF52EE">
        <w:rPr>
          <w:color w:val="000000"/>
          <w:szCs w:val="20"/>
          <w:lang w:eastAsia="en-GB"/>
        </w:rPr>
        <w:t xml:space="preserve"> team, and the Global Safeguarding and Protection from Sexual Harassment, Exploitation and Abuse Advisor</w:t>
      </w:r>
    </w:p>
    <w:p w14:paraId="57181DFE" w14:textId="77777777" w:rsidR="00C225CF" w:rsidRPr="00AF52EE" w:rsidRDefault="00C225CF" w:rsidP="00C225CF">
      <w:pPr>
        <w:pStyle w:val="ListParagraph"/>
        <w:widowControl/>
        <w:numPr>
          <w:ilvl w:val="0"/>
          <w:numId w:val="2"/>
        </w:numPr>
        <w:autoSpaceDE/>
        <w:autoSpaceDN/>
        <w:contextualSpacing/>
        <w:jc w:val="both"/>
        <w:rPr>
          <w:color w:val="000000"/>
          <w:szCs w:val="20"/>
          <w:lang w:eastAsia="en-GB"/>
        </w:rPr>
      </w:pPr>
      <w:r w:rsidRPr="00AF52EE">
        <w:rPr>
          <w:color w:val="000000"/>
          <w:szCs w:val="20"/>
          <w:lang w:eastAsia="en-GB"/>
        </w:rPr>
        <w:t xml:space="preserve">Develop capacity of CO staff to implement AAP particularly in emergency responses. </w:t>
      </w:r>
    </w:p>
    <w:p w14:paraId="53437E80" w14:textId="34BF0AF0" w:rsidR="00C225CF" w:rsidRPr="008B09EF" w:rsidRDefault="00C225CF" w:rsidP="00C225CF">
      <w:pPr>
        <w:pStyle w:val="ListParagraph"/>
        <w:widowControl/>
        <w:numPr>
          <w:ilvl w:val="0"/>
          <w:numId w:val="2"/>
        </w:numPr>
        <w:autoSpaceDE/>
        <w:autoSpaceDN/>
        <w:contextualSpacing/>
        <w:jc w:val="both"/>
        <w:rPr>
          <w:szCs w:val="20"/>
          <w:lang w:eastAsia="en-GB"/>
        </w:rPr>
      </w:pPr>
      <w:r>
        <w:rPr>
          <w:szCs w:val="20"/>
          <w:lang w:eastAsia="en-GB"/>
        </w:rPr>
        <w:t>Support</w:t>
      </w:r>
      <w:r w:rsidRPr="008B09EF">
        <w:rPr>
          <w:szCs w:val="20"/>
          <w:lang w:eastAsia="en-GB"/>
        </w:rPr>
        <w:t xml:space="preserve"> Plan International’s engagement with the CHS, including reporting, implementation of the CHS Action Plan and supporting Country Offices integrate the CHS into their operations. </w:t>
      </w:r>
    </w:p>
    <w:p w14:paraId="5F58DD8C" w14:textId="77777777" w:rsidR="00C225CF" w:rsidRPr="00AF52EE" w:rsidRDefault="00C225CF" w:rsidP="00C225CF">
      <w:pPr>
        <w:pStyle w:val="ListParagraph"/>
        <w:widowControl/>
        <w:numPr>
          <w:ilvl w:val="0"/>
          <w:numId w:val="2"/>
        </w:numPr>
        <w:autoSpaceDE/>
        <w:autoSpaceDN/>
        <w:contextualSpacing/>
        <w:jc w:val="both"/>
        <w:rPr>
          <w:color w:val="000000"/>
          <w:szCs w:val="20"/>
          <w:lang w:eastAsia="en-GB"/>
        </w:rPr>
      </w:pPr>
      <w:r w:rsidRPr="00AF52EE">
        <w:rPr>
          <w:color w:val="000000"/>
          <w:szCs w:val="20"/>
          <w:lang w:eastAsia="en-GB"/>
        </w:rPr>
        <w:t xml:space="preserve">Deploys, often at short notice, to emergency responses to support AAP activities. </w:t>
      </w:r>
    </w:p>
    <w:p w14:paraId="6F383706" w14:textId="77777777" w:rsidR="00C225CF" w:rsidRPr="00AF52EE" w:rsidRDefault="00C225CF" w:rsidP="00C225CF">
      <w:pPr>
        <w:pStyle w:val="ListParagraph"/>
        <w:widowControl/>
        <w:numPr>
          <w:ilvl w:val="0"/>
          <w:numId w:val="2"/>
        </w:numPr>
        <w:autoSpaceDE/>
        <w:autoSpaceDN/>
        <w:contextualSpacing/>
        <w:jc w:val="both"/>
        <w:rPr>
          <w:color w:val="000000"/>
          <w:szCs w:val="20"/>
          <w:lang w:eastAsia="en-GB"/>
        </w:rPr>
      </w:pPr>
      <w:r w:rsidRPr="00AF52EE">
        <w:rPr>
          <w:color w:val="000000"/>
          <w:szCs w:val="20"/>
          <w:lang w:eastAsia="en-GB"/>
        </w:rPr>
        <w:t>Support N</w:t>
      </w:r>
      <w:r>
        <w:rPr>
          <w:color w:val="000000"/>
          <w:szCs w:val="20"/>
          <w:lang w:eastAsia="en-GB"/>
        </w:rPr>
        <w:t>O</w:t>
      </w:r>
      <w:r w:rsidRPr="00AF52EE">
        <w:rPr>
          <w:color w:val="000000"/>
          <w:szCs w:val="20"/>
          <w:lang w:eastAsia="en-GB"/>
        </w:rPr>
        <w:t xml:space="preserve">s with fundraising activities for AAP activities. </w:t>
      </w:r>
    </w:p>
    <w:p w14:paraId="5AA3C1FC" w14:textId="20136A69" w:rsidR="00C225CF" w:rsidRDefault="00C225CF" w:rsidP="00C225CF">
      <w:pPr>
        <w:pStyle w:val="ListParagraph"/>
        <w:widowControl/>
        <w:numPr>
          <w:ilvl w:val="0"/>
          <w:numId w:val="2"/>
        </w:numPr>
        <w:autoSpaceDE/>
        <w:autoSpaceDN/>
        <w:contextualSpacing/>
        <w:jc w:val="both"/>
        <w:rPr>
          <w:color w:val="000000"/>
          <w:szCs w:val="20"/>
          <w:lang w:eastAsia="en-GB"/>
        </w:rPr>
      </w:pPr>
      <w:r w:rsidRPr="00AF52EE">
        <w:rPr>
          <w:color w:val="000000"/>
          <w:szCs w:val="20"/>
          <w:lang w:eastAsia="en-GB"/>
        </w:rPr>
        <w:t>Support the AAP component on the Plan International Emergency Roster ensuring appropriately qualified and experienced staff are identified and added to the roster</w:t>
      </w:r>
      <w:r>
        <w:rPr>
          <w:color w:val="000000"/>
          <w:szCs w:val="20"/>
          <w:lang w:eastAsia="en-GB"/>
        </w:rPr>
        <w:t xml:space="preserve"> and manage AAP deployments</w:t>
      </w:r>
      <w:r w:rsidRPr="00AF52EE">
        <w:rPr>
          <w:color w:val="000000"/>
          <w:szCs w:val="20"/>
          <w:lang w:eastAsia="en-GB"/>
        </w:rPr>
        <w:t xml:space="preserve"> </w:t>
      </w:r>
    </w:p>
    <w:p w14:paraId="5755D476" w14:textId="77777777" w:rsidR="00C225CF" w:rsidRPr="00AF52EE" w:rsidRDefault="00C225CF" w:rsidP="00C225CF">
      <w:pPr>
        <w:pStyle w:val="ListParagraph"/>
        <w:widowControl/>
        <w:numPr>
          <w:ilvl w:val="0"/>
          <w:numId w:val="2"/>
        </w:numPr>
        <w:autoSpaceDE/>
        <w:autoSpaceDN/>
        <w:spacing w:after="240"/>
        <w:contextualSpacing/>
        <w:jc w:val="both"/>
        <w:rPr>
          <w:color w:val="000000"/>
          <w:szCs w:val="20"/>
          <w:lang w:eastAsia="en-GB"/>
        </w:rPr>
      </w:pPr>
      <w:r w:rsidRPr="00AF52EE">
        <w:rPr>
          <w:color w:val="000000"/>
          <w:szCs w:val="20"/>
          <w:lang w:eastAsia="en-GB"/>
        </w:rPr>
        <w:t xml:space="preserve">Support the implementation of AAP sessions during roster member learning events to develop understanding of roster members responsibilities. </w:t>
      </w:r>
    </w:p>
    <w:p w14:paraId="12C48CA2" w14:textId="77777777" w:rsidR="00C225CF" w:rsidRDefault="00C225CF" w:rsidP="00C225CF">
      <w:pPr>
        <w:pStyle w:val="ListParagraph"/>
        <w:widowControl/>
        <w:numPr>
          <w:ilvl w:val="0"/>
          <w:numId w:val="2"/>
        </w:numPr>
        <w:autoSpaceDE/>
        <w:autoSpaceDN/>
        <w:spacing w:after="240"/>
        <w:contextualSpacing/>
        <w:jc w:val="both"/>
        <w:rPr>
          <w:color w:val="000000"/>
          <w:szCs w:val="20"/>
          <w:lang w:eastAsia="en-GB"/>
        </w:rPr>
      </w:pPr>
      <w:r w:rsidRPr="00AF52EE">
        <w:rPr>
          <w:color w:val="000000"/>
          <w:szCs w:val="20"/>
          <w:lang w:eastAsia="en-GB"/>
        </w:rPr>
        <w:t>Document and analyse lessons (on programmatic and technical issues) coming from emergency responses and translate these into changed process or practice and disseminate across the organisation.</w:t>
      </w:r>
    </w:p>
    <w:p w14:paraId="1953ED8F" w14:textId="77777777" w:rsidR="00C225CF" w:rsidRPr="00AF52EE" w:rsidRDefault="00C225CF" w:rsidP="00C225CF">
      <w:pPr>
        <w:pStyle w:val="ListParagraph"/>
        <w:widowControl/>
        <w:numPr>
          <w:ilvl w:val="0"/>
          <w:numId w:val="2"/>
        </w:numPr>
        <w:autoSpaceDE/>
        <w:autoSpaceDN/>
        <w:spacing w:after="240"/>
        <w:contextualSpacing/>
        <w:jc w:val="both"/>
        <w:rPr>
          <w:color w:val="000000"/>
          <w:szCs w:val="20"/>
          <w:lang w:eastAsia="en-GB"/>
        </w:rPr>
      </w:pPr>
      <w:r>
        <w:rPr>
          <w:color w:val="000000"/>
          <w:szCs w:val="20"/>
          <w:lang w:eastAsia="en-GB"/>
        </w:rPr>
        <w:t xml:space="preserve">Write external think pieces, or policy &amp; practice documents, ensuring profile and visibility for Plan International. </w:t>
      </w:r>
    </w:p>
    <w:p w14:paraId="43CD3E19" w14:textId="77777777" w:rsidR="00C225CF" w:rsidRPr="00AF52EE" w:rsidRDefault="00C225CF" w:rsidP="00C225CF">
      <w:pPr>
        <w:pStyle w:val="ListParagraph"/>
        <w:widowControl/>
        <w:numPr>
          <w:ilvl w:val="0"/>
          <w:numId w:val="2"/>
        </w:numPr>
        <w:autoSpaceDE/>
        <w:autoSpaceDN/>
        <w:spacing w:after="240"/>
        <w:contextualSpacing/>
        <w:jc w:val="both"/>
        <w:rPr>
          <w:color w:val="000000"/>
          <w:szCs w:val="20"/>
          <w:lang w:eastAsia="en-GB"/>
        </w:rPr>
      </w:pPr>
      <w:r w:rsidRPr="00AF52EE">
        <w:rPr>
          <w:color w:val="000000"/>
          <w:szCs w:val="20"/>
          <w:lang w:eastAsia="en-GB"/>
        </w:rPr>
        <w:t xml:space="preserve">Review current reporting mechanisms when deployed to a Country Office, making recommendations to the Country Management Team to strengthen it and enabling safe and fast reporting of any concerns. </w:t>
      </w:r>
    </w:p>
    <w:p w14:paraId="33D412EF" w14:textId="77777777" w:rsidR="00C225CF" w:rsidRPr="00AF52EE" w:rsidRDefault="00C225CF" w:rsidP="00C225CF">
      <w:pPr>
        <w:pStyle w:val="ListParagraph"/>
        <w:widowControl/>
        <w:numPr>
          <w:ilvl w:val="0"/>
          <w:numId w:val="2"/>
        </w:numPr>
        <w:tabs>
          <w:tab w:val="left" w:pos="3240"/>
        </w:tabs>
        <w:autoSpaceDE/>
        <w:autoSpaceDN/>
        <w:spacing w:after="240"/>
        <w:contextualSpacing/>
        <w:jc w:val="both"/>
        <w:rPr>
          <w:color w:val="000000"/>
          <w:szCs w:val="20"/>
          <w:lang w:eastAsia="en-GB"/>
        </w:rPr>
      </w:pPr>
      <w:r w:rsidRPr="00AF52EE">
        <w:rPr>
          <w:color w:val="000000"/>
          <w:szCs w:val="20"/>
          <w:lang w:eastAsia="en-GB"/>
        </w:rPr>
        <w:t>Ensure that Plan International’s global policies for Safeguarding Children and Young People and Gender Equality and Inclusion are fully embedded in accordance with the principles and requirements of the policy including relevant implementation standards and guidelines as applicable to area of responsibility. Including, but not limited to, ensuring staff and associates are aware of and understand their responsibilities under these policies and Plan International’s Code of Conduct (CoC); relevance to area of work, and concerns are reported and managed in accordance with the appropriate procedures</w:t>
      </w:r>
    </w:p>
    <w:p w14:paraId="69E72A19" w14:textId="77777777" w:rsidR="00C225CF" w:rsidRPr="00C7084C" w:rsidRDefault="00C225CF" w:rsidP="00C225CF">
      <w:pPr>
        <w:pStyle w:val="Heading1nonumber"/>
        <w:jc w:val="both"/>
        <w:rPr>
          <w:rStyle w:val="section"/>
          <w:rFonts w:asciiTheme="minorHAnsi" w:eastAsiaTheme="minorHAnsi" w:hAnsiTheme="minorHAnsi" w:cstheme="minorBidi"/>
          <w:bCs w:val="0"/>
          <w:caps w:val="0"/>
          <w:color w:val="44546A" w:themeColor="text2"/>
          <w:sz w:val="36"/>
          <w:szCs w:val="36"/>
        </w:rPr>
      </w:pPr>
      <w:r w:rsidRPr="00C7084C">
        <w:rPr>
          <w:rStyle w:val="section"/>
          <w:sz w:val="36"/>
          <w:szCs w:val="36"/>
        </w:rPr>
        <w:t>Key relationships</w:t>
      </w:r>
    </w:p>
    <w:p w14:paraId="6446E1AA" w14:textId="77777777" w:rsidR="00C225CF" w:rsidRDefault="00C225CF" w:rsidP="00C225CF">
      <w:pPr>
        <w:jc w:val="both"/>
        <w:rPr>
          <w:bCs/>
          <w:szCs w:val="20"/>
        </w:rPr>
      </w:pPr>
    </w:p>
    <w:p w14:paraId="0E4C15C5" w14:textId="77777777" w:rsidR="00C225CF" w:rsidRPr="003848B4" w:rsidRDefault="00C225CF" w:rsidP="00C225CF">
      <w:pPr>
        <w:jc w:val="both"/>
        <w:rPr>
          <w:b/>
          <w:bCs/>
          <w:szCs w:val="20"/>
        </w:rPr>
      </w:pPr>
      <w:r w:rsidRPr="003848B4">
        <w:rPr>
          <w:b/>
          <w:bCs/>
          <w:szCs w:val="20"/>
        </w:rPr>
        <w:t>Internally:</w:t>
      </w:r>
    </w:p>
    <w:p w14:paraId="17EBE655" w14:textId="23E61417" w:rsidR="00C225CF" w:rsidRPr="00516FBC" w:rsidRDefault="00C225CF" w:rsidP="00C225CF">
      <w:pPr>
        <w:widowControl/>
        <w:numPr>
          <w:ilvl w:val="0"/>
          <w:numId w:val="3"/>
        </w:numPr>
        <w:autoSpaceDE/>
        <w:autoSpaceDN/>
        <w:jc w:val="both"/>
        <w:rPr>
          <w:bCs/>
          <w:szCs w:val="20"/>
        </w:rPr>
      </w:pPr>
      <w:r>
        <w:rPr>
          <w:bCs/>
          <w:szCs w:val="20"/>
        </w:rPr>
        <w:t xml:space="preserve">Works closely with Global Hub </w:t>
      </w:r>
      <w:r w:rsidR="000D2C8D">
        <w:rPr>
          <w:bCs/>
          <w:szCs w:val="20"/>
        </w:rPr>
        <w:t xml:space="preserve">Humanitarian </w:t>
      </w:r>
      <w:r>
        <w:rPr>
          <w:bCs/>
          <w:szCs w:val="20"/>
        </w:rPr>
        <w:t>team members.</w:t>
      </w:r>
    </w:p>
    <w:p w14:paraId="4FF01475" w14:textId="4C9D76F1" w:rsidR="00C225CF" w:rsidRPr="001A03A5" w:rsidRDefault="00C225CF" w:rsidP="00C225CF">
      <w:pPr>
        <w:pStyle w:val="ListParagraph"/>
        <w:widowControl/>
        <w:numPr>
          <w:ilvl w:val="0"/>
          <w:numId w:val="3"/>
        </w:numPr>
        <w:autoSpaceDE/>
        <w:autoSpaceDN/>
        <w:contextualSpacing/>
        <w:jc w:val="both"/>
        <w:rPr>
          <w:bCs/>
          <w:szCs w:val="20"/>
        </w:rPr>
      </w:pPr>
      <w:r w:rsidRPr="001A03A5">
        <w:rPr>
          <w:bCs/>
          <w:szCs w:val="20"/>
        </w:rPr>
        <w:t xml:space="preserve">Regional Heads of DRM – to support integration of AAP into </w:t>
      </w:r>
      <w:proofErr w:type="spellStart"/>
      <w:r w:rsidRPr="001A03A5">
        <w:rPr>
          <w:bCs/>
          <w:szCs w:val="20"/>
        </w:rPr>
        <w:t>programmes</w:t>
      </w:r>
      <w:proofErr w:type="spellEnd"/>
      <w:r w:rsidRPr="001A03A5">
        <w:rPr>
          <w:bCs/>
          <w:szCs w:val="20"/>
        </w:rPr>
        <w:t xml:space="preserve"> and to develop capacity of staff. </w:t>
      </w:r>
    </w:p>
    <w:p w14:paraId="484DB494" w14:textId="77777777" w:rsidR="00C225CF" w:rsidRPr="00516FBC" w:rsidRDefault="00C225CF" w:rsidP="00C225CF">
      <w:pPr>
        <w:widowControl/>
        <w:numPr>
          <w:ilvl w:val="0"/>
          <w:numId w:val="3"/>
        </w:numPr>
        <w:autoSpaceDE/>
        <w:autoSpaceDN/>
        <w:jc w:val="both"/>
        <w:rPr>
          <w:bCs/>
          <w:szCs w:val="20"/>
        </w:rPr>
      </w:pPr>
      <w:r w:rsidRPr="00516FBC">
        <w:rPr>
          <w:bCs/>
          <w:szCs w:val="20"/>
        </w:rPr>
        <w:t>N</w:t>
      </w:r>
      <w:r>
        <w:rPr>
          <w:bCs/>
          <w:szCs w:val="20"/>
        </w:rPr>
        <w:t xml:space="preserve">ational </w:t>
      </w:r>
      <w:r w:rsidRPr="00516FBC">
        <w:rPr>
          <w:bCs/>
          <w:szCs w:val="20"/>
        </w:rPr>
        <w:t>O</w:t>
      </w:r>
      <w:r>
        <w:rPr>
          <w:bCs/>
          <w:szCs w:val="20"/>
        </w:rPr>
        <w:t>rganisation</w:t>
      </w:r>
      <w:r w:rsidRPr="00516FBC">
        <w:rPr>
          <w:bCs/>
          <w:szCs w:val="20"/>
        </w:rPr>
        <w:t xml:space="preserve"> disaster risk management network </w:t>
      </w:r>
    </w:p>
    <w:p w14:paraId="68157711" w14:textId="77777777" w:rsidR="00C225CF" w:rsidRPr="00516FBC" w:rsidRDefault="00C225CF" w:rsidP="00C225CF">
      <w:pPr>
        <w:widowControl/>
        <w:numPr>
          <w:ilvl w:val="0"/>
          <w:numId w:val="3"/>
        </w:numPr>
        <w:autoSpaceDE/>
        <w:autoSpaceDN/>
        <w:jc w:val="both"/>
        <w:rPr>
          <w:bCs/>
          <w:szCs w:val="20"/>
        </w:rPr>
      </w:pPr>
      <w:r>
        <w:rPr>
          <w:bCs/>
          <w:szCs w:val="20"/>
        </w:rPr>
        <w:t>Global Hub Safeguarding department</w:t>
      </w:r>
    </w:p>
    <w:p w14:paraId="1A85B732" w14:textId="4FE8EB6B" w:rsidR="00C225CF" w:rsidRPr="00516FBC" w:rsidRDefault="00C225CF" w:rsidP="00C225CF">
      <w:pPr>
        <w:widowControl/>
        <w:numPr>
          <w:ilvl w:val="0"/>
          <w:numId w:val="3"/>
        </w:numPr>
        <w:autoSpaceDE/>
        <w:autoSpaceDN/>
        <w:jc w:val="both"/>
        <w:rPr>
          <w:bCs/>
          <w:szCs w:val="20"/>
        </w:rPr>
      </w:pPr>
      <w:r w:rsidRPr="00516FBC">
        <w:rPr>
          <w:bCs/>
          <w:szCs w:val="20"/>
        </w:rPr>
        <w:lastRenderedPageBreak/>
        <w:t xml:space="preserve">Plan’s policy and advocacy teams to ensure </w:t>
      </w:r>
      <w:r>
        <w:rPr>
          <w:bCs/>
          <w:szCs w:val="20"/>
        </w:rPr>
        <w:t xml:space="preserve">AAP is incorporated into relevant policy and advocacy tools, guidance notes and position papers. </w:t>
      </w:r>
    </w:p>
    <w:p w14:paraId="16D1C1D9" w14:textId="77777777" w:rsidR="00C225CF" w:rsidRDefault="00C225CF" w:rsidP="00C225CF">
      <w:pPr>
        <w:widowControl/>
        <w:numPr>
          <w:ilvl w:val="0"/>
          <w:numId w:val="3"/>
        </w:numPr>
        <w:autoSpaceDE/>
        <w:autoSpaceDN/>
        <w:jc w:val="both"/>
        <w:rPr>
          <w:bCs/>
          <w:szCs w:val="20"/>
        </w:rPr>
      </w:pPr>
      <w:r w:rsidRPr="00516FBC">
        <w:rPr>
          <w:bCs/>
          <w:szCs w:val="20"/>
        </w:rPr>
        <w:t xml:space="preserve">L&amp;D for the development and coordination </w:t>
      </w:r>
      <w:r>
        <w:rPr>
          <w:bCs/>
          <w:szCs w:val="20"/>
        </w:rPr>
        <w:t xml:space="preserve">of AAP capacity building initiatives. </w:t>
      </w:r>
    </w:p>
    <w:p w14:paraId="08065CA8" w14:textId="08F7C3A8" w:rsidR="00C225CF" w:rsidRDefault="00C225CF" w:rsidP="00C225CF">
      <w:pPr>
        <w:widowControl/>
        <w:numPr>
          <w:ilvl w:val="0"/>
          <w:numId w:val="3"/>
        </w:numPr>
        <w:autoSpaceDE/>
        <w:autoSpaceDN/>
        <w:jc w:val="both"/>
        <w:rPr>
          <w:bCs/>
          <w:szCs w:val="20"/>
        </w:rPr>
      </w:pPr>
      <w:r>
        <w:rPr>
          <w:bCs/>
          <w:szCs w:val="20"/>
        </w:rPr>
        <w:t>Monitoring, Evaluation, Research and Learning Network</w:t>
      </w:r>
    </w:p>
    <w:p w14:paraId="2419AE71" w14:textId="136EC63B" w:rsidR="00684782" w:rsidRPr="00516FBC" w:rsidRDefault="00684782" w:rsidP="00C225CF">
      <w:pPr>
        <w:widowControl/>
        <w:numPr>
          <w:ilvl w:val="0"/>
          <w:numId w:val="3"/>
        </w:numPr>
        <w:autoSpaceDE/>
        <w:autoSpaceDN/>
        <w:jc w:val="both"/>
        <w:rPr>
          <w:bCs/>
          <w:szCs w:val="20"/>
        </w:rPr>
      </w:pPr>
      <w:r>
        <w:rPr>
          <w:bCs/>
          <w:szCs w:val="20"/>
        </w:rPr>
        <w:t xml:space="preserve">Gender Transformative </w:t>
      </w:r>
      <w:r w:rsidR="00E9094E">
        <w:rPr>
          <w:bCs/>
          <w:szCs w:val="20"/>
        </w:rPr>
        <w:t>Policy and Practice Team (</w:t>
      </w:r>
      <w:r w:rsidR="00593C43">
        <w:rPr>
          <w:bCs/>
          <w:szCs w:val="20"/>
        </w:rPr>
        <w:t>GT</w:t>
      </w:r>
      <w:r w:rsidR="00E9094E">
        <w:rPr>
          <w:bCs/>
          <w:szCs w:val="20"/>
        </w:rPr>
        <w:t>P</w:t>
      </w:r>
      <w:r w:rsidR="00593C43">
        <w:rPr>
          <w:bCs/>
          <w:szCs w:val="20"/>
        </w:rPr>
        <w:t>P</w:t>
      </w:r>
      <w:r w:rsidR="00E9094E">
        <w:rPr>
          <w:bCs/>
          <w:szCs w:val="20"/>
        </w:rPr>
        <w:t>)</w:t>
      </w:r>
    </w:p>
    <w:p w14:paraId="771D3CB2" w14:textId="77777777" w:rsidR="00C225CF" w:rsidRDefault="00C225CF" w:rsidP="00C225CF">
      <w:pPr>
        <w:jc w:val="both"/>
      </w:pPr>
    </w:p>
    <w:p w14:paraId="37AE6430" w14:textId="77777777" w:rsidR="00C225CF" w:rsidRPr="003848B4" w:rsidRDefault="00C225CF" w:rsidP="00C225CF">
      <w:pPr>
        <w:jc w:val="both"/>
        <w:rPr>
          <w:b/>
        </w:rPr>
      </w:pPr>
      <w:r w:rsidRPr="003848B4">
        <w:rPr>
          <w:b/>
        </w:rPr>
        <w:t>Externally:</w:t>
      </w:r>
    </w:p>
    <w:p w14:paraId="38465217" w14:textId="77777777" w:rsidR="00C225CF" w:rsidRDefault="00C225CF" w:rsidP="00C225CF">
      <w:pPr>
        <w:pStyle w:val="ListParagraph"/>
        <w:widowControl/>
        <w:numPr>
          <w:ilvl w:val="0"/>
          <w:numId w:val="4"/>
        </w:numPr>
        <w:autoSpaceDE/>
        <w:autoSpaceDN/>
        <w:contextualSpacing/>
        <w:jc w:val="both"/>
        <w:rPr>
          <w:bCs/>
          <w:szCs w:val="20"/>
        </w:rPr>
      </w:pPr>
      <w:r w:rsidRPr="001A03A5">
        <w:rPr>
          <w:bCs/>
          <w:szCs w:val="20"/>
        </w:rPr>
        <w:t xml:space="preserve">Interagency working groups and coordination fora. </w:t>
      </w:r>
    </w:p>
    <w:p w14:paraId="7CC80F39" w14:textId="77777777" w:rsidR="00C225CF" w:rsidRDefault="00C225CF" w:rsidP="00C225CF">
      <w:pPr>
        <w:pStyle w:val="ListParagraph"/>
        <w:widowControl/>
        <w:numPr>
          <w:ilvl w:val="0"/>
          <w:numId w:val="4"/>
        </w:numPr>
        <w:autoSpaceDE/>
        <w:autoSpaceDN/>
        <w:contextualSpacing/>
        <w:jc w:val="both"/>
        <w:rPr>
          <w:bCs/>
          <w:szCs w:val="20"/>
        </w:rPr>
      </w:pPr>
      <w:r>
        <w:rPr>
          <w:bCs/>
          <w:szCs w:val="20"/>
        </w:rPr>
        <w:t>Interagency children’s consultations working group</w:t>
      </w:r>
    </w:p>
    <w:p w14:paraId="21FCF9DE" w14:textId="77777777" w:rsidR="00C225CF" w:rsidRDefault="00C225CF" w:rsidP="00C225CF">
      <w:pPr>
        <w:pStyle w:val="ListParagraph"/>
        <w:widowControl/>
        <w:numPr>
          <w:ilvl w:val="0"/>
          <w:numId w:val="4"/>
        </w:numPr>
        <w:autoSpaceDE/>
        <w:autoSpaceDN/>
        <w:contextualSpacing/>
        <w:jc w:val="both"/>
        <w:rPr>
          <w:bCs/>
          <w:szCs w:val="20"/>
        </w:rPr>
      </w:pPr>
      <w:r>
        <w:rPr>
          <w:bCs/>
          <w:szCs w:val="20"/>
        </w:rPr>
        <w:t>Accountable Now</w:t>
      </w:r>
    </w:p>
    <w:p w14:paraId="010A6C61" w14:textId="53FFC97E" w:rsidR="00C225CF" w:rsidRDefault="00C225CF" w:rsidP="00C225CF">
      <w:pPr>
        <w:pStyle w:val="ListParagraph"/>
        <w:widowControl/>
        <w:numPr>
          <w:ilvl w:val="0"/>
          <w:numId w:val="4"/>
        </w:numPr>
        <w:autoSpaceDE/>
        <w:autoSpaceDN/>
        <w:contextualSpacing/>
        <w:jc w:val="both"/>
        <w:rPr>
          <w:bCs/>
          <w:szCs w:val="20"/>
        </w:rPr>
      </w:pPr>
      <w:r>
        <w:rPr>
          <w:bCs/>
          <w:szCs w:val="20"/>
        </w:rPr>
        <w:t>BOND Feedback Mechanisms Group</w:t>
      </w:r>
    </w:p>
    <w:p w14:paraId="16E1C20A" w14:textId="7979228A" w:rsidR="00071521" w:rsidRPr="001A03A5" w:rsidRDefault="00071521" w:rsidP="00C225CF">
      <w:pPr>
        <w:pStyle w:val="ListParagraph"/>
        <w:widowControl/>
        <w:numPr>
          <w:ilvl w:val="0"/>
          <w:numId w:val="4"/>
        </w:numPr>
        <w:autoSpaceDE/>
        <w:autoSpaceDN/>
        <w:contextualSpacing/>
        <w:jc w:val="both"/>
        <w:rPr>
          <w:bCs/>
          <w:szCs w:val="20"/>
        </w:rPr>
      </w:pPr>
      <w:r>
        <w:rPr>
          <w:bCs/>
          <w:szCs w:val="20"/>
        </w:rPr>
        <w:t>CDAC network</w:t>
      </w:r>
    </w:p>
    <w:p w14:paraId="07EC7798" w14:textId="77777777" w:rsidR="00C225CF" w:rsidRPr="00C7084C" w:rsidRDefault="00C225CF" w:rsidP="00C225CF">
      <w:pPr>
        <w:jc w:val="both"/>
      </w:pPr>
    </w:p>
    <w:p w14:paraId="15B4B819" w14:textId="77777777" w:rsidR="00C225CF" w:rsidRPr="000D4826" w:rsidRDefault="00C225CF" w:rsidP="00C225CF">
      <w:pPr>
        <w:pStyle w:val="Heading1nonumber"/>
        <w:jc w:val="both"/>
        <w:rPr>
          <w:rStyle w:val="section"/>
          <w:rFonts w:asciiTheme="minorHAnsi" w:eastAsiaTheme="minorHAnsi" w:hAnsiTheme="minorHAnsi" w:cstheme="minorBidi"/>
          <w:bCs w:val="0"/>
          <w:caps w:val="0"/>
          <w:color w:val="44546A" w:themeColor="text2"/>
          <w:sz w:val="36"/>
          <w:szCs w:val="36"/>
        </w:rPr>
      </w:pPr>
      <w:r w:rsidRPr="000D4826">
        <w:rPr>
          <w:rStyle w:val="section"/>
          <w:sz w:val="36"/>
          <w:szCs w:val="36"/>
        </w:rPr>
        <w:t>Technical expertise, skills and knowledge</w:t>
      </w:r>
    </w:p>
    <w:p w14:paraId="510746B3" w14:textId="77777777" w:rsidR="00C225CF" w:rsidRDefault="00C225CF" w:rsidP="00C225CF">
      <w:pPr>
        <w:jc w:val="both"/>
        <w:rPr>
          <w:b/>
          <w:szCs w:val="20"/>
        </w:rPr>
      </w:pPr>
    </w:p>
    <w:p w14:paraId="1F301849" w14:textId="77777777" w:rsidR="00C225CF" w:rsidRPr="00CC2711" w:rsidRDefault="00C225CF" w:rsidP="00C225CF">
      <w:pPr>
        <w:widowControl/>
        <w:numPr>
          <w:ilvl w:val="0"/>
          <w:numId w:val="1"/>
        </w:numPr>
        <w:autoSpaceDE/>
        <w:autoSpaceDN/>
        <w:jc w:val="both"/>
        <w:rPr>
          <w:szCs w:val="20"/>
        </w:rPr>
      </w:pPr>
      <w:r w:rsidRPr="00F84D2C">
        <w:rPr>
          <w:szCs w:val="20"/>
        </w:rPr>
        <w:t>Broad knowledge of the humanitarian sector</w:t>
      </w:r>
    </w:p>
    <w:p w14:paraId="13205CD3" w14:textId="359C48FB" w:rsidR="00C225CF" w:rsidRDefault="00C225CF" w:rsidP="00C225CF">
      <w:pPr>
        <w:widowControl/>
        <w:numPr>
          <w:ilvl w:val="0"/>
          <w:numId w:val="1"/>
        </w:numPr>
        <w:autoSpaceDE/>
        <w:autoSpaceDN/>
        <w:jc w:val="both"/>
        <w:rPr>
          <w:szCs w:val="20"/>
        </w:rPr>
      </w:pPr>
      <w:r>
        <w:rPr>
          <w:szCs w:val="20"/>
        </w:rPr>
        <w:t xml:space="preserve">Demonstrable experience of integrating gender into humanitarian </w:t>
      </w:r>
      <w:proofErr w:type="spellStart"/>
      <w:r>
        <w:rPr>
          <w:szCs w:val="20"/>
        </w:rPr>
        <w:t>programmes</w:t>
      </w:r>
      <w:proofErr w:type="spellEnd"/>
      <w:r>
        <w:rPr>
          <w:szCs w:val="20"/>
        </w:rPr>
        <w:t xml:space="preserve">. </w:t>
      </w:r>
    </w:p>
    <w:p w14:paraId="5B95B5E2" w14:textId="77777777" w:rsidR="00C225CF" w:rsidRPr="00933110" w:rsidRDefault="00C225CF" w:rsidP="00C225CF">
      <w:pPr>
        <w:widowControl/>
        <w:numPr>
          <w:ilvl w:val="0"/>
          <w:numId w:val="1"/>
        </w:numPr>
        <w:autoSpaceDE/>
        <w:autoSpaceDN/>
        <w:jc w:val="both"/>
        <w:rPr>
          <w:szCs w:val="20"/>
        </w:rPr>
      </w:pPr>
      <w:r w:rsidRPr="00933110">
        <w:rPr>
          <w:szCs w:val="20"/>
        </w:rPr>
        <w:t xml:space="preserve">Experience of implementing humanitarian </w:t>
      </w:r>
      <w:proofErr w:type="spellStart"/>
      <w:r w:rsidRPr="00933110">
        <w:rPr>
          <w:szCs w:val="20"/>
        </w:rPr>
        <w:t>programmes</w:t>
      </w:r>
      <w:proofErr w:type="spellEnd"/>
      <w:r w:rsidRPr="00933110">
        <w:rPr>
          <w:szCs w:val="20"/>
        </w:rPr>
        <w:t>, particul</w:t>
      </w:r>
      <w:r>
        <w:rPr>
          <w:szCs w:val="20"/>
        </w:rPr>
        <w:t>a</w:t>
      </w:r>
      <w:r w:rsidRPr="00933110">
        <w:rPr>
          <w:szCs w:val="20"/>
        </w:rPr>
        <w:t>r</w:t>
      </w:r>
      <w:r>
        <w:rPr>
          <w:szCs w:val="20"/>
        </w:rPr>
        <w:t>l</w:t>
      </w:r>
      <w:r w:rsidRPr="00933110">
        <w:rPr>
          <w:szCs w:val="20"/>
        </w:rPr>
        <w:t>y of implementing AAP activities in emergency response</w:t>
      </w:r>
    </w:p>
    <w:p w14:paraId="196F97E3" w14:textId="650DC0E9" w:rsidR="00C225CF" w:rsidRDefault="00C225CF" w:rsidP="00C225CF">
      <w:pPr>
        <w:widowControl/>
        <w:numPr>
          <w:ilvl w:val="0"/>
          <w:numId w:val="1"/>
        </w:numPr>
        <w:autoSpaceDE/>
        <w:autoSpaceDN/>
        <w:jc w:val="both"/>
        <w:rPr>
          <w:szCs w:val="20"/>
        </w:rPr>
      </w:pPr>
      <w:r>
        <w:rPr>
          <w:szCs w:val="20"/>
        </w:rPr>
        <w:t>Must be fluent in English</w:t>
      </w:r>
      <w:r w:rsidR="00630664">
        <w:rPr>
          <w:szCs w:val="20"/>
        </w:rPr>
        <w:t xml:space="preserve">, highly desirable to be able to communicate in </w:t>
      </w:r>
      <w:r>
        <w:rPr>
          <w:szCs w:val="20"/>
        </w:rPr>
        <w:t>r French or Spanish</w:t>
      </w:r>
    </w:p>
    <w:p w14:paraId="6922B1CF" w14:textId="77777777" w:rsidR="00C225CF" w:rsidRPr="00933110" w:rsidRDefault="00C225CF" w:rsidP="00C225CF">
      <w:pPr>
        <w:widowControl/>
        <w:numPr>
          <w:ilvl w:val="0"/>
          <w:numId w:val="1"/>
        </w:numPr>
        <w:autoSpaceDE/>
        <w:autoSpaceDN/>
        <w:jc w:val="both"/>
        <w:rPr>
          <w:szCs w:val="20"/>
        </w:rPr>
      </w:pPr>
      <w:r w:rsidRPr="00933110">
        <w:rPr>
          <w:szCs w:val="20"/>
        </w:rPr>
        <w:t xml:space="preserve">Demonstrable experience of humanitarian standards (Sphere, CHS </w:t>
      </w:r>
      <w:proofErr w:type="spellStart"/>
      <w:r w:rsidRPr="00933110">
        <w:rPr>
          <w:szCs w:val="20"/>
        </w:rPr>
        <w:t>etc</w:t>
      </w:r>
      <w:proofErr w:type="spellEnd"/>
      <w:r w:rsidRPr="00933110">
        <w:rPr>
          <w:szCs w:val="20"/>
        </w:rPr>
        <w:t>).</w:t>
      </w:r>
    </w:p>
    <w:p w14:paraId="730C43F0" w14:textId="77777777" w:rsidR="00C225CF" w:rsidRDefault="00C225CF" w:rsidP="00C225CF">
      <w:pPr>
        <w:widowControl/>
        <w:numPr>
          <w:ilvl w:val="0"/>
          <w:numId w:val="1"/>
        </w:numPr>
        <w:autoSpaceDE/>
        <w:autoSpaceDN/>
        <w:jc w:val="both"/>
        <w:rPr>
          <w:szCs w:val="20"/>
        </w:rPr>
      </w:pPr>
      <w:r>
        <w:rPr>
          <w:szCs w:val="20"/>
        </w:rPr>
        <w:t>Experience in implementing PSEA activities and training.</w:t>
      </w:r>
    </w:p>
    <w:p w14:paraId="3897440D" w14:textId="77777777" w:rsidR="00C225CF" w:rsidRPr="00F84D2C" w:rsidRDefault="00C225CF" w:rsidP="00C225CF">
      <w:pPr>
        <w:widowControl/>
        <w:numPr>
          <w:ilvl w:val="0"/>
          <w:numId w:val="1"/>
        </w:numPr>
        <w:autoSpaceDE/>
        <w:autoSpaceDN/>
        <w:jc w:val="both"/>
        <w:rPr>
          <w:szCs w:val="20"/>
        </w:rPr>
      </w:pPr>
      <w:r>
        <w:rPr>
          <w:szCs w:val="20"/>
        </w:rPr>
        <w:t>Experience of developing guidance notes and tools for use by country office staff globally.</w:t>
      </w:r>
    </w:p>
    <w:p w14:paraId="1E1A75ED" w14:textId="77777777" w:rsidR="00C225CF" w:rsidRPr="00F84D2C" w:rsidRDefault="00C225CF" w:rsidP="00C225CF">
      <w:pPr>
        <w:widowControl/>
        <w:numPr>
          <w:ilvl w:val="0"/>
          <w:numId w:val="1"/>
        </w:numPr>
        <w:autoSpaceDE/>
        <w:autoSpaceDN/>
        <w:jc w:val="both"/>
        <w:rPr>
          <w:szCs w:val="20"/>
        </w:rPr>
      </w:pPr>
      <w:r w:rsidRPr="00F84D2C">
        <w:rPr>
          <w:szCs w:val="20"/>
        </w:rPr>
        <w:t>Regional or global Head</w:t>
      </w:r>
      <w:r>
        <w:rPr>
          <w:szCs w:val="20"/>
        </w:rPr>
        <w:t>q</w:t>
      </w:r>
      <w:r w:rsidRPr="00F84D2C">
        <w:rPr>
          <w:szCs w:val="20"/>
        </w:rPr>
        <w:t>uarte</w:t>
      </w:r>
      <w:r>
        <w:rPr>
          <w:szCs w:val="20"/>
        </w:rPr>
        <w:t>r</w:t>
      </w:r>
      <w:r w:rsidRPr="00F84D2C">
        <w:rPr>
          <w:szCs w:val="20"/>
        </w:rPr>
        <w:t xml:space="preserve">s experience with an international organisation </w:t>
      </w:r>
    </w:p>
    <w:p w14:paraId="782AB858" w14:textId="77777777" w:rsidR="00C225CF" w:rsidRPr="00F84D2C" w:rsidRDefault="00C225CF" w:rsidP="00C225CF">
      <w:pPr>
        <w:widowControl/>
        <w:numPr>
          <w:ilvl w:val="0"/>
          <w:numId w:val="1"/>
        </w:numPr>
        <w:autoSpaceDE/>
        <w:autoSpaceDN/>
        <w:jc w:val="both"/>
        <w:rPr>
          <w:szCs w:val="20"/>
        </w:rPr>
      </w:pPr>
      <w:r>
        <w:rPr>
          <w:szCs w:val="20"/>
        </w:rPr>
        <w:t xml:space="preserve">Proven experience in networking and external representation. </w:t>
      </w:r>
    </w:p>
    <w:p w14:paraId="19EF1177" w14:textId="77777777" w:rsidR="00C225CF" w:rsidRDefault="00C225CF" w:rsidP="00C225CF">
      <w:pPr>
        <w:pStyle w:val="ListParagraph"/>
        <w:widowControl/>
        <w:numPr>
          <w:ilvl w:val="0"/>
          <w:numId w:val="1"/>
        </w:numPr>
        <w:autoSpaceDE/>
        <w:autoSpaceDN/>
        <w:contextualSpacing/>
        <w:jc w:val="both"/>
      </w:pPr>
      <w:r>
        <w:t>C</w:t>
      </w:r>
      <w:r w:rsidRPr="00F84D2C">
        <w:t>reative approach to problem solving is central to the job.</w:t>
      </w:r>
    </w:p>
    <w:p w14:paraId="037DC1B3" w14:textId="77777777" w:rsidR="00C225CF" w:rsidRPr="00F84D2C" w:rsidRDefault="00C225CF" w:rsidP="00C225CF">
      <w:pPr>
        <w:pStyle w:val="ListParagraph"/>
        <w:widowControl/>
        <w:numPr>
          <w:ilvl w:val="0"/>
          <w:numId w:val="1"/>
        </w:numPr>
        <w:autoSpaceDE/>
        <w:autoSpaceDN/>
        <w:contextualSpacing/>
        <w:jc w:val="both"/>
      </w:pPr>
      <w:r>
        <w:t xml:space="preserve">Experience of developing and conducting capacity building </w:t>
      </w:r>
      <w:proofErr w:type="spellStart"/>
      <w:r>
        <w:t>programmes</w:t>
      </w:r>
      <w:proofErr w:type="spellEnd"/>
      <w:r>
        <w:t>.</w:t>
      </w:r>
    </w:p>
    <w:p w14:paraId="0A7C9DBD" w14:textId="77777777" w:rsidR="00C225CF" w:rsidRPr="00F84D2C" w:rsidRDefault="00C225CF" w:rsidP="00C225CF">
      <w:pPr>
        <w:widowControl/>
        <w:numPr>
          <w:ilvl w:val="0"/>
          <w:numId w:val="1"/>
        </w:numPr>
        <w:autoSpaceDE/>
        <w:autoSpaceDN/>
        <w:jc w:val="both"/>
        <w:rPr>
          <w:szCs w:val="20"/>
        </w:rPr>
      </w:pPr>
      <w:r w:rsidRPr="00F84D2C">
        <w:rPr>
          <w:szCs w:val="20"/>
        </w:rPr>
        <w:t>Flexibility to adapt plans to a changing environment</w:t>
      </w:r>
    </w:p>
    <w:p w14:paraId="69BC077E" w14:textId="77777777" w:rsidR="00C225CF" w:rsidRPr="00F84D2C" w:rsidRDefault="00C225CF" w:rsidP="00C225CF">
      <w:pPr>
        <w:widowControl/>
        <w:numPr>
          <w:ilvl w:val="0"/>
          <w:numId w:val="1"/>
        </w:numPr>
        <w:autoSpaceDE/>
        <w:autoSpaceDN/>
        <w:jc w:val="both"/>
        <w:rPr>
          <w:szCs w:val="20"/>
        </w:rPr>
      </w:pPr>
      <w:r w:rsidRPr="00F84D2C">
        <w:rPr>
          <w:szCs w:val="20"/>
        </w:rPr>
        <w:t xml:space="preserve">Developing and maintaining collaborative relationships; managing self in a pressured and changing environment; motivating and influencing others </w:t>
      </w:r>
    </w:p>
    <w:p w14:paraId="6D785093" w14:textId="77777777" w:rsidR="00C225CF" w:rsidRDefault="00C225CF" w:rsidP="00C225CF">
      <w:pPr>
        <w:widowControl/>
        <w:numPr>
          <w:ilvl w:val="0"/>
          <w:numId w:val="1"/>
        </w:numPr>
        <w:autoSpaceDE/>
        <w:autoSpaceDN/>
        <w:jc w:val="both"/>
        <w:rPr>
          <w:szCs w:val="20"/>
        </w:rPr>
      </w:pPr>
      <w:r w:rsidRPr="00F84D2C">
        <w:rPr>
          <w:szCs w:val="20"/>
        </w:rPr>
        <w:t xml:space="preserve">Adherence to humanitarian </w:t>
      </w:r>
      <w:r>
        <w:rPr>
          <w:szCs w:val="20"/>
        </w:rPr>
        <w:t>principles</w:t>
      </w:r>
      <w:r w:rsidRPr="00F84D2C">
        <w:rPr>
          <w:szCs w:val="20"/>
        </w:rPr>
        <w:t xml:space="preserve"> and standards </w:t>
      </w:r>
    </w:p>
    <w:p w14:paraId="3BB81582" w14:textId="77777777" w:rsidR="00C225CF" w:rsidRPr="00FD2D5C" w:rsidRDefault="00C225CF" w:rsidP="00C225CF">
      <w:pPr>
        <w:widowControl/>
        <w:numPr>
          <w:ilvl w:val="0"/>
          <w:numId w:val="1"/>
        </w:numPr>
        <w:autoSpaceDE/>
        <w:autoSpaceDN/>
        <w:jc w:val="both"/>
        <w:rPr>
          <w:szCs w:val="20"/>
        </w:rPr>
      </w:pPr>
      <w:r>
        <w:rPr>
          <w:szCs w:val="20"/>
        </w:rPr>
        <w:t>Minimum of intermediate level of expertise while using Microsoft packages</w:t>
      </w:r>
    </w:p>
    <w:p w14:paraId="201DEAAE" w14:textId="77777777" w:rsidR="00C225CF" w:rsidRPr="00CC2711" w:rsidRDefault="00C225CF" w:rsidP="00C225CF">
      <w:pPr>
        <w:pStyle w:val="ListParagraph"/>
        <w:ind w:left="720" w:firstLine="0"/>
        <w:jc w:val="both"/>
        <w:rPr>
          <w:rStyle w:val="section"/>
          <w:rFonts w:ascii="Veneer" w:eastAsiaTheme="majorEastAsia" w:hAnsi="Veneer" w:cstheme="majorBidi"/>
          <w:caps/>
          <w:color w:val="0072CE"/>
          <w:sz w:val="36"/>
          <w:szCs w:val="36"/>
        </w:rPr>
      </w:pPr>
    </w:p>
    <w:p w14:paraId="36C0CF82" w14:textId="77777777" w:rsidR="00C225CF" w:rsidRPr="00B635ED" w:rsidRDefault="00C225CF" w:rsidP="00C225CF">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1DE56DD8" w14:textId="77777777" w:rsidR="00C225CF" w:rsidRPr="00F4478F" w:rsidRDefault="00C225CF" w:rsidP="00C225CF">
      <w:pPr>
        <w:jc w:val="both"/>
        <w:rPr>
          <w:b/>
          <w:szCs w:val="20"/>
        </w:rPr>
      </w:pPr>
      <w:r w:rsidRPr="00F4478F">
        <w:rPr>
          <w:b/>
          <w:szCs w:val="20"/>
        </w:rPr>
        <w:t>We are open and accountable</w:t>
      </w:r>
    </w:p>
    <w:p w14:paraId="05B3B31E" w14:textId="77777777" w:rsidR="00C225CF" w:rsidRPr="000032AF" w:rsidRDefault="00C225CF" w:rsidP="00C225CF">
      <w:pPr>
        <w:jc w:val="both"/>
        <w:rPr>
          <w:rFonts w:eastAsia="Times New Roman"/>
          <w:szCs w:val="20"/>
        </w:rPr>
      </w:pPr>
      <w:r w:rsidRPr="0035259C">
        <w:rPr>
          <w:rFonts w:eastAsia="Times New Roman"/>
          <w:szCs w:val="20"/>
        </w:rPr>
        <w:t>We create a climate of trust inside and outside the organisation by being open, honest and transparent. We hold ourselves and others to account for the decisions we make and for our impact on others, while doing what we say we will do.</w:t>
      </w:r>
    </w:p>
    <w:p w14:paraId="59EB297D" w14:textId="77777777" w:rsidR="00C225CF" w:rsidRPr="0035259C" w:rsidRDefault="00C225CF" w:rsidP="00C225CF">
      <w:pPr>
        <w:jc w:val="both"/>
        <w:rPr>
          <w:rFonts w:ascii="Helvetica" w:eastAsia="Times New Roman" w:hAnsi="Helvetica" w:cs="Helvetica"/>
          <w:color w:val="000000"/>
          <w:sz w:val="18"/>
          <w:szCs w:val="18"/>
          <w:lang w:val="en" w:eastAsia="en-GB"/>
        </w:rPr>
      </w:pPr>
    </w:p>
    <w:p w14:paraId="2DA384F7" w14:textId="77777777" w:rsidR="00C225CF" w:rsidRPr="00F4478F" w:rsidRDefault="00C225CF" w:rsidP="00C225CF">
      <w:pPr>
        <w:jc w:val="both"/>
        <w:rPr>
          <w:b/>
          <w:szCs w:val="20"/>
        </w:rPr>
      </w:pPr>
      <w:r w:rsidRPr="00F4478F">
        <w:rPr>
          <w:b/>
          <w:szCs w:val="20"/>
        </w:rPr>
        <w:t>We strive for lasting impact</w:t>
      </w:r>
    </w:p>
    <w:p w14:paraId="7530C86D" w14:textId="77777777" w:rsidR="00C225CF" w:rsidRPr="000032AF" w:rsidRDefault="00C225CF" w:rsidP="00C225CF">
      <w:pPr>
        <w:jc w:val="both"/>
        <w:rPr>
          <w:rFonts w:eastAsia="Times New Roman"/>
          <w:szCs w:val="20"/>
        </w:rPr>
      </w:pPr>
      <w:r w:rsidRPr="0035259C">
        <w:rPr>
          <w:rFonts w:eastAsia="Times New Roman"/>
          <w:szCs w:val="20"/>
        </w:rPr>
        <w:t>We strive to achieve significant and lasting impact on the lives of children and young people, and to secure equality for girls. We challenge ourselves to be bold, courageous, responsive, focused and innovative.</w:t>
      </w:r>
    </w:p>
    <w:p w14:paraId="6B85EF7C" w14:textId="77777777" w:rsidR="00C225CF" w:rsidRPr="0035259C" w:rsidRDefault="00C225CF" w:rsidP="00C225CF">
      <w:pPr>
        <w:jc w:val="both"/>
        <w:rPr>
          <w:rFonts w:ascii="Helvetica" w:eastAsia="Times New Roman" w:hAnsi="Helvetica" w:cs="Helvetica"/>
          <w:color w:val="000000"/>
          <w:sz w:val="18"/>
          <w:szCs w:val="18"/>
          <w:lang w:val="en" w:eastAsia="en-GB"/>
        </w:rPr>
      </w:pPr>
    </w:p>
    <w:p w14:paraId="0C416BD9" w14:textId="77777777" w:rsidR="00C225CF" w:rsidRPr="00F4478F" w:rsidRDefault="00C225CF" w:rsidP="00C225CF">
      <w:pPr>
        <w:jc w:val="both"/>
        <w:rPr>
          <w:b/>
          <w:szCs w:val="20"/>
        </w:rPr>
      </w:pPr>
      <w:r w:rsidRPr="00F4478F">
        <w:rPr>
          <w:b/>
          <w:szCs w:val="20"/>
        </w:rPr>
        <w:t>We work well together</w:t>
      </w:r>
    </w:p>
    <w:p w14:paraId="44D32ACA" w14:textId="77777777" w:rsidR="00C225CF" w:rsidRPr="0035259C" w:rsidRDefault="00C225CF" w:rsidP="00C225CF">
      <w:pPr>
        <w:jc w:val="both"/>
        <w:rPr>
          <w:rFonts w:eastAsia="Times New Roman"/>
          <w:szCs w:val="20"/>
        </w:rPr>
      </w:pPr>
      <w:r w:rsidRPr="0035259C">
        <w:rPr>
          <w:rFonts w:eastAsia="Times New Roman"/>
          <w:szCs w:val="20"/>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741D61BE" w14:textId="77777777" w:rsidR="00C225CF" w:rsidRPr="00F4478F" w:rsidRDefault="00C225CF" w:rsidP="00C225CF">
      <w:pPr>
        <w:pStyle w:val="ListParagraph"/>
        <w:spacing w:line="259" w:lineRule="auto"/>
        <w:ind w:left="720" w:firstLine="0"/>
        <w:jc w:val="both"/>
        <w:rPr>
          <w:rFonts w:eastAsia="Times New Roman"/>
          <w:szCs w:val="20"/>
        </w:rPr>
      </w:pPr>
    </w:p>
    <w:p w14:paraId="263BB87A" w14:textId="77777777" w:rsidR="00C225CF" w:rsidRDefault="00C225CF" w:rsidP="00C225CF">
      <w:pPr>
        <w:spacing w:line="259" w:lineRule="auto"/>
        <w:ind w:left="360" w:hanging="360"/>
        <w:jc w:val="both"/>
        <w:rPr>
          <w:rFonts w:eastAsia="Times New Roman"/>
          <w:b/>
          <w:szCs w:val="20"/>
        </w:rPr>
      </w:pPr>
      <w:r w:rsidRPr="00F4478F">
        <w:rPr>
          <w:rFonts w:eastAsia="Times New Roman"/>
          <w:b/>
          <w:szCs w:val="20"/>
        </w:rPr>
        <w:t>We are inclusive and empowering</w:t>
      </w:r>
    </w:p>
    <w:p w14:paraId="5C20DCF0" w14:textId="77777777" w:rsidR="00C225CF" w:rsidRPr="00F4478F" w:rsidRDefault="00C225CF" w:rsidP="00C225CF">
      <w:pPr>
        <w:spacing w:line="259" w:lineRule="auto"/>
        <w:ind w:left="360" w:hanging="360"/>
        <w:jc w:val="both"/>
        <w:rPr>
          <w:rFonts w:eastAsia="Times New Roman"/>
          <w:b/>
          <w:szCs w:val="20"/>
        </w:rPr>
      </w:pPr>
    </w:p>
    <w:p w14:paraId="73C8BB00" w14:textId="77777777" w:rsidR="00C225CF" w:rsidRPr="0035259C" w:rsidRDefault="00C225CF" w:rsidP="00C225CF">
      <w:pPr>
        <w:jc w:val="both"/>
        <w:rPr>
          <w:rFonts w:eastAsia="Times New Roman"/>
          <w:szCs w:val="20"/>
        </w:rPr>
      </w:pPr>
      <w:r w:rsidRPr="0035259C">
        <w:rPr>
          <w:rFonts w:eastAsia="Times New Roman"/>
          <w:szCs w:val="20"/>
        </w:rPr>
        <w:t xml:space="preserve">We respect all people, appreciate differences and challenge inequality in our </w:t>
      </w:r>
      <w:proofErr w:type="spellStart"/>
      <w:r w:rsidRPr="0035259C">
        <w:rPr>
          <w:rFonts w:eastAsia="Times New Roman"/>
          <w:szCs w:val="20"/>
        </w:rPr>
        <w:t>programmes</w:t>
      </w:r>
      <w:proofErr w:type="spellEnd"/>
      <w:r w:rsidRPr="0035259C">
        <w:rPr>
          <w:rFonts w:eastAsia="Times New Roman"/>
          <w:szCs w:val="20"/>
        </w:rPr>
        <w:t xml:space="preserve"> and our workplace. We support children, girls and young people to increase their confidence and to change their own lives. We empower our staff to give their best and develop their potential.</w:t>
      </w:r>
    </w:p>
    <w:p w14:paraId="76BAEAB4" w14:textId="77777777" w:rsidR="00C225CF" w:rsidRDefault="00C225CF" w:rsidP="00C225CF">
      <w:pPr>
        <w:pStyle w:val="Heading1nonumber"/>
        <w:jc w:val="both"/>
        <w:rPr>
          <w:rStyle w:val="section"/>
          <w:rFonts w:asciiTheme="minorHAnsi" w:eastAsiaTheme="minorHAnsi" w:hAnsiTheme="minorHAnsi" w:cstheme="minorBidi"/>
          <w:bCs w:val="0"/>
          <w:caps w:val="0"/>
          <w:color w:val="44546A" w:themeColor="text2"/>
          <w:sz w:val="36"/>
          <w:szCs w:val="36"/>
        </w:rPr>
      </w:pPr>
    </w:p>
    <w:p w14:paraId="7BCAF765" w14:textId="77777777" w:rsidR="00C225CF" w:rsidRPr="004655DE" w:rsidRDefault="00C225CF" w:rsidP="00C225CF">
      <w:pPr>
        <w:pStyle w:val="Heading1nonumber"/>
        <w:jc w:val="both"/>
        <w:rPr>
          <w:rStyle w:val="section"/>
          <w:sz w:val="36"/>
          <w:szCs w:val="36"/>
        </w:rPr>
      </w:pPr>
      <w:r w:rsidRPr="004655DE">
        <w:rPr>
          <w:rStyle w:val="section"/>
          <w:sz w:val="36"/>
          <w:szCs w:val="36"/>
        </w:rPr>
        <w:t>Physical Environment</w:t>
      </w:r>
    </w:p>
    <w:p w14:paraId="3481CF35" w14:textId="77777777" w:rsidR="00C225CF" w:rsidRPr="00F4478F" w:rsidRDefault="00C225CF" w:rsidP="00C225CF">
      <w:pPr>
        <w:jc w:val="both"/>
      </w:pPr>
      <w:r w:rsidRPr="001D7354">
        <w:t>Extensive travel, sometimes to hazardous environments. Periods of intense work at all times of day and night.</w:t>
      </w:r>
      <w:r>
        <w:t xml:space="preserve"> </w:t>
      </w:r>
      <w:r w:rsidRPr="001D7354">
        <w:t>Working in multiple locations and on the move</w:t>
      </w:r>
    </w:p>
    <w:p w14:paraId="59A97B5F" w14:textId="7564F775" w:rsidR="00C225CF" w:rsidRPr="00441C5A" w:rsidRDefault="00C225CF" w:rsidP="00441C5A">
      <w:pPr>
        <w:pStyle w:val="Heading1nonumber"/>
        <w:jc w:val="both"/>
        <w:rPr>
          <w:rFonts w:asciiTheme="minorHAnsi" w:eastAsiaTheme="minorHAnsi" w:hAnsiTheme="minorHAnsi" w:cstheme="minorBidi"/>
          <w:bCs w:val="0"/>
          <w:caps w:val="0"/>
          <w:color w:val="44546A" w:themeColor="text2"/>
          <w:sz w:val="36"/>
          <w:szCs w:val="36"/>
        </w:rPr>
      </w:pPr>
      <w:r w:rsidRPr="004655DE">
        <w:rPr>
          <w:rStyle w:val="section"/>
          <w:sz w:val="36"/>
          <w:szCs w:val="36"/>
        </w:rPr>
        <w:t>Level of contact with children</w:t>
      </w:r>
    </w:p>
    <w:p w14:paraId="55EEC546" w14:textId="77777777" w:rsidR="00C225CF" w:rsidRPr="00F4478F" w:rsidRDefault="00C225CF" w:rsidP="00C225CF">
      <w:pPr>
        <w:pStyle w:val="NormalWeb"/>
        <w:jc w:val="both"/>
        <w:rPr>
          <w:rFonts w:ascii="Arial" w:hAnsi="Arial" w:cs="Arial"/>
          <w:sz w:val="20"/>
          <w:szCs w:val="20"/>
        </w:rPr>
      </w:pPr>
      <w:r w:rsidRPr="00F4478F">
        <w:rPr>
          <w:rFonts w:ascii="Arial" w:hAnsi="Arial" w:cs="Arial"/>
          <w:sz w:val="20"/>
          <w:szCs w:val="20"/>
        </w:rPr>
        <w:t xml:space="preserve">Mid contact: Occasional interaction with children </w:t>
      </w:r>
    </w:p>
    <w:p w14:paraId="4412FF7F" w14:textId="77777777" w:rsidR="00C225CF" w:rsidRDefault="00C225CF" w:rsidP="00C225CF"/>
    <w:p w14:paraId="27E088A6" w14:textId="77777777" w:rsidR="00C225CF" w:rsidRPr="00833E0E" w:rsidRDefault="00C225CF" w:rsidP="00C225CF"/>
    <w:p w14:paraId="6BE71627" w14:textId="77777777" w:rsidR="00C225CF" w:rsidRPr="00833E0E" w:rsidRDefault="00C225CF" w:rsidP="00C225CF"/>
    <w:p w14:paraId="1B49CBCF" w14:textId="77777777" w:rsidR="00C225CF" w:rsidRPr="00833E0E" w:rsidRDefault="00C225CF" w:rsidP="00C225CF"/>
    <w:p w14:paraId="791C7E91" w14:textId="77777777" w:rsidR="00C225CF" w:rsidRPr="00833E0E" w:rsidRDefault="00C225CF" w:rsidP="00C225CF"/>
    <w:p w14:paraId="55306D9F" w14:textId="77777777" w:rsidR="00C225CF" w:rsidRPr="00833E0E" w:rsidRDefault="00C225CF" w:rsidP="00C225CF"/>
    <w:p w14:paraId="6F250831" w14:textId="77777777" w:rsidR="006E39A8" w:rsidRDefault="006E39A8"/>
    <w:sectPr w:rsidR="006E3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neer">
    <w:altName w:val="Calibri"/>
    <w:panose1 w:val="00000000000000000000"/>
    <w:charset w:val="00"/>
    <w:family w:val="modern"/>
    <w:notTrueType/>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402D5"/>
    <w:multiLevelType w:val="hybridMultilevel"/>
    <w:tmpl w:val="9338519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007B75"/>
    <w:multiLevelType w:val="hybridMultilevel"/>
    <w:tmpl w:val="00ECD13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553B2C"/>
    <w:multiLevelType w:val="hybridMultilevel"/>
    <w:tmpl w:val="0BBA3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5CF"/>
    <w:rsid w:val="00071521"/>
    <w:rsid w:val="000D2C8D"/>
    <w:rsid w:val="000D572C"/>
    <w:rsid w:val="003036DC"/>
    <w:rsid w:val="00441C5A"/>
    <w:rsid w:val="00593C43"/>
    <w:rsid w:val="00630664"/>
    <w:rsid w:val="00651991"/>
    <w:rsid w:val="00684782"/>
    <w:rsid w:val="006E39A8"/>
    <w:rsid w:val="00705018"/>
    <w:rsid w:val="00833AFE"/>
    <w:rsid w:val="00851028"/>
    <w:rsid w:val="00B35CD1"/>
    <w:rsid w:val="00BA3A8B"/>
    <w:rsid w:val="00C225CF"/>
    <w:rsid w:val="00E909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9F5CE"/>
  <w15:chartTrackingRefBased/>
  <w15:docId w15:val="{C951B494-EA7A-4B14-B289-9AF366BDD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CF"/>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C225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5CF"/>
    <w:pPr>
      <w:ind w:left="980" w:hanging="284"/>
    </w:pPr>
  </w:style>
  <w:style w:type="paragraph" w:customStyle="1" w:styleId="Heading1nonumber">
    <w:name w:val="Heading 1 no number"/>
    <w:basedOn w:val="Heading1"/>
    <w:next w:val="Normal"/>
    <w:qFormat/>
    <w:rsid w:val="00C225CF"/>
    <w:pPr>
      <w:widowControl/>
      <w:autoSpaceDE/>
      <w:autoSpaceDN/>
      <w:spacing w:before="0"/>
    </w:pPr>
    <w:rPr>
      <w:rFonts w:ascii="Veneer" w:hAnsi="Veneer"/>
      <w:bCs/>
      <w:caps/>
      <w:color w:val="0072CE"/>
      <w:sz w:val="80"/>
      <w:szCs w:val="28"/>
      <w:lang w:val="en-GB"/>
    </w:rPr>
  </w:style>
  <w:style w:type="character" w:customStyle="1" w:styleId="section">
    <w:name w:val="section"/>
    <w:basedOn w:val="DefaultParagraphFont"/>
    <w:uiPriority w:val="1"/>
    <w:qFormat/>
    <w:rsid w:val="00C225CF"/>
  </w:style>
  <w:style w:type="table" w:customStyle="1" w:styleId="GridTable3-Accent21">
    <w:name w:val="Grid Table 3 - Accent 21"/>
    <w:basedOn w:val="TableNormal"/>
    <w:uiPriority w:val="48"/>
    <w:rsid w:val="00C225C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paragraph" w:styleId="NormalWeb">
    <w:name w:val="Normal (Web)"/>
    <w:basedOn w:val="Normal"/>
    <w:uiPriority w:val="99"/>
    <w:rsid w:val="00C225CF"/>
    <w:pPr>
      <w:widowControl/>
      <w:autoSpaceDE/>
      <w:autoSpaceDN/>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225CF"/>
    <w:rPr>
      <w:rFonts w:asciiTheme="majorHAnsi" w:eastAsiaTheme="majorEastAsia" w:hAnsiTheme="majorHAnsi" w:cstheme="majorBidi"/>
      <w:color w:val="2F5496" w:themeColor="accent1" w:themeShade="BF"/>
      <w:sz w:val="32"/>
      <w:szCs w:val="32"/>
      <w:lang w:val="en-US"/>
    </w:rPr>
  </w:style>
  <w:style w:type="character" w:styleId="CommentReference">
    <w:name w:val="annotation reference"/>
    <w:basedOn w:val="DefaultParagraphFont"/>
    <w:uiPriority w:val="99"/>
    <w:semiHidden/>
    <w:unhideWhenUsed/>
    <w:rsid w:val="000D2C8D"/>
    <w:rPr>
      <w:sz w:val="16"/>
      <w:szCs w:val="16"/>
    </w:rPr>
  </w:style>
  <w:style w:type="paragraph" w:styleId="CommentText">
    <w:name w:val="annotation text"/>
    <w:basedOn w:val="Normal"/>
    <w:link w:val="CommentTextChar"/>
    <w:uiPriority w:val="99"/>
    <w:semiHidden/>
    <w:unhideWhenUsed/>
    <w:rsid w:val="000D2C8D"/>
    <w:rPr>
      <w:sz w:val="20"/>
      <w:szCs w:val="20"/>
    </w:rPr>
  </w:style>
  <w:style w:type="character" w:customStyle="1" w:styleId="CommentTextChar">
    <w:name w:val="Comment Text Char"/>
    <w:basedOn w:val="DefaultParagraphFont"/>
    <w:link w:val="CommentText"/>
    <w:uiPriority w:val="99"/>
    <w:semiHidden/>
    <w:rsid w:val="000D2C8D"/>
    <w:rPr>
      <w:rFonts w:ascii="Arial" w:eastAsia="Arial"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0D2C8D"/>
    <w:rPr>
      <w:b/>
      <w:bCs/>
    </w:rPr>
  </w:style>
  <w:style w:type="character" w:customStyle="1" w:styleId="CommentSubjectChar">
    <w:name w:val="Comment Subject Char"/>
    <w:basedOn w:val="CommentTextChar"/>
    <w:link w:val="CommentSubject"/>
    <w:uiPriority w:val="99"/>
    <w:semiHidden/>
    <w:rsid w:val="000D2C8D"/>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16BEE7-9D83-4557-9A55-922BE6045487}"/>
</file>

<file path=customXml/itemProps2.xml><?xml version="1.0" encoding="utf-8"?>
<ds:datastoreItem xmlns:ds="http://schemas.openxmlformats.org/officeDocument/2006/customXml" ds:itemID="{8FC48AD1-93E8-4712-842D-9DB9BAE94FBF}"/>
</file>

<file path=customXml/itemProps3.xml><?xml version="1.0" encoding="utf-8"?>
<ds:datastoreItem xmlns:ds="http://schemas.openxmlformats.org/officeDocument/2006/customXml" ds:itemID="{D76AA457-8793-4CC6-88E2-1A3793F651F1}"/>
</file>

<file path=docProps/app.xml><?xml version="1.0" encoding="utf-8"?>
<Properties xmlns="http://schemas.openxmlformats.org/officeDocument/2006/extended-properties" xmlns:vt="http://schemas.openxmlformats.org/officeDocument/2006/docPropsVTypes">
  <Template>Normal</Template>
  <TotalTime>6</TotalTime>
  <Pages>4</Pages>
  <Words>1394</Words>
  <Characters>7948</Characters>
  <Application>Microsoft Office Word</Application>
  <DocSecurity>0</DocSecurity>
  <Lines>66</Lines>
  <Paragraphs>18</Paragraphs>
  <ScaleCrop>false</ScaleCrop>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Parcell, Sarah</dc:creator>
  <cp:keywords/>
  <dc:description/>
  <cp:lastModifiedBy>Parcell, Sarah</cp:lastModifiedBy>
  <cp:revision>6</cp:revision>
  <dcterms:created xsi:type="dcterms:W3CDTF">2022-07-12T11:29:00Z</dcterms:created>
  <dcterms:modified xsi:type="dcterms:W3CDTF">2022-07-12T15:01:00Z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ies>
</file>