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C4A2" w14:textId="2CC1C969" w:rsidR="00874AEC" w:rsidRPr="008B37DC" w:rsidRDefault="00581B8D" w:rsidP="008815D7">
      <w:pPr>
        <w:pStyle w:val="Heading1nonumber"/>
        <w:spacing w:after="240"/>
        <w:contextualSpacing/>
        <w:rPr>
          <w:sz w:val="36"/>
          <w:szCs w:val="36"/>
        </w:rPr>
      </w:pPr>
      <w:r w:rsidRPr="00581B8D">
        <w:rPr>
          <w:rStyle w:val="section"/>
          <w:sz w:val="36"/>
          <w:szCs w:val="36"/>
        </w:rPr>
        <w:t>ROLE PROFILE</w:t>
      </w:r>
    </w:p>
    <w:tbl>
      <w:tblPr>
        <w:tblStyle w:val="GridTable3-Accent21"/>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547"/>
        <w:gridCol w:w="2977"/>
        <w:gridCol w:w="1134"/>
        <w:gridCol w:w="2551"/>
      </w:tblGrid>
      <w:tr w:rsidR="00581B8D" w:rsidRPr="00C7084C" w14:paraId="48F4410D" w14:textId="77777777" w:rsidTr="004B5393">
        <w:trPr>
          <w:cnfStyle w:val="000000100000" w:firstRow="0" w:lastRow="0" w:firstColumn="0" w:lastColumn="0" w:oddVBand="0" w:evenVBand="0" w:oddHBand="1" w:evenHBand="0" w:firstRowFirstColumn="0" w:firstRowLastColumn="0" w:lastRowFirstColumn="0" w:lastRowLastColumn="0"/>
          <w:trHeight w:val="274"/>
        </w:trPr>
        <w:tc>
          <w:tcPr>
            <w:tcW w:w="2547" w:type="dxa"/>
            <w:shd w:val="clear" w:color="auto" w:fill="98D7F0"/>
          </w:tcPr>
          <w:p w14:paraId="48F4410B" w14:textId="0AB21517" w:rsidR="00581B8D" w:rsidRPr="00EE1489" w:rsidRDefault="00581B8D" w:rsidP="001B0A88">
            <w:pPr>
              <w:spacing w:after="0"/>
              <w:rPr>
                <w:rFonts w:cs="Calibri"/>
                <w:szCs w:val="20"/>
              </w:rPr>
            </w:pPr>
            <w:r w:rsidRPr="00EE1489">
              <w:rPr>
                <w:rFonts w:cs="Calibri"/>
                <w:szCs w:val="20"/>
              </w:rPr>
              <w:t>Title</w:t>
            </w:r>
            <w:r w:rsidR="00082A8F">
              <w:rPr>
                <w:rFonts w:cs="Calibri"/>
                <w:szCs w:val="20"/>
              </w:rPr>
              <w:t>:</w:t>
            </w:r>
          </w:p>
        </w:tc>
        <w:tc>
          <w:tcPr>
            <w:tcW w:w="6662" w:type="dxa"/>
            <w:gridSpan w:val="3"/>
            <w:shd w:val="clear" w:color="auto" w:fill="98D7F0"/>
          </w:tcPr>
          <w:p w14:paraId="48F4410C" w14:textId="55DD4961" w:rsidR="00581B8D" w:rsidRPr="00EE1489" w:rsidRDefault="00D90B89" w:rsidP="00E1091C">
            <w:pPr>
              <w:rPr>
                <w:rFonts w:cs="Calibri"/>
                <w:szCs w:val="20"/>
              </w:rPr>
            </w:pPr>
            <w:r w:rsidRPr="00EE1489">
              <w:rPr>
                <w:rFonts w:cs="Calibri"/>
                <w:szCs w:val="20"/>
              </w:rPr>
              <w:t xml:space="preserve">Deployable </w:t>
            </w:r>
            <w:r w:rsidR="00E1091C" w:rsidRPr="00EE1489">
              <w:rPr>
                <w:rFonts w:cs="Calibri"/>
                <w:szCs w:val="20"/>
              </w:rPr>
              <w:t>Business Development Manager</w:t>
            </w:r>
          </w:p>
        </w:tc>
      </w:tr>
      <w:tr w:rsidR="00581B8D" w:rsidRPr="00C7084C" w14:paraId="48F44110" w14:textId="77777777" w:rsidTr="004B5393">
        <w:trPr>
          <w:trHeight w:val="274"/>
        </w:trPr>
        <w:tc>
          <w:tcPr>
            <w:tcW w:w="2547" w:type="dxa"/>
            <w:tcBorders>
              <w:bottom w:val="single" w:sz="4" w:space="0" w:color="0072CE"/>
            </w:tcBorders>
          </w:tcPr>
          <w:p w14:paraId="48F4410E" w14:textId="32E237F3" w:rsidR="00581B8D" w:rsidRPr="00EE1489" w:rsidRDefault="00581B8D" w:rsidP="001B0A88">
            <w:pPr>
              <w:spacing w:after="0"/>
              <w:rPr>
                <w:rFonts w:cs="Calibri"/>
                <w:szCs w:val="20"/>
              </w:rPr>
            </w:pPr>
            <w:r w:rsidRPr="00EE1489">
              <w:rPr>
                <w:rFonts w:cs="Calibri"/>
                <w:szCs w:val="20"/>
              </w:rPr>
              <w:t>Functional Area</w:t>
            </w:r>
            <w:r w:rsidR="00082A8F">
              <w:rPr>
                <w:rFonts w:cs="Calibri"/>
                <w:szCs w:val="20"/>
              </w:rPr>
              <w:t>:</w:t>
            </w:r>
          </w:p>
        </w:tc>
        <w:tc>
          <w:tcPr>
            <w:tcW w:w="6662" w:type="dxa"/>
            <w:gridSpan w:val="3"/>
            <w:tcBorders>
              <w:bottom w:val="single" w:sz="4" w:space="0" w:color="0072CE"/>
            </w:tcBorders>
          </w:tcPr>
          <w:p w14:paraId="48F4410F" w14:textId="6027ED3F" w:rsidR="00581B8D" w:rsidRPr="00EE1489" w:rsidRDefault="00D90B89" w:rsidP="001B0A88">
            <w:pPr>
              <w:rPr>
                <w:rFonts w:cs="Calibri"/>
                <w:szCs w:val="20"/>
              </w:rPr>
            </w:pPr>
            <w:r w:rsidRPr="00EE1489">
              <w:rPr>
                <w:rFonts w:cs="Calibri"/>
                <w:szCs w:val="20"/>
              </w:rPr>
              <w:t>Humanitarian</w:t>
            </w:r>
          </w:p>
        </w:tc>
      </w:tr>
      <w:tr w:rsidR="00581B8D" w:rsidRPr="00C7084C" w14:paraId="48F44113" w14:textId="77777777" w:rsidTr="004B5393">
        <w:trPr>
          <w:cnfStyle w:val="000000100000" w:firstRow="0" w:lastRow="0" w:firstColumn="0" w:lastColumn="0" w:oddVBand="0" w:evenVBand="0" w:oddHBand="1" w:evenHBand="0" w:firstRowFirstColumn="0" w:firstRowLastColumn="0" w:lastRowFirstColumn="0" w:lastRowLastColumn="0"/>
          <w:trHeight w:val="300"/>
        </w:trPr>
        <w:tc>
          <w:tcPr>
            <w:tcW w:w="2547" w:type="dxa"/>
            <w:shd w:val="clear" w:color="auto" w:fill="98D7F0"/>
          </w:tcPr>
          <w:p w14:paraId="48F44111" w14:textId="2ACD349B" w:rsidR="00581B8D" w:rsidRPr="00EE1489" w:rsidRDefault="0070278D" w:rsidP="001B0A88">
            <w:pPr>
              <w:spacing w:after="0"/>
              <w:rPr>
                <w:rFonts w:cs="Calibri"/>
                <w:szCs w:val="20"/>
              </w:rPr>
            </w:pPr>
            <w:r w:rsidRPr="00EE1489">
              <w:rPr>
                <w:rFonts w:cs="Calibri"/>
                <w:szCs w:val="20"/>
              </w:rPr>
              <w:t>Report</w:t>
            </w:r>
            <w:r w:rsidR="00B63179">
              <w:rPr>
                <w:rFonts w:cs="Calibri"/>
                <w:szCs w:val="20"/>
              </w:rPr>
              <w:t xml:space="preserve">s </w:t>
            </w:r>
            <w:r w:rsidR="00CC1C31" w:rsidRPr="00EE1489">
              <w:rPr>
                <w:rFonts w:cs="Calibri"/>
                <w:szCs w:val="20"/>
              </w:rPr>
              <w:t>to</w:t>
            </w:r>
            <w:r w:rsidR="00082A8F">
              <w:rPr>
                <w:rFonts w:cs="Calibri"/>
                <w:szCs w:val="20"/>
              </w:rPr>
              <w:t>:</w:t>
            </w:r>
          </w:p>
        </w:tc>
        <w:tc>
          <w:tcPr>
            <w:tcW w:w="6662" w:type="dxa"/>
            <w:gridSpan w:val="3"/>
            <w:shd w:val="clear" w:color="auto" w:fill="98D7F0"/>
          </w:tcPr>
          <w:p w14:paraId="48F44112" w14:textId="1D7E4251" w:rsidR="001F699E" w:rsidRPr="00EE1489" w:rsidRDefault="071EFEAE" w:rsidP="309825E7">
            <w:pPr>
              <w:rPr>
                <w:rFonts w:cs="Calibri"/>
                <w:szCs w:val="20"/>
              </w:rPr>
            </w:pPr>
            <w:r w:rsidRPr="00EE1489">
              <w:rPr>
                <w:rFonts w:cs="Calibri"/>
                <w:szCs w:val="20"/>
              </w:rPr>
              <w:t xml:space="preserve">Head of Projects and Funds </w:t>
            </w:r>
          </w:p>
        </w:tc>
      </w:tr>
      <w:tr w:rsidR="003F3EF3" w:rsidRPr="00C7084C" w14:paraId="48F44118" w14:textId="77777777" w:rsidTr="00510903">
        <w:trPr>
          <w:trHeight w:val="300"/>
        </w:trPr>
        <w:tc>
          <w:tcPr>
            <w:tcW w:w="2547" w:type="dxa"/>
            <w:tcBorders>
              <w:bottom w:val="single" w:sz="4" w:space="0" w:color="0072CE"/>
            </w:tcBorders>
          </w:tcPr>
          <w:p w14:paraId="48F44114" w14:textId="6A0BBBBA" w:rsidR="003F3EF3" w:rsidRPr="00EE1489" w:rsidRDefault="003F3EF3" w:rsidP="001B0A88">
            <w:pPr>
              <w:rPr>
                <w:rFonts w:cs="Calibri"/>
                <w:szCs w:val="20"/>
              </w:rPr>
            </w:pPr>
            <w:r w:rsidRPr="00EE1489">
              <w:rPr>
                <w:rFonts w:cs="Calibri"/>
                <w:szCs w:val="20"/>
              </w:rPr>
              <w:t>Location</w:t>
            </w:r>
            <w:r w:rsidR="00AF7DD7">
              <w:rPr>
                <w:rFonts w:cs="Calibri"/>
                <w:szCs w:val="20"/>
              </w:rPr>
              <w:t>:</w:t>
            </w:r>
          </w:p>
        </w:tc>
        <w:tc>
          <w:tcPr>
            <w:tcW w:w="2977" w:type="dxa"/>
            <w:tcBorders>
              <w:bottom w:val="single" w:sz="4" w:space="0" w:color="0072CE"/>
            </w:tcBorders>
          </w:tcPr>
          <w:p w14:paraId="48F44115" w14:textId="6BB6FF59" w:rsidR="003F3EF3" w:rsidRPr="00EE1489" w:rsidRDefault="003571FE" w:rsidP="003571FE">
            <w:pPr>
              <w:rPr>
                <w:rFonts w:eastAsia="Century Gothic" w:cs="Century Gothic"/>
                <w:szCs w:val="20"/>
              </w:rPr>
            </w:pPr>
            <w:r>
              <w:rPr>
                <w:rFonts w:eastAsia="Century Gothic" w:cs="Century Gothic"/>
                <w:szCs w:val="20"/>
              </w:rPr>
              <w:t>Deployed 75% of the time to Plan International’s country programmes. Home-based when not deployed</w:t>
            </w:r>
          </w:p>
        </w:tc>
        <w:tc>
          <w:tcPr>
            <w:tcW w:w="1134" w:type="dxa"/>
            <w:tcBorders>
              <w:bottom w:val="single" w:sz="4" w:space="0" w:color="0072CE"/>
            </w:tcBorders>
          </w:tcPr>
          <w:p w14:paraId="48F44116" w14:textId="774A7FF3" w:rsidR="003F3EF3" w:rsidRPr="00EE1489" w:rsidRDefault="003F3EF3" w:rsidP="001B0A88">
            <w:pPr>
              <w:rPr>
                <w:rFonts w:cs="Calibri"/>
                <w:szCs w:val="20"/>
              </w:rPr>
            </w:pPr>
            <w:r w:rsidRPr="00EE1489">
              <w:rPr>
                <w:rFonts w:cs="Calibri"/>
                <w:szCs w:val="20"/>
              </w:rPr>
              <w:t>Travel required</w:t>
            </w:r>
            <w:r w:rsidR="00AF7DD7">
              <w:rPr>
                <w:rFonts w:cs="Calibri"/>
                <w:szCs w:val="20"/>
              </w:rPr>
              <w:t>:</w:t>
            </w:r>
          </w:p>
        </w:tc>
        <w:tc>
          <w:tcPr>
            <w:tcW w:w="2551" w:type="dxa"/>
            <w:tcBorders>
              <w:bottom w:val="single" w:sz="4" w:space="0" w:color="0072CE"/>
            </w:tcBorders>
          </w:tcPr>
          <w:p w14:paraId="48F44117" w14:textId="6C799C2F" w:rsidR="003F3EF3" w:rsidRPr="00EE1489" w:rsidRDefault="003B636A" w:rsidP="001B0A88">
            <w:pPr>
              <w:rPr>
                <w:rFonts w:cs="Arial"/>
              </w:rPr>
            </w:pPr>
            <w:r w:rsidRPr="3029ED62">
              <w:rPr>
                <w:rFonts w:cs="Arial"/>
              </w:rPr>
              <w:t xml:space="preserve">Up to </w:t>
            </w:r>
            <w:r w:rsidR="24760997" w:rsidRPr="3029ED62">
              <w:rPr>
                <w:rFonts w:cs="Arial"/>
              </w:rPr>
              <w:t>7</w:t>
            </w:r>
            <w:r w:rsidR="79A9714B" w:rsidRPr="3029ED62">
              <w:rPr>
                <w:rFonts w:cs="Arial"/>
              </w:rPr>
              <w:t>5</w:t>
            </w:r>
            <w:r w:rsidRPr="3029ED62">
              <w:rPr>
                <w:rFonts w:cs="Arial"/>
              </w:rPr>
              <w:t>% (may be at short notice)</w:t>
            </w:r>
          </w:p>
        </w:tc>
      </w:tr>
      <w:tr w:rsidR="003F3EF3" w:rsidRPr="00C7084C" w14:paraId="48F4411D" w14:textId="77777777" w:rsidTr="00510903">
        <w:trPr>
          <w:cnfStyle w:val="000000100000" w:firstRow="0" w:lastRow="0" w:firstColumn="0" w:lastColumn="0" w:oddVBand="0" w:evenVBand="0" w:oddHBand="1" w:evenHBand="0" w:firstRowFirstColumn="0" w:firstRowLastColumn="0" w:lastRowFirstColumn="0" w:lastRowLastColumn="0"/>
          <w:trHeight w:val="286"/>
        </w:trPr>
        <w:tc>
          <w:tcPr>
            <w:tcW w:w="2547" w:type="dxa"/>
            <w:shd w:val="clear" w:color="auto" w:fill="98D7F0"/>
          </w:tcPr>
          <w:p w14:paraId="48F44119" w14:textId="1E762263" w:rsidR="003F3EF3" w:rsidRPr="00EE1489" w:rsidRDefault="003F3EF3" w:rsidP="001B0A88">
            <w:pPr>
              <w:spacing w:after="0"/>
              <w:rPr>
                <w:rFonts w:cs="Calibri"/>
                <w:szCs w:val="20"/>
              </w:rPr>
            </w:pPr>
            <w:r w:rsidRPr="00EE1489">
              <w:rPr>
                <w:rFonts w:cs="Calibri"/>
                <w:szCs w:val="20"/>
              </w:rPr>
              <w:t>Effective Date</w:t>
            </w:r>
            <w:r w:rsidR="00AF7DD7">
              <w:rPr>
                <w:rFonts w:cs="Calibri"/>
                <w:szCs w:val="20"/>
              </w:rPr>
              <w:t>:</w:t>
            </w:r>
          </w:p>
        </w:tc>
        <w:tc>
          <w:tcPr>
            <w:tcW w:w="2977" w:type="dxa"/>
            <w:shd w:val="clear" w:color="auto" w:fill="98D7F0"/>
          </w:tcPr>
          <w:p w14:paraId="48F4411A" w14:textId="5AF765D1" w:rsidR="003F3EF3" w:rsidRPr="00EE1489" w:rsidRDefault="00CC11E1" w:rsidP="309825E7">
            <w:pPr>
              <w:rPr>
                <w:rFonts w:cs="Calibri"/>
                <w:szCs w:val="20"/>
              </w:rPr>
            </w:pPr>
            <w:r>
              <w:t>February 2023</w:t>
            </w:r>
          </w:p>
        </w:tc>
        <w:tc>
          <w:tcPr>
            <w:tcW w:w="1134" w:type="dxa"/>
            <w:shd w:val="clear" w:color="auto" w:fill="98D7F0"/>
          </w:tcPr>
          <w:p w14:paraId="48F4411B" w14:textId="727540C1" w:rsidR="003F3EF3" w:rsidRPr="00EE1489" w:rsidRDefault="003F3EF3" w:rsidP="001B0A88">
            <w:pPr>
              <w:rPr>
                <w:rFonts w:cs="Calibri"/>
                <w:szCs w:val="20"/>
              </w:rPr>
            </w:pPr>
            <w:r w:rsidRPr="00EE1489">
              <w:rPr>
                <w:rFonts w:cs="Calibri"/>
                <w:szCs w:val="20"/>
              </w:rPr>
              <w:t>Grade</w:t>
            </w:r>
            <w:r w:rsidR="00AF7DD7">
              <w:rPr>
                <w:rFonts w:cs="Calibri"/>
                <w:szCs w:val="20"/>
              </w:rPr>
              <w:t>:</w:t>
            </w:r>
          </w:p>
        </w:tc>
        <w:tc>
          <w:tcPr>
            <w:tcW w:w="2551" w:type="dxa"/>
            <w:shd w:val="clear" w:color="auto" w:fill="98D7F0"/>
          </w:tcPr>
          <w:p w14:paraId="48F4411C" w14:textId="39126C3B" w:rsidR="003F3EF3" w:rsidRPr="00EE1489" w:rsidRDefault="00F81503" w:rsidP="001B0A88">
            <w:pPr>
              <w:rPr>
                <w:rFonts w:cs="Arial"/>
                <w:szCs w:val="20"/>
              </w:rPr>
            </w:pPr>
            <w:r>
              <w:rPr>
                <w:rFonts w:cs="Arial"/>
                <w:szCs w:val="20"/>
              </w:rPr>
              <w:t>4</w:t>
            </w:r>
          </w:p>
        </w:tc>
      </w:tr>
    </w:tbl>
    <w:p w14:paraId="48F4411F" w14:textId="77777777" w:rsidR="00AE5F79" w:rsidRPr="00FE1128" w:rsidRDefault="00AE5F79" w:rsidP="003D5CCA">
      <w:pPr>
        <w:pStyle w:val="Heading1nonumber"/>
        <w:spacing w:after="240"/>
        <w:contextualSpacing/>
        <w:rPr>
          <w:rStyle w:val="section"/>
          <w:sz w:val="36"/>
          <w:szCs w:val="36"/>
        </w:rPr>
      </w:pPr>
    </w:p>
    <w:p w14:paraId="48F44125" w14:textId="0964DB6F" w:rsidR="00811D61" w:rsidRDefault="00B541B1" w:rsidP="003D5CCA">
      <w:pPr>
        <w:pStyle w:val="Heading1nonumber"/>
        <w:spacing w:after="240"/>
        <w:contextualSpacing/>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5D0FE61C" w14:textId="758F33CD" w:rsidR="00C30E68" w:rsidRPr="00AF7DD7" w:rsidRDefault="7F56FE67" w:rsidP="00AF7DD7">
      <w:pPr>
        <w:rPr>
          <w:rFonts w:eastAsia="Century Gothic" w:cs="Century Gothic"/>
        </w:rPr>
      </w:pPr>
      <w:r w:rsidRPr="00AF7DD7">
        <w:rPr>
          <w:rFonts w:eastAsia="Century Gothic" w:cs="Century Gothic"/>
        </w:rPr>
        <w:t>In</w:t>
      </w:r>
      <w:r w:rsidR="00C30E68" w:rsidRPr="00AF7DD7">
        <w:rPr>
          <w:rFonts w:eastAsia="Century Gothic" w:cs="Century Gothic"/>
        </w:rPr>
        <w:t xml:space="preserve"> response to an emergency, Plan International </w:t>
      </w:r>
      <w:r w:rsidR="16DD226B" w:rsidRPr="00AF7DD7">
        <w:rPr>
          <w:rFonts w:eastAsia="Century Gothic" w:cs="Century Gothic"/>
        </w:rPr>
        <w:t>C</w:t>
      </w:r>
      <w:r w:rsidR="00C30E68" w:rsidRPr="00AF7DD7">
        <w:rPr>
          <w:rFonts w:eastAsia="Century Gothic" w:cs="Century Gothic"/>
        </w:rPr>
        <w:t xml:space="preserve">ountry </w:t>
      </w:r>
      <w:r w:rsidR="67274D60" w:rsidRPr="00AF7DD7">
        <w:rPr>
          <w:rFonts w:eastAsia="Century Gothic" w:cs="Century Gothic"/>
        </w:rPr>
        <w:t>O</w:t>
      </w:r>
      <w:r w:rsidR="00C30E68" w:rsidRPr="00AF7DD7">
        <w:rPr>
          <w:rFonts w:eastAsia="Century Gothic" w:cs="Century Gothic"/>
        </w:rPr>
        <w:t xml:space="preserve">ffices often </w:t>
      </w:r>
      <w:r w:rsidR="1D090A25" w:rsidRPr="00AF7DD7">
        <w:rPr>
          <w:rFonts w:eastAsia="Century Gothic" w:cs="Century Gothic"/>
        </w:rPr>
        <w:t>require</w:t>
      </w:r>
      <w:r w:rsidR="00C30E68" w:rsidRPr="00AF7DD7">
        <w:rPr>
          <w:rFonts w:eastAsia="Century Gothic" w:cs="Century Gothic"/>
        </w:rPr>
        <w:t xml:space="preserve"> additional experts to support their response and help those affected by crises. Plan International’s core surge team is composed of technical global experts who can deploy to emergency responses within 72 hours for up to 4 months. The post holder will be expected to provide leadership to their area of technical specialism to support the country team they are deployed to.</w:t>
      </w:r>
    </w:p>
    <w:p w14:paraId="45FBACAB" w14:textId="77777777" w:rsidR="00C30E68" w:rsidRPr="00AF7DD7" w:rsidRDefault="00C30E68" w:rsidP="00AF7DD7">
      <w:pPr>
        <w:rPr>
          <w:rFonts w:eastAsia="Century Gothic" w:cs="Century Gothic"/>
          <w:szCs w:val="20"/>
        </w:rPr>
      </w:pPr>
    </w:p>
    <w:p w14:paraId="2ADA6D56" w14:textId="661E085C" w:rsidR="005C0836" w:rsidRPr="001C1A81" w:rsidRDefault="00C30E68" w:rsidP="00AF7DD7">
      <w:pPr>
        <w:rPr>
          <w:rFonts w:eastAsia="Century Gothic" w:cs="Century Gothic"/>
        </w:rPr>
      </w:pPr>
      <w:r w:rsidRPr="00AF7DD7">
        <w:rPr>
          <w:rFonts w:eastAsia="Century Gothic" w:cs="Century Gothic"/>
        </w:rPr>
        <w:t>Core surge team members are globally roving and work away from their home base continuously, from a few weeks up to four months per assignment. Core surge is typically deployed to country programmes for up to nine months a year (pro rata for part-time posts). When not deployed (or on annual leave), core surge team members may be assigned project/proactive work</w:t>
      </w:r>
      <w:r w:rsidR="001C1A81">
        <w:rPr>
          <w:rFonts w:eastAsia="Century Gothic" w:cs="Century Gothic"/>
        </w:rPr>
        <w:t>.</w:t>
      </w:r>
    </w:p>
    <w:p w14:paraId="670FE0B1" w14:textId="4712B626" w:rsidR="005C0836" w:rsidRPr="00AF7DD7" w:rsidRDefault="00E675D0" w:rsidP="00AF7DD7">
      <w:pPr>
        <w:rPr>
          <w:rFonts w:cs="Calibri"/>
          <w:szCs w:val="20"/>
        </w:rPr>
      </w:pPr>
      <w:r w:rsidRPr="00AF7DD7">
        <w:rPr>
          <w:rFonts w:cs="Calibri"/>
          <w:szCs w:val="20"/>
        </w:rPr>
        <w:t xml:space="preserve">The deployable Business Development Manager </w:t>
      </w:r>
      <w:r w:rsidR="00466A3A" w:rsidRPr="00AF7DD7">
        <w:rPr>
          <w:rFonts w:cs="Calibri"/>
          <w:szCs w:val="20"/>
        </w:rPr>
        <w:t xml:space="preserve">(BDM) </w:t>
      </w:r>
      <w:r w:rsidRPr="00AF7DD7">
        <w:rPr>
          <w:rFonts w:cs="Calibri"/>
          <w:szCs w:val="20"/>
        </w:rPr>
        <w:t xml:space="preserve">is a senior surge capacity </w:t>
      </w:r>
      <w:r w:rsidR="00792DAF" w:rsidRPr="00AF7DD7">
        <w:rPr>
          <w:rFonts w:cs="Calibri"/>
          <w:szCs w:val="20"/>
        </w:rPr>
        <w:t xml:space="preserve">resource </w:t>
      </w:r>
      <w:r w:rsidRPr="00AF7DD7">
        <w:rPr>
          <w:rFonts w:cs="Calibri"/>
          <w:szCs w:val="20"/>
        </w:rPr>
        <w:t xml:space="preserve">to be deployed to countries </w:t>
      </w:r>
      <w:r w:rsidR="00422943" w:rsidRPr="00AF7DD7">
        <w:rPr>
          <w:rFonts w:cs="Calibri"/>
          <w:szCs w:val="20"/>
        </w:rPr>
        <w:t>to support emergency response activities</w:t>
      </w:r>
      <w:r w:rsidR="00BB290A" w:rsidRPr="00AF7DD7">
        <w:rPr>
          <w:rFonts w:cs="Calibri"/>
          <w:szCs w:val="20"/>
        </w:rPr>
        <w:t xml:space="preserve"> </w:t>
      </w:r>
      <w:r w:rsidR="00A55E5D" w:rsidRPr="00AF7DD7">
        <w:rPr>
          <w:rFonts w:cs="Calibri"/>
          <w:szCs w:val="20"/>
        </w:rPr>
        <w:t>and</w:t>
      </w:r>
      <w:r w:rsidRPr="00AF7DD7">
        <w:rPr>
          <w:rFonts w:cs="Calibri"/>
          <w:szCs w:val="20"/>
        </w:rPr>
        <w:t xml:space="preserve"> to develop a funding strategy in line with the </w:t>
      </w:r>
      <w:r w:rsidR="00641C55" w:rsidRPr="00AF7DD7">
        <w:rPr>
          <w:rFonts w:cs="Calibri"/>
          <w:szCs w:val="20"/>
        </w:rPr>
        <w:t xml:space="preserve">Emergency </w:t>
      </w:r>
      <w:r w:rsidRPr="00AF7DD7">
        <w:rPr>
          <w:rFonts w:cs="Calibri"/>
          <w:szCs w:val="20"/>
        </w:rPr>
        <w:t>R</w:t>
      </w:r>
      <w:r w:rsidR="00641C55" w:rsidRPr="00AF7DD7">
        <w:rPr>
          <w:rFonts w:cs="Calibri"/>
          <w:szCs w:val="20"/>
        </w:rPr>
        <w:t xml:space="preserve">esponse </w:t>
      </w:r>
      <w:r w:rsidRPr="00AF7DD7">
        <w:rPr>
          <w:rFonts w:cs="Calibri"/>
          <w:szCs w:val="20"/>
        </w:rPr>
        <w:t>P</w:t>
      </w:r>
      <w:r w:rsidR="00641C55" w:rsidRPr="00AF7DD7">
        <w:rPr>
          <w:rFonts w:cs="Calibri"/>
          <w:szCs w:val="20"/>
        </w:rPr>
        <w:t>lan</w:t>
      </w:r>
      <w:r w:rsidR="00814E1C" w:rsidRPr="00AF7DD7">
        <w:rPr>
          <w:rFonts w:cs="Calibri"/>
          <w:szCs w:val="20"/>
        </w:rPr>
        <w:t xml:space="preserve">. The role </w:t>
      </w:r>
      <w:r w:rsidR="00DE6D74" w:rsidRPr="00AF7DD7">
        <w:rPr>
          <w:rFonts w:cs="Calibri"/>
          <w:szCs w:val="20"/>
        </w:rPr>
        <w:t>coordinate</w:t>
      </w:r>
      <w:r w:rsidR="00814E1C" w:rsidRPr="00AF7DD7">
        <w:rPr>
          <w:rFonts w:cs="Calibri"/>
          <w:szCs w:val="20"/>
        </w:rPr>
        <w:t>s</w:t>
      </w:r>
      <w:r w:rsidR="00DE6D74" w:rsidRPr="00AF7DD7">
        <w:rPr>
          <w:rFonts w:cs="Calibri"/>
          <w:szCs w:val="20"/>
        </w:rPr>
        <w:t xml:space="preserve"> </w:t>
      </w:r>
      <w:r w:rsidR="009464F0" w:rsidRPr="00AF7DD7">
        <w:rPr>
          <w:rFonts w:cs="Calibri"/>
          <w:szCs w:val="20"/>
        </w:rPr>
        <w:t xml:space="preserve">all </w:t>
      </w:r>
      <w:r w:rsidR="00DE6D74" w:rsidRPr="00AF7DD7">
        <w:rPr>
          <w:rFonts w:cs="Calibri"/>
          <w:szCs w:val="20"/>
        </w:rPr>
        <w:t xml:space="preserve">proposal development. The deployable BDM </w:t>
      </w:r>
      <w:r w:rsidR="00ED5C03" w:rsidRPr="00AF7DD7">
        <w:rPr>
          <w:rFonts w:cs="Calibri"/>
          <w:szCs w:val="20"/>
        </w:rPr>
        <w:t xml:space="preserve">will work with </w:t>
      </w:r>
      <w:r w:rsidR="00DE6D74" w:rsidRPr="00AF7DD7">
        <w:rPr>
          <w:rFonts w:cs="Calibri"/>
          <w:szCs w:val="20"/>
        </w:rPr>
        <w:t>the B</w:t>
      </w:r>
      <w:r w:rsidR="00A40A03" w:rsidRPr="00AF7DD7">
        <w:rPr>
          <w:rFonts w:cs="Calibri"/>
          <w:szCs w:val="20"/>
        </w:rPr>
        <w:t xml:space="preserve">usiness </w:t>
      </w:r>
      <w:r w:rsidR="00DE6D74" w:rsidRPr="00AF7DD7">
        <w:rPr>
          <w:rFonts w:cs="Calibri"/>
          <w:szCs w:val="20"/>
        </w:rPr>
        <w:t>D</w:t>
      </w:r>
      <w:r w:rsidR="00A40A03" w:rsidRPr="00AF7DD7">
        <w:rPr>
          <w:rFonts w:cs="Calibri"/>
          <w:szCs w:val="20"/>
        </w:rPr>
        <w:t>evelopment</w:t>
      </w:r>
      <w:r w:rsidR="00DE6D74" w:rsidRPr="00AF7DD7">
        <w:rPr>
          <w:rFonts w:cs="Calibri"/>
          <w:szCs w:val="20"/>
        </w:rPr>
        <w:t xml:space="preserve"> team in</w:t>
      </w:r>
      <w:r w:rsidR="00D9023B" w:rsidRPr="00AF7DD7">
        <w:rPr>
          <w:rFonts w:cs="Calibri"/>
          <w:szCs w:val="20"/>
        </w:rPr>
        <w:t>-</w:t>
      </w:r>
      <w:r w:rsidR="00DE6D74" w:rsidRPr="00AF7DD7">
        <w:rPr>
          <w:rFonts w:cs="Calibri"/>
          <w:szCs w:val="20"/>
        </w:rPr>
        <w:t>country</w:t>
      </w:r>
      <w:r w:rsidR="00D9023B" w:rsidRPr="00AF7DD7">
        <w:rPr>
          <w:rFonts w:cs="Calibri"/>
          <w:szCs w:val="20"/>
        </w:rPr>
        <w:t xml:space="preserve"> to </w:t>
      </w:r>
      <w:r w:rsidR="00DE6D74" w:rsidRPr="00AF7DD7">
        <w:rPr>
          <w:rFonts w:cs="Calibri"/>
          <w:szCs w:val="20"/>
        </w:rPr>
        <w:t xml:space="preserve">write proposals that speak to the overall </w:t>
      </w:r>
      <w:r w:rsidR="008733BB" w:rsidRPr="00AF7DD7">
        <w:rPr>
          <w:rFonts w:cs="Calibri"/>
          <w:szCs w:val="20"/>
        </w:rPr>
        <w:t xml:space="preserve">strengths and </w:t>
      </w:r>
      <w:r w:rsidR="00DE6D74" w:rsidRPr="00AF7DD7">
        <w:rPr>
          <w:rFonts w:cs="Calibri"/>
          <w:szCs w:val="20"/>
        </w:rPr>
        <w:t xml:space="preserve">capabilities </w:t>
      </w:r>
      <w:r w:rsidR="00F11457" w:rsidRPr="00AF7DD7">
        <w:rPr>
          <w:rFonts w:cs="Calibri"/>
          <w:szCs w:val="20"/>
        </w:rPr>
        <w:t xml:space="preserve">of the country response </w:t>
      </w:r>
      <w:r w:rsidR="00DE6D74" w:rsidRPr="00AF7DD7">
        <w:rPr>
          <w:rFonts w:cs="Calibri"/>
          <w:szCs w:val="20"/>
        </w:rPr>
        <w:t xml:space="preserve">while coordinating </w:t>
      </w:r>
      <w:r w:rsidR="005463BA" w:rsidRPr="00AF7DD7">
        <w:rPr>
          <w:rFonts w:cs="Calibri"/>
          <w:szCs w:val="20"/>
        </w:rPr>
        <w:t xml:space="preserve">and incorporating </w:t>
      </w:r>
      <w:r w:rsidR="00A76B6A" w:rsidRPr="00AF7DD7">
        <w:rPr>
          <w:rFonts w:cs="Calibri"/>
          <w:szCs w:val="20"/>
        </w:rPr>
        <w:t xml:space="preserve">the </w:t>
      </w:r>
      <w:r w:rsidR="00DE6D74" w:rsidRPr="00AF7DD7">
        <w:rPr>
          <w:rFonts w:cs="Calibri"/>
          <w:szCs w:val="20"/>
        </w:rPr>
        <w:t>input</w:t>
      </w:r>
      <w:r w:rsidR="0027564C" w:rsidRPr="00AF7DD7">
        <w:rPr>
          <w:rFonts w:cs="Calibri"/>
          <w:szCs w:val="20"/>
        </w:rPr>
        <w:t>s</w:t>
      </w:r>
      <w:r w:rsidR="00DE6D74" w:rsidRPr="00AF7DD7">
        <w:rPr>
          <w:rFonts w:cs="Calibri"/>
          <w:szCs w:val="20"/>
        </w:rPr>
        <w:t xml:space="preserve"> </w:t>
      </w:r>
      <w:r w:rsidR="00672CFD" w:rsidRPr="00AF7DD7">
        <w:rPr>
          <w:rFonts w:cs="Calibri"/>
          <w:szCs w:val="20"/>
        </w:rPr>
        <w:t>from</w:t>
      </w:r>
      <w:r w:rsidR="00DE6D74" w:rsidRPr="00AF7DD7">
        <w:rPr>
          <w:rFonts w:cs="Calibri"/>
          <w:szCs w:val="20"/>
        </w:rPr>
        <w:t xml:space="preserve"> technical advisors, </w:t>
      </w:r>
      <w:r w:rsidR="001E4CE3" w:rsidRPr="00AF7DD7">
        <w:rPr>
          <w:rFonts w:cs="Calibri"/>
          <w:szCs w:val="20"/>
        </w:rPr>
        <w:t xml:space="preserve">programme units, </w:t>
      </w:r>
      <w:r w:rsidR="00DE6D74" w:rsidRPr="00AF7DD7">
        <w:rPr>
          <w:rFonts w:cs="Calibri"/>
          <w:szCs w:val="20"/>
        </w:rPr>
        <w:t>MERL, finance, HR, S</w:t>
      </w:r>
      <w:r w:rsidR="00D259B5" w:rsidRPr="00AF7DD7">
        <w:rPr>
          <w:rFonts w:cs="Calibri"/>
          <w:szCs w:val="20"/>
        </w:rPr>
        <w:t xml:space="preserve">upply </w:t>
      </w:r>
      <w:r w:rsidR="00DE6D74" w:rsidRPr="00AF7DD7">
        <w:rPr>
          <w:rFonts w:cs="Calibri"/>
          <w:szCs w:val="20"/>
        </w:rPr>
        <w:t>C</w:t>
      </w:r>
      <w:r w:rsidR="00D259B5" w:rsidRPr="00AF7DD7">
        <w:rPr>
          <w:rFonts w:cs="Calibri"/>
          <w:szCs w:val="20"/>
        </w:rPr>
        <w:t xml:space="preserve">hain </w:t>
      </w:r>
      <w:r w:rsidR="00DE6D74" w:rsidRPr="00AF7DD7">
        <w:rPr>
          <w:rFonts w:cs="Calibri"/>
          <w:szCs w:val="20"/>
        </w:rPr>
        <w:t>M</w:t>
      </w:r>
      <w:r w:rsidR="00D259B5" w:rsidRPr="00AF7DD7">
        <w:rPr>
          <w:rFonts w:cs="Calibri"/>
          <w:szCs w:val="20"/>
        </w:rPr>
        <w:t>anagement</w:t>
      </w:r>
      <w:r w:rsidR="00DE6D74" w:rsidRPr="00AF7DD7">
        <w:rPr>
          <w:rFonts w:cs="Calibri"/>
          <w:szCs w:val="20"/>
        </w:rPr>
        <w:t xml:space="preserve">, </w:t>
      </w:r>
      <w:r w:rsidR="00F736A3" w:rsidRPr="00AF7DD7">
        <w:rPr>
          <w:rFonts w:cs="Calibri"/>
          <w:szCs w:val="20"/>
        </w:rPr>
        <w:t>partnership</w:t>
      </w:r>
      <w:r w:rsidR="0012174E" w:rsidRPr="00AF7DD7">
        <w:rPr>
          <w:rFonts w:cs="Calibri"/>
          <w:szCs w:val="20"/>
        </w:rPr>
        <w:t>s</w:t>
      </w:r>
      <w:r w:rsidR="00F736A3" w:rsidRPr="00AF7DD7">
        <w:rPr>
          <w:rFonts w:cs="Calibri"/>
          <w:szCs w:val="20"/>
        </w:rPr>
        <w:t>,</w:t>
      </w:r>
      <w:r w:rsidR="001E4CE3" w:rsidRPr="00AF7DD7">
        <w:rPr>
          <w:rFonts w:cs="Calibri"/>
          <w:szCs w:val="20"/>
        </w:rPr>
        <w:t xml:space="preserve"> and </w:t>
      </w:r>
      <w:r w:rsidR="00DE6D74" w:rsidRPr="00AF7DD7">
        <w:rPr>
          <w:rFonts w:cs="Calibri"/>
          <w:szCs w:val="20"/>
        </w:rPr>
        <w:t xml:space="preserve">security. </w:t>
      </w:r>
    </w:p>
    <w:p w14:paraId="15686BE4" w14:textId="6544A639" w:rsidR="005C0836" w:rsidRPr="00AF7DD7" w:rsidRDefault="00DE6D74" w:rsidP="00AF7DD7">
      <w:pPr>
        <w:rPr>
          <w:rFonts w:cs="Calibri"/>
          <w:szCs w:val="20"/>
        </w:rPr>
      </w:pPr>
      <w:r w:rsidRPr="00AF7DD7">
        <w:rPr>
          <w:rFonts w:cs="Calibri"/>
          <w:szCs w:val="20"/>
        </w:rPr>
        <w:t xml:space="preserve">The deployable BDM is expected to </w:t>
      </w:r>
      <w:r w:rsidR="00325C27" w:rsidRPr="00AF7DD7">
        <w:rPr>
          <w:rFonts w:cs="Calibri"/>
          <w:szCs w:val="20"/>
        </w:rPr>
        <w:t xml:space="preserve">stay </w:t>
      </w:r>
      <w:r w:rsidRPr="00AF7DD7">
        <w:rPr>
          <w:rFonts w:cs="Calibri"/>
          <w:szCs w:val="20"/>
        </w:rPr>
        <w:t xml:space="preserve">closely informed and updated on </w:t>
      </w:r>
      <w:r w:rsidR="0012174E" w:rsidRPr="00AF7DD7">
        <w:rPr>
          <w:rFonts w:cs="Calibri"/>
          <w:szCs w:val="20"/>
        </w:rPr>
        <w:t xml:space="preserve">current </w:t>
      </w:r>
      <w:r w:rsidRPr="00AF7DD7">
        <w:rPr>
          <w:rFonts w:cs="Calibri"/>
          <w:szCs w:val="20"/>
        </w:rPr>
        <w:t xml:space="preserve">donor strategies and interests </w:t>
      </w:r>
      <w:r w:rsidR="00C84988" w:rsidRPr="00AF7DD7">
        <w:rPr>
          <w:rFonts w:cs="Calibri"/>
          <w:szCs w:val="20"/>
        </w:rPr>
        <w:t xml:space="preserve">in the </w:t>
      </w:r>
      <w:r w:rsidRPr="00AF7DD7">
        <w:rPr>
          <w:rFonts w:cs="Calibri"/>
          <w:szCs w:val="20"/>
        </w:rPr>
        <w:t xml:space="preserve">humanitarian </w:t>
      </w:r>
      <w:r w:rsidR="00F621D9" w:rsidRPr="00AF7DD7">
        <w:rPr>
          <w:rFonts w:cs="Calibri"/>
          <w:szCs w:val="20"/>
        </w:rPr>
        <w:t xml:space="preserve">space </w:t>
      </w:r>
      <w:r w:rsidR="00C84988" w:rsidRPr="00AF7DD7">
        <w:rPr>
          <w:rFonts w:cs="Calibri"/>
          <w:szCs w:val="20"/>
        </w:rPr>
        <w:t xml:space="preserve">that are </w:t>
      </w:r>
      <w:r w:rsidRPr="00AF7DD7">
        <w:rPr>
          <w:rFonts w:cs="Calibri"/>
          <w:szCs w:val="20"/>
        </w:rPr>
        <w:t xml:space="preserve">relevant to Plan International. The </w:t>
      </w:r>
      <w:r w:rsidR="00C07E53" w:rsidRPr="00AF7DD7">
        <w:rPr>
          <w:rFonts w:cs="Calibri"/>
          <w:szCs w:val="20"/>
        </w:rPr>
        <w:t xml:space="preserve">deployable </w:t>
      </w:r>
      <w:r w:rsidRPr="00AF7DD7">
        <w:rPr>
          <w:rFonts w:cs="Calibri"/>
          <w:szCs w:val="20"/>
        </w:rPr>
        <w:t xml:space="preserve">BDM </w:t>
      </w:r>
      <w:r w:rsidR="00C84988" w:rsidRPr="00AF7DD7">
        <w:rPr>
          <w:rFonts w:cs="Calibri"/>
          <w:szCs w:val="20"/>
        </w:rPr>
        <w:t xml:space="preserve">will </w:t>
      </w:r>
      <w:r w:rsidRPr="00AF7DD7">
        <w:rPr>
          <w:rFonts w:cs="Calibri"/>
          <w:szCs w:val="20"/>
        </w:rPr>
        <w:t>liaise closely with the G</w:t>
      </w:r>
      <w:r w:rsidR="00C07E53" w:rsidRPr="00AF7DD7">
        <w:rPr>
          <w:rFonts w:cs="Calibri"/>
          <w:szCs w:val="20"/>
        </w:rPr>
        <w:t xml:space="preserve">lobal </w:t>
      </w:r>
      <w:r w:rsidR="00FC056C">
        <w:rPr>
          <w:rFonts w:cs="Calibri"/>
          <w:szCs w:val="20"/>
        </w:rPr>
        <w:t>Humanitarian Team</w:t>
      </w:r>
      <w:r w:rsidR="00704079" w:rsidRPr="00AF7DD7">
        <w:rPr>
          <w:rFonts w:cs="Calibri"/>
          <w:szCs w:val="20"/>
        </w:rPr>
        <w:t xml:space="preserve"> </w:t>
      </w:r>
      <w:r w:rsidR="006967A1" w:rsidRPr="00AF7DD7">
        <w:rPr>
          <w:rFonts w:cs="Calibri"/>
          <w:szCs w:val="20"/>
        </w:rPr>
        <w:t>department</w:t>
      </w:r>
      <w:r w:rsidR="00A054E2" w:rsidRPr="00AF7DD7">
        <w:rPr>
          <w:rFonts w:cs="Calibri"/>
          <w:szCs w:val="20"/>
        </w:rPr>
        <w:t xml:space="preserve"> </w:t>
      </w:r>
      <w:r w:rsidR="00704079" w:rsidRPr="00AF7DD7">
        <w:rPr>
          <w:rFonts w:cs="Calibri"/>
          <w:szCs w:val="20"/>
        </w:rPr>
        <w:t xml:space="preserve">and </w:t>
      </w:r>
      <w:r w:rsidR="00096C4D" w:rsidRPr="00AF7DD7">
        <w:rPr>
          <w:rFonts w:cs="Calibri"/>
          <w:szCs w:val="20"/>
        </w:rPr>
        <w:lastRenderedPageBreak/>
        <w:t>Programme Delivery and Resources (</w:t>
      </w:r>
      <w:r w:rsidRPr="00AF7DD7">
        <w:rPr>
          <w:rFonts w:cs="Calibri"/>
          <w:szCs w:val="20"/>
        </w:rPr>
        <w:t>PDR</w:t>
      </w:r>
      <w:r w:rsidR="00096C4D" w:rsidRPr="00AF7DD7">
        <w:rPr>
          <w:rFonts w:cs="Calibri"/>
          <w:szCs w:val="20"/>
        </w:rPr>
        <w:t>)</w:t>
      </w:r>
      <w:r w:rsidRPr="00AF7DD7">
        <w:rPr>
          <w:rFonts w:cs="Calibri"/>
          <w:szCs w:val="20"/>
        </w:rPr>
        <w:t xml:space="preserve"> department, </w:t>
      </w:r>
      <w:r w:rsidR="00A054E2" w:rsidRPr="00AF7DD7">
        <w:rPr>
          <w:rFonts w:cs="Calibri"/>
          <w:szCs w:val="20"/>
        </w:rPr>
        <w:t xml:space="preserve">and with </w:t>
      </w:r>
      <w:r w:rsidRPr="00AF7DD7">
        <w:rPr>
          <w:rFonts w:cs="Calibri"/>
          <w:szCs w:val="20"/>
        </w:rPr>
        <w:t>the different N</w:t>
      </w:r>
      <w:r w:rsidR="00A054E2" w:rsidRPr="00AF7DD7">
        <w:rPr>
          <w:rFonts w:cs="Calibri"/>
          <w:szCs w:val="20"/>
        </w:rPr>
        <w:t xml:space="preserve">ational </w:t>
      </w:r>
      <w:r w:rsidRPr="00AF7DD7">
        <w:rPr>
          <w:rFonts w:cs="Calibri"/>
          <w:szCs w:val="20"/>
        </w:rPr>
        <w:t>O</w:t>
      </w:r>
      <w:r w:rsidR="00A054E2" w:rsidRPr="00AF7DD7">
        <w:rPr>
          <w:rFonts w:cs="Calibri"/>
          <w:szCs w:val="20"/>
        </w:rPr>
        <w:t>rganisations (NO</w:t>
      </w:r>
      <w:r w:rsidRPr="00AF7DD7">
        <w:rPr>
          <w:rFonts w:cs="Calibri"/>
          <w:szCs w:val="20"/>
        </w:rPr>
        <w:t>s</w:t>
      </w:r>
      <w:r w:rsidR="00496AF2" w:rsidRPr="00AF7DD7">
        <w:rPr>
          <w:rFonts w:cs="Calibri"/>
          <w:szCs w:val="20"/>
        </w:rPr>
        <w:t xml:space="preserve">), </w:t>
      </w:r>
      <w:r w:rsidRPr="00AF7DD7">
        <w:rPr>
          <w:rFonts w:cs="Calibri"/>
          <w:szCs w:val="20"/>
        </w:rPr>
        <w:t>in</w:t>
      </w:r>
      <w:r w:rsidR="00496AF2" w:rsidRPr="00AF7DD7">
        <w:rPr>
          <w:rFonts w:cs="Calibri"/>
          <w:szCs w:val="20"/>
        </w:rPr>
        <w:t>-</w:t>
      </w:r>
      <w:r w:rsidRPr="00AF7DD7">
        <w:rPr>
          <w:rFonts w:cs="Calibri"/>
          <w:szCs w:val="20"/>
        </w:rPr>
        <w:t>country donor representative</w:t>
      </w:r>
      <w:r w:rsidR="00496AF2" w:rsidRPr="00AF7DD7">
        <w:rPr>
          <w:rFonts w:cs="Calibri"/>
          <w:szCs w:val="20"/>
        </w:rPr>
        <w:t>s</w:t>
      </w:r>
      <w:r w:rsidRPr="00AF7DD7">
        <w:rPr>
          <w:rFonts w:cs="Calibri"/>
          <w:szCs w:val="20"/>
        </w:rPr>
        <w:t xml:space="preserve"> and other stakeholder</w:t>
      </w:r>
      <w:r w:rsidR="00496AF2" w:rsidRPr="00AF7DD7">
        <w:rPr>
          <w:rFonts w:cs="Calibri"/>
          <w:szCs w:val="20"/>
        </w:rPr>
        <w:t>s</w:t>
      </w:r>
      <w:r w:rsidRPr="00AF7DD7">
        <w:rPr>
          <w:rFonts w:cs="Calibri"/>
          <w:szCs w:val="20"/>
        </w:rPr>
        <w:t xml:space="preserve"> (NGO partners) to identify funding opportunities. </w:t>
      </w:r>
    </w:p>
    <w:p w14:paraId="5B1CCE3D" w14:textId="0C84C77D" w:rsidR="00C54DA0" w:rsidRPr="00AF7DD7" w:rsidRDefault="00C54DA0" w:rsidP="00AF7DD7">
      <w:pPr>
        <w:rPr>
          <w:rFonts w:cs="Calibri"/>
          <w:szCs w:val="20"/>
        </w:rPr>
      </w:pPr>
      <w:r w:rsidRPr="00AF7DD7">
        <w:rPr>
          <w:rFonts w:cs="Calibri"/>
          <w:szCs w:val="20"/>
        </w:rPr>
        <w:t xml:space="preserve">The role maintains and develops relations with </w:t>
      </w:r>
      <w:r w:rsidR="009158D3" w:rsidRPr="00AF7DD7">
        <w:rPr>
          <w:rFonts w:cs="Calibri"/>
          <w:szCs w:val="20"/>
        </w:rPr>
        <w:t>in-country</w:t>
      </w:r>
      <w:r w:rsidRPr="00AF7DD7">
        <w:rPr>
          <w:rFonts w:cs="Calibri"/>
          <w:szCs w:val="20"/>
        </w:rPr>
        <w:t xml:space="preserve"> donors and Plan International National Or</w:t>
      </w:r>
      <w:r w:rsidR="003638EA" w:rsidRPr="00AF7DD7">
        <w:rPr>
          <w:rFonts w:cs="Calibri"/>
          <w:szCs w:val="20"/>
        </w:rPr>
        <w:t xml:space="preserve">ganisations. </w:t>
      </w:r>
    </w:p>
    <w:p w14:paraId="06C38EDC" w14:textId="77777777" w:rsidR="00B83A35" w:rsidRPr="000664D3" w:rsidRDefault="00B83A35" w:rsidP="003D5CCA">
      <w:pPr>
        <w:contextualSpacing/>
        <w:rPr>
          <w:rFonts w:cs="Calibri"/>
          <w:szCs w:val="20"/>
        </w:rPr>
      </w:pPr>
    </w:p>
    <w:p w14:paraId="48F44128" w14:textId="77777777" w:rsidR="003F3EF3" w:rsidRPr="00B635ED" w:rsidRDefault="003F3EF3" w:rsidP="003D5CCA">
      <w:pPr>
        <w:pStyle w:val="Heading1nonumber"/>
        <w:spacing w:after="240"/>
        <w:contextualSpacing/>
        <w:rPr>
          <w:rStyle w:val="section"/>
          <w:sz w:val="36"/>
          <w:szCs w:val="36"/>
        </w:rPr>
      </w:pPr>
      <w:r w:rsidRPr="00B635ED">
        <w:rPr>
          <w:rStyle w:val="section"/>
          <w:sz w:val="36"/>
          <w:szCs w:val="36"/>
        </w:rPr>
        <w:t>Dimensions of the Role</w:t>
      </w:r>
    </w:p>
    <w:p w14:paraId="22CBCA0A" w14:textId="77777777" w:rsidR="00BE5101" w:rsidRPr="000664D3" w:rsidRDefault="00C16834" w:rsidP="003D5CCA">
      <w:pPr>
        <w:pStyle w:val="ListParagraph"/>
        <w:numPr>
          <w:ilvl w:val="0"/>
          <w:numId w:val="17"/>
        </w:numPr>
        <w:ind w:left="714" w:hanging="357"/>
      </w:pPr>
      <w:r w:rsidRPr="000664D3">
        <w:t xml:space="preserve">This position </w:t>
      </w:r>
      <w:r w:rsidR="0085784F" w:rsidRPr="000664D3">
        <w:t>may line manage a team of funding specia</w:t>
      </w:r>
      <w:r w:rsidR="00ED409E" w:rsidRPr="000664D3">
        <w:t xml:space="preserve">lists when </w:t>
      </w:r>
      <w:r w:rsidR="005C2A52" w:rsidRPr="000664D3">
        <w:t>on deployment</w:t>
      </w:r>
      <w:r w:rsidR="00ED409E" w:rsidRPr="000664D3">
        <w:t xml:space="preserve"> to a Country Office.</w:t>
      </w:r>
    </w:p>
    <w:p w14:paraId="4A7A1A20" w14:textId="77777777" w:rsidR="00A55B65" w:rsidRPr="000664D3" w:rsidRDefault="00ED409E" w:rsidP="003D5CCA">
      <w:pPr>
        <w:pStyle w:val="ListParagraph"/>
        <w:numPr>
          <w:ilvl w:val="0"/>
          <w:numId w:val="17"/>
        </w:numPr>
        <w:ind w:left="714" w:hanging="357"/>
      </w:pPr>
      <w:r w:rsidRPr="000664D3">
        <w:t xml:space="preserve">No budget responsibility is required for this position. </w:t>
      </w:r>
    </w:p>
    <w:p w14:paraId="29EE7846" w14:textId="77777777" w:rsidR="00A55B65" w:rsidRPr="000664D3" w:rsidRDefault="006A6104" w:rsidP="003D5CCA">
      <w:pPr>
        <w:pStyle w:val="ListParagraph"/>
        <w:numPr>
          <w:ilvl w:val="0"/>
          <w:numId w:val="17"/>
        </w:numPr>
        <w:ind w:left="714" w:hanging="357"/>
      </w:pPr>
      <w:r w:rsidRPr="000664D3">
        <w:t xml:space="preserve">Leads overall planning and </w:t>
      </w:r>
      <w:r w:rsidR="00F31A3A" w:rsidRPr="000664D3">
        <w:t>implementation</w:t>
      </w:r>
      <w:r w:rsidR="00812E85" w:rsidRPr="000664D3">
        <w:t xml:space="preserve"> of all funding activities for a specific emergency response. </w:t>
      </w:r>
    </w:p>
    <w:p w14:paraId="1DE9F1C1" w14:textId="77777777" w:rsidR="00A55B65" w:rsidRPr="000664D3" w:rsidRDefault="0054488B" w:rsidP="003D5CCA">
      <w:pPr>
        <w:pStyle w:val="ListParagraph"/>
        <w:numPr>
          <w:ilvl w:val="0"/>
          <w:numId w:val="17"/>
        </w:numPr>
        <w:ind w:left="714" w:hanging="357"/>
      </w:pPr>
      <w:r w:rsidRPr="000664D3">
        <w:t xml:space="preserve">Develops and maintains relationships with stakeholder groups both within Plan International and externally. </w:t>
      </w:r>
    </w:p>
    <w:p w14:paraId="1F94C53F" w14:textId="77777777" w:rsidR="00A55B65" w:rsidRPr="000664D3" w:rsidRDefault="00812E85" w:rsidP="003D5CCA">
      <w:pPr>
        <w:pStyle w:val="ListParagraph"/>
        <w:numPr>
          <w:ilvl w:val="0"/>
          <w:numId w:val="17"/>
        </w:numPr>
        <w:ind w:left="714" w:hanging="357"/>
      </w:pPr>
      <w:r w:rsidRPr="000664D3">
        <w:t xml:space="preserve">May deploy at short notice to a </w:t>
      </w:r>
      <w:r w:rsidR="00AC0D0B" w:rsidRPr="000664D3">
        <w:t>Country</w:t>
      </w:r>
      <w:r w:rsidRPr="000664D3">
        <w:t xml:space="preserve"> </w:t>
      </w:r>
      <w:r w:rsidR="00F31A3A" w:rsidRPr="000664D3">
        <w:t>Office for up to 4 months</w:t>
      </w:r>
      <w:r w:rsidR="008528C8" w:rsidRPr="000664D3">
        <w:t>.</w:t>
      </w:r>
    </w:p>
    <w:p w14:paraId="5B4C20CE" w14:textId="1B51E137" w:rsidR="00A55B65" w:rsidRPr="000664D3" w:rsidRDefault="0054488B" w:rsidP="003D5CCA">
      <w:pPr>
        <w:pStyle w:val="ListParagraph"/>
        <w:numPr>
          <w:ilvl w:val="0"/>
          <w:numId w:val="17"/>
        </w:numPr>
        <w:ind w:left="714" w:hanging="357"/>
      </w:pPr>
      <w:r w:rsidRPr="000664D3">
        <w:t xml:space="preserve">The post is expected to be on deployment </w:t>
      </w:r>
      <w:r w:rsidR="009158D3">
        <w:t xml:space="preserve">for </w:t>
      </w:r>
      <w:r w:rsidRPr="000664D3">
        <w:t xml:space="preserve">up to 9 months per year. </w:t>
      </w:r>
    </w:p>
    <w:p w14:paraId="52B55073" w14:textId="77777777" w:rsidR="00A55B65" w:rsidRPr="000664D3" w:rsidRDefault="005E3D12" w:rsidP="003D5CCA">
      <w:pPr>
        <w:pStyle w:val="ListParagraph"/>
        <w:numPr>
          <w:ilvl w:val="0"/>
          <w:numId w:val="17"/>
        </w:numPr>
        <w:ind w:left="714" w:hanging="357"/>
      </w:pPr>
      <w:r w:rsidRPr="000664D3">
        <w:t>D</w:t>
      </w:r>
      <w:r w:rsidR="00D90B89" w:rsidRPr="000664D3">
        <w:t>evelop</w:t>
      </w:r>
      <w:r w:rsidR="0019682B" w:rsidRPr="000664D3">
        <w:t>ment</w:t>
      </w:r>
      <w:r w:rsidR="00E1091C" w:rsidRPr="000664D3">
        <w:t xml:space="preserve"> </w:t>
      </w:r>
      <w:r w:rsidR="00AA4E5F" w:rsidRPr="000664D3">
        <w:t xml:space="preserve">of </w:t>
      </w:r>
      <w:r w:rsidR="00E1091C" w:rsidRPr="000664D3">
        <w:t xml:space="preserve">strong </w:t>
      </w:r>
      <w:r w:rsidR="005C03FA" w:rsidRPr="000664D3">
        <w:t xml:space="preserve">and comprehensive </w:t>
      </w:r>
      <w:r w:rsidR="00E1091C" w:rsidRPr="000664D3">
        <w:t xml:space="preserve">donor </w:t>
      </w:r>
      <w:r w:rsidR="00AA4E5F" w:rsidRPr="000664D3">
        <w:t>proposal</w:t>
      </w:r>
      <w:r w:rsidR="00597436" w:rsidRPr="000664D3">
        <w:t xml:space="preserve"> submission</w:t>
      </w:r>
      <w:r w:rsidR="00AA4E5F" w:rsidRPr="000664D3">
        <w:t>s</w:t>
      </w:r>
      <w:r w:rsidR="00DD2F0A" w:rsidRPr="000664D3">
        <w:t xml:space="preserve"> with a clear focus on gender and diversity</w:t>
      </w:r>
      <w:r w:rsidR="008528C8" w:rsidRPr="000664D3">
        <w:t>.</w:t>
      </w:r>
    </w:p>
    <w:p w14:paraId="0EA9884B" w14:textId="62D09D8D" w:rsidR="003D5CCA" w:rsidRDefault="2258F07D" w:rsidP="003D5CCA">
      <w:pPr>
        <w:pStyle w:val="ListParagraph"/>
        <w:numPr>
          <w:ilvl w:val="0"/>
          <w:numId w:val="17"/>
        </w:numPr>
        <w:ind w:left="714" w:hanging="357"/>
      </w:pPr>
      <w:r w:rsidRPr="000664D3">
        <w:t xml:space="preserve">Ensure the financial sustainability of the emergency response by working with the country programme and finance </w:t>
      </w:r>
      <w:r w:rsidR="00A53018" w:rsidRPr="000664D3">
        <w:t>departments and</w:t>
      </w:r>
      <w:r w:rsidRPr="000664D3">
        <w:t xml:space="preserve"> ensure Plan’s cost recovery policy is a</w:t>
      </w:r>
      <w:r w:rsidR="00C32E82" w:rsidRPr="000664D3">
        <w:t>d</w:t>
      </w:r>
      <w:r w:rsidRPr="000664D3">
        <w:t>hered to in any grant submissions</w:t>
      </w:r>
      <w:r w:rsidR="008528C8" w:rsidRPr="000664D3">
        <w:t>.</w:t>
      </w:r>
    </w:p>
    <w:p w14:paraId="4162E8B2" w14:textId="77777777" w:rsidR="003D5CCA" w:rsidRPr="00A54EC5" w:rsidRDefault="003D5CCA" w:rsidP="003D5CCA"/>
    <w:p w14:paraId="48F4412E" w14:textId="45D6C020" w:rsidR="00811D61" w:rsidRDefault="00B541B1" w:rsidP="003D5CCA">
      <w:pPr>
        <w:pStyle w:val="Heading1nonumber"/>
        <w:spacing w:after="240"/>
        <w:contextualSpacing/>
        <w:rPr>
          <w:rStyle w:val="section"/>
          <w:sz w:val="36"/>
          <w:szCs w:val="36"/>
        </w:rPr>
      </w:pPr>
      <w:r w:rsidRPr="00B635ED">
        <w:rPr>
          <w:rStyle w:val="section"/>
          <w:sz w:val="36"/>
          <w:szCs w:val="36"/>
        </w:rPr>
        <w:t>Accountabilities</w:t>
      </w:r>
    </w:p>
    <w:p w14:paraId="1B4103A6" w14:textId="4E0B4BDC" w:rsidR="005E3D12" w:rsidRPr="00A55B65" w:rsidRDefault="005E3D12" w:rsidP="003D5CCA">
      <w:pPr>
        <w:contextualSpacing/>
        <w:rPr>
          <w:rFonts w:eastAsia="Calibri" w:cs="Times New Roman"/>
          <w:b/>
          <w:bCs/>
          <w:szCs w:val="20"/>
        </w:rPr>
      </w:pPr>
      <w:r w:rsidRPr="00A55B65">
        <w:rPr>
          <w:rFonts w:eastAsia="Calibri" w:cs="Times New Roman"/>
          <w:b/>
          <w:bCs/>
          <w:szCs w:val="20"/>
        </w:rPr>
        <w:t>Fundraising strategy</w:t>
      </w:r>
    </w:p>
    <w:p w14:paraId="226A1E06" w14:textId="7239B59E" w:rsidR="005E3D12" w:rsidRPr="00A55B65" w:rsidRDefault="005E3D12" w:rsidP="003D5CCA">
      <w:pPr>
        <w:pStyle w:val="ListParagraph"/>
        <w:numPr>
          <w:ilvl w:val="0"/>
          <w:numId w:val="22"/>
        </w:numPr>
        <w:rPr>
          <w:rFonts w:eastAsia="Calibri" w:cs="Times New Roman"/>
          <w:szCs w:val="20"/>
        </w:rPr>
      </w:pPr>
      <w:r w:rsidRPr="00A55B65">
        <w:rPr>
          <w:rFonts w:eastAsia="Calibri" w:cs="Times New Roman"/>
          <w:szCs w:val="20"/>
        </w:rPr>
        <w:t xml:space="preserve">Lead the development of </w:t>
      </w:r>
      <w:r w:rsidR="006D5F30" w:rsidRPr="00A55B65">
        <w:rPr>
          <w:rFonts w:eastAsia="Calibri" w:cs="Times New Roman"/>
          <w:szCs w:val="20"/>
        </w:rPr>
        <w:t xml:space="preserve">an </w:t>
      </w:r>
      <w:r w:rsidR="009158D3">
        <w:rPr>
          <w:rFonts w:eastAsia="Calibri" w:cs="Times New Roman"/>
          <w:szCs w:val="20"/>
        </w:rPr>
        <w:t>emergency-specific</w:t>
      </w:r>
      <w:r w:rsidRPr="00A55B65">
        <w:rPr>
          <w:rFonts w:eastAsia="Calibri" w:cs="Times New Roman"/>
          <w:szCs w:val="20"/>
        </w:rPr>
        <w:t xml:space="preserve"> fundraising strategy in line with the </w:t>
      </w:r>
      <w:r w:rsidR="002C26D5" w:rsidRPr="00A55B65">
        <w:rPr>
          <w:rFonts w:eastAsia="Calibri" w:cs="Times New Roman"/>
          <w:szCs w:val="20"/>
        </w:rPr>
        <w:t>country’s</w:t>
      </w:r>
      <w:r w:rsidRPr="00A55B65">
        <w:rPr>
          <w:rFonts w:eastAsia="Calibri" w:cs="Times New Roman"/>
          <w:szCs w:val="20"/>
        </w:rPr>
        <w:t xml:space="preserve"> emergency response pla</w:t>
      </w:r>
      <w:r w:rsidR="00393F41" w:rsidRPr="00A55B65">
        <w:rPr>
          <w:rFonts w:eastAsia="Calibri" w:cs="Times New Roman"/>
          <w:szCs w:val="20"/>
        </w:rPr>
        <w:t>n, ensuring input from key stakeholders within the organisation</w:t>
      </w:r>
      <w:r w:rsidR="00BC34BF" w:rsidRPr="00A55B65">
        <w:rPr>
          <w:rFonts w:eastAsia="Calibri" w:cs="Times New Roman"/>
          <w:szCs w:val="20"/>
        </w:rPr>
        <w:t xml:space="preserve"> and alignment with donor priorities and programme needs</w:t>
      </w:r>
      <w:r w:rsidR="00C4381C" w:rsidRPr="00A55B65">
        <w:rPr>
          <w:rFonts w:eastAsia="Calibri" w:cs="Times New Roman"/>
          <w:szCs w:val="20"/>
        </w:rPr>
        <w:t>.</w:t>
      </w:r>
    </w:p>
    <w:p w14:paraId="1112BE3E" w14:textId="5FF61517" w:rsidR="00C4381C" w:rsidRPr="00A55B65" w:rsidRDefault="00C4381C" w:rsidP="003D5CCA">
      <w:pPr>
        <w:pStyle w:val="ListParagraph"/>
        <w:numPr>
          <w:ilvl w:val="0"/>
          <w:numId w:val="22"/>
        </w:numPr>
        <w:rPr>
          <w:rFonts w:eastAsia="Calibri" w:cs="Times New Roman"/>
          <w:szCs w:val="20"/>
        </w:rPr>
      </w:pPr>
      <w:r w:rsidRPr="00A55B65">
        <w:rPr>
          <w:rFonts w:eastAsia="Calibri" w:cs="Times New Roman"/>
          <w:szCs w:val="20"/>
        </w:rPr>
        <w:t xml:space="preserve">Ensure a clear focus on gender across all fundraising activities in line with Plan International’s Global Strategy. </w:t>
      </w:r>
    </w:p>
    <w:p w14:paraId="7302339A" w14:textId="10C69808" w:rsidR="00850C1F" w:rsidRPr="00A55B65" w:rsidRDefault="000C7547" w:rsidP="003D5CCA">
      <w:pPr>
        <w:pStyle w:val="ListParagraph"/>
        <w:numPr>
          <w:ilvl w:val="0"/>
          <w:numId w:val="22"/>
        </w:numPr>
        <w:rPr>
          <w:rFonts w:eastAsia="Calibri" w:cs="Times New Roman"/>
          <w:szCs w:val="20"/>
        </w:rPr>
      </w:pPr>
      <w:r w:rsidRPr="00A55B65">
        <w:rPr>
          <w:rFonts w:eastAsia="Calibri" w:cs="Times New Roman"/>
          <w:szCs w:val="20"/>
        </w:rPr>
        <w:t xml:space="preserve">Identify </w:t>
      </w:r>
      <w:r w:rsidR="002866EE" w:rsidRPr="00A55B65">
        <w:rPr>
          <w:rFonts w:eastAsia="Calibri" w:cs="Times New Roman"/>
          <w:szCs w:val="20"/>
        </w:rPr>
        <w:t xml:space="preserve">any </w:t>
      </w:r>
      <w:r w:rsidRPr="00A55B65">
        <w:rPr>
          <w:rFonts w:eastAsia="Calibri" w:cs="Times New Roman"/>
          <w:szCs w:val="20"/>
        </w:rPr>
        <w:t>systemic and</w:t>
      </w:r>
      <w:r w:rsidR="00B60DBA" w:rsidRPr="00A55B65">
        <w:rPr>
          <w:rFonts w:eastAsia="Calibri" w:cs="Times New Roman"/>
          <w:szCs w:val="20"/>
        </w:rPr>
        <w:t>/or</w:t>
      </w:r>
      <w:r w:rsidRPr="00A55B65">
        <w:rPr>
          <w:rFonts w:eastAsia="Calibri" w:cs="Times New Roman"/>
          <w:szCs w:val="20"/>
        </w:rPr>
        <w:t xml:space="preserve"> structural issues that may impede </w:t>
      </w:r>
      <w:r w:rsidR="00B60DBA" w:rsidRPr="00A55B65">
        <w:rPr>
          <w:rFonts w:eastAsia="Calibri" w:cs="Times New Roman"/>
          <w:szCs w:val="20"/>
        </w:rPr>
        <w:t xml:space="preserve">a rapid </w:t>
      </w:r>
      <w:r w:rsidRPr="00A55B65">
        <w:rPr>
          <w:rFonts w:eastAsia="Calibri" w:cs="Times New Roman"/>
          <w:szCs w:val="20"/>
        </w:rPr>
        <w:t xml:space="preserve">growth </w:t>
      </w:r>
      <w:r w:rsidR="000840E1" w:rsidRPr="00A55B65">
        <w:rPr>
          <w:rFonts w:eastAsia="Calibri" w:cs="Times New Roman"/>
          <w:szCs w:val="20"/>
        </w:rPr>
        <w:t xml:space="preserve">in funding </w:t>
      </w:r>
      <w:r w:rsidRPr="00A55B65">
        <w:rPr>
          <w:rFonts w:eastAsia="Calibri" w:cs="Times New Roman"/>
          <w:szCs w:val="20"/>
        </w:rPr>
        <w:t xml:space="preserve">and </w:t>
      </w:r>
      <w:r w:rsidR="00865D2D" w:rsidRPr="00A55B65">
        <w:rPr>
          <w:rFonts w:eastAsia="Calibri" w:cs="Times New Roman"/>
          <w:szCs w:val="20"/>
        </w:rPr>
        <w:t xml:space="preserve">recommend </w:t>
      </w:r>
      <w:r w:rsidRPr="00A55B65">
        <w:rPr>
          <w:rFonts w:eastAsia="Calibri" w:cs="Times New Roman"/>
          <w:szCs w:val="20"/>
        </w:rPr>
        <w:t xml:space="preserve">and implement mechanisms to </w:t>
      </w:r>
      <w:r w:rsidR="00785E39" w:rsidRPr="00A55B65">
        <w:rPr>
          <w:rFonts w:eastAsia="Calibri" w:cs="Times New Roman"/>
          <w:szCs w:val="20"/>
        </w:rPr>
        <w:t xml:space="preserve">address </w:t>
      </w:r>
      <w:r w:rsidRPr="00A55B65">
        <w:rPr>
          <w:rFonts w:eastAsia="Calibri" w:cs="Times New Roman"/>
          <w:szCs w:val="20"/>
        </w:rPr>
        <w:t>them</w:t>
      </w:r>
      <w:r w:rsidR="00BF5AAE" w:rsidRPr="00A55B65">
        <w:rPr>
          <w:rFonts w:eastAsia="Calibri" w:cs="Times New Roman"/>
          <w:szCs w:val="20"/>
        </w:rPr>
        <w:t>.</w:t>
      </w:r>
    </w:p>
    <w:p w14:paraId="0517742F" w14:textId="420BF006" w:rsidR="000C7547" w:rsidRPr="00A55B65" w:rsidRDefault="000C7547" w:rsidP="003D5CCA">
      <w:pPr>
        <w:pStyle w:val="ListParagraph"/>
        <w:numPr>
          <w:ilvl w:val="0"/>
          <w:numId w:val="22"/>
        </w:numPr>
        <w:rPr>
          <w:rFonts w:eastAsia="Calibri" w:cs="Times New Roman"/>
          <w:szCs w:val="20"/>
        </w:rPr>
      </w:pPr>
      <w:r w:rsidRPr="00A55B65">
        <w:rPr>
          <w:rFonts w:eastAsia="Calibri" w:cs="Times New Roman"/>
          <w:szCs w:val="20"/>
        </w:rPr>
        <w:t>Develop strategic partnerships with peer organisations</w:t>
      </w:r>
      <w:r w:rsidR="00941FC9" w:rsidRPr="00A55B65">
        <w:rPr>
          <w:rFonts w:eastAsia="Calibri" w:cs="Times New Roman"/>
          <w:szCs w:val="20"/>
        </w:rPr>
        <w:t xml:space="preserve"> </w:t>
      </w:r>
      <w:r w:rsidR="00AC057C" w:rsidRPr="00A55B65">
        <w:rPr>
          <w:rFonts w:eastAsia="Calibri" w:cs="Times New Roman"/>
          <w:szCs w:val="20"/>
        </w:rPr>
        <w:t xml:space="preserve">also </w:t>
      </w:r>
      <w:r w:rsidR="00941FC9" w:rsidRPr="00A55B65">
        <w:rPr>
          <w:rFonts w:eastAsia="Calibri" w:cs="Times New Roman"/>
          <w:szCs w:val="20"/>
        </w:rPr>
        <w:t>working in the response</w:t>
      </w:r>
      <w:r w:rsidR="00562600" w:rsidRPr="00A55B65">
        <w:rPr>
          <w:rFonts w:eastAsia="Calibri" w:cs="Times New Roman"/>
          <w:szCs w:val="20"/>
        </w:rPr>
        <w:t xml:space="preserve">. </w:t>
      </w:r>
    </w:p>
    <w:p w14:paraId="0D124E91" w14:textId="34A4A26B" w:rsidR="000C7547" w:rsidRPr="00A55B65" w:rsidRDefault="000C7547" w:rsidP="003D5CCA">
      <w:pPr>
        <w:pStyle w:val="ListParagraph"/>
        <w:numPr>
          <w:ilvl w:val="0"/>
          <w:numId w:val="22"/>
        </w:numPr>
        <w:rPr>
          <w:rFonts w:eastAsia="Calibri" w:cs="Times New Roman"/>
          <w:szCs w:val="20"/>
        </w:rPr>
      </w:pPr>
      <w:r w:rsidRPr="00A55B65">
        <w:rPr>
          <w:rFonts w:eastAsia="Calibri" w:cs="Times New Roman"/>
          <w:szCs w:val="20"/>
        </w:rPr>
        <w:t>Produce and regularly update a comprehensive mapping of all donor opportunities (by sector and geography)</w:t>
      </w:r>
      <w:r w:rsidR="00BF5AAE" w:rsidRPr="00A55B65">
        <w:rPr>
          <w:rFonts w:eastAsia="Calibri" w:cs="Times New Roman"/>
          <w:szCs w:val="20"/>
        </w:rPr>
        <w:t>.</w:t>
      </w:r>
    </w:p>
    <w:p w14:paraId="049EFC31" w14:textId="2AF7A4A9" w:rsidR="000C7547" w:rsidRPr="00A55B65" w:rsidRDefault="000C7547" w:rsidP="003D5CCA">
      <w:pPr>
        <w:pStyle w:val="ListParagraph"/>
        <w:numPr>
          <w:ilvl w:val="0"/>
          <w:numId w:val="22"/>
        </w:numPr>
        <w:rPr>
          <w:rFonts w:eastAsia="Calibri" w:cs="Times New Roman"/>
          <w:szCs w:val="20"/>
        </w:rPr>
      </w:pPr>
      <w:r w:rsidRPr="00A55B65">
        <w:rPr>
          <w:rFonts w:eastAsia="Calibri" w:cs="Times New Roman"/>
          <w:szCs w:val="20"/>
        </w:rPr>
        <w:t>Assist in developing global humanitarian fundraising strategies for thematic programme plans and cross-sectoral integration</w:t>
      </w:r>
      <w:r w:rsidR="00BF5AAE" w:rsidRPr="00A55B65">
        <w:rPr>
          <w:rFonts w:eastAsia="Calibri" w:cs="Times New Roman"/>
          <w:szCs w:val="20"/>
        </w:rPr>
        <w:t>.</w:t>
      </w:r>
    </w:p>
    <w:p w14:paraId="7103DE23" w14:textId="3716D9B2" w:rsidR="005E3D12" w:rsidRPr="00F97397" w:rsidRDefault="00F033B4" w:rsidP="00F97397">
      <w:pPr>
        <w:pStyle w:val="ListParagraph"/>
        <w:numPr>
          <w:ilvl w:val="0"/>
          <w:numId w:val="22"/>
        </w:numPr>
        <w:rPr>
          <w:rFonts w:eastAsia="Calibri" w:cs="Times New Roman"/>
          <w:szCs w:val="20"/>
        </w:rPr>
      </w:pPr>
      <w:r w:rsidRPr="00A55B65">
        <w:rPr>
          <w:rFonts w:eastAsia="Calibri" w:cs="Times New Roman"/>
          <w:szCs w:val="20"/>
        </w:rPr>
        <w:t xml:space="preserve">Develop new and maintain existing links with institutional donors and UN agencies, ensuring that Plan International is recognised as a </w:t>
      </w:r>
      <w:r w:rsidR="00B92DF6">
        <w:rPr>
          <w:rFonts w:eastAsia="Calibri" w:cs="Times New Roman"/>
          <w:szCs w:val="20"/>
        </w:rPr>
        <w:t>go-to</w:t>
      </w:r>
      <w:r w:rsidRPr="00A55B65">
        <w:rPr>
          <w:rFonts w:eastAsia="Calibri" w:cs="Times New Roman"/>
          <w:szCs w:val="20"/>
        </w:rPr>
        <w:t xml:space="preserve"> agency for gender equity programming in humanitarian crises.</w:t>
      </w:r>
    </w:p>
    <w:p w14:paraId="0AB16CC2" w14:textId="712C4452" w:rsidR="005E3D12" w:rsidRPr="00A55B65" w:rsidRDefault="005E3D12" w:rsidP="003D5CCA">
      <w:pPr>
        <w:contextualSpacing/>
        <w:rPr>
          <w:rFonts w:eastAsia="Calibri" w:cs="Times New Roman"/>
          <w:b/>
          <w:bCs/>
          <w:szCs w:val="20"/>
        </w:rPr>
      </w:pPr>
      <w:r w:rsidRPr="00A55B65">
        <w:rPr>
          <w:rFonts w:eastAsia="Calibri" w:cs="Times New Roman"/>
          <w:b/>
          <w:bCs/>
          <w:szCs w:val="20"/>
        </w:rPr>
        <w:t xml:space="preserve">Maintaining data on opportunities, </w:t>
      </w:r>
      <w:r w:rsidR="003B1552" w:rsidRPr="00A55B65">
        <w:rPr>
          <w:rFonts w:eastAsia="Calibri" w:cs="Times New Roman"/>
          <w:b/>
          <w:bCs/>
          <w:szCs w:val="20"/>
        </w:rPr>
        <w:t>submissions,</w:t>
      </w:r>
      <w:r w:rsidRPr="00A55B65">
        <w:rPr>
          <w:rFonts w:eastAsia="Calibri" w:cs="Times New Roman"/>
          <w:b/>
          <w:bCs/>
          <w:szCs w:val="20"/>
        </w:rPr>
        <w:t xml:space="preserve"> and </w:t>
      </w:r>
      <w:r w:rsidR="00B92DF6">
        <w:rPr>
          <w:rFonts w:eastAsia="Calibri" w:cs="Times New Roman"/>
          <w:b/>
          <w:bCs/>
          <w:szCs w:val="20"/>
        </w:rPr>
        <w:t>ongoing</w:t>
      </w:r>
      <w:r w:rsidRPr="00A55B65">
        <w:rPr>
          <w:rFonts w:eastAsia="Calibri" w:cs="Times New Roman"/>
          <w:b/>
          <w:bCs/>
          <w:szCs w:val="20"/>
        </w:rPr>
        <w:t xml:space="preserve"> projects</w:t>
      </w:r>
    </w:p>
    <w:p w14:paraId="24F8BF71" w14:textId="248E5B4E" w:rsidR="006E042A" w:rsidRPr="00A54EC5" w:rsidRDefault="006E042A" w:rsidP="003D5CCA">
      <w:pPr>
        <w:pStyle w:val="ListParagraph"/>
        <w:numPr>
          <w:ilvl w:val="0"/>
          <w:numId w:val="18"/>
        </w:numPr>
        <w:rPr>
          <w:rFonts w:eastAsia="Calibri" w:cs="Times New Roman"/>
          <w:szCs w:val="20"/>
        </w:rPr>
      </w:pPr>
      <w:r w:rsidRPr="00A54EC5">
        <w:rPr>
          <w:rFonts w:eastAsia="Calibri" w:cs="Times New Roman"/>
          <w:szCs w:val="20"/>
        </w:rPr>
        <w:t>Track funding opportunities, submission deadlines and financing available – both for institutional donor funding as well as funding from public appeals and donations</w:t>
      </w:r>
      <w:r w:rsidR="003D5AFB" w:rsidRPr="00A54EC5">
        <w:rPr>
          <w:rFonts w:eastAsia="Calibri" w:cs="Times New Roman"/>
          <w:szCs w:val="20"/>
        </w:rPr>
        <w:t>.</w:t>
      </w:r>
    </w:p>
    <w:p w14:paraId="0AB95F3D" w14:textId="04518326" w:rsidR="006E042A" w:rsidRPr="00A54EC5" w:rsidRDefault="006E042A" w:rsidP="003D5CCA">
      <w:pPr>
        <w:pStyle w:val="ListParagraph"/>
        <w:numPr>
          <w:ilvl w:val="0"/>
          <w:numId w:val="18"/>
        </w:numPr>
        <w:rPr>
          <w:rFonts w:eastAsia="Calibri" w:cs="Times New Roman"/>
          <w:szCs w:val="20"/>
        </w:rPr>
      </w:pPr>
      <w:r w:rsidRPr="00A54EC5">
        <w:rPr>
          <w:rFonts w:eastAsia="Calibri" w:cs="Times New Roman"/>
          <w:szCs w:val="20"/>
        </w:rPr>
        <w:lastRenderedPageBreak/>
        <w:t>Ensure a strong pipeline of funding opportunities</w:t>
      </w:r>
      <w:r w:rsidR="003D5AFB" w:rsidRPr="00A54EC5">
        <w:rPr>
          <w:rFonts w:eastAsia="Calibri" w:cs="Times New Roman"/>
          <w:szCs w:val="20"/>
        </w:rPr>
        <w:t>.</w:t>
      </w:r>
    </w:p>
    <w:p w14:paraId="4CF52439" w14:textId="46210B0B" w:rsidR="006E042A" w:rsidRPr="00A54EC5" w:rsidRDefault="006E042A" w:rsidP="003D5CCA">
      <w:pPr>
        <w:pStyle w:val="ListParagraph"/>
        <w:numPr>
          <w:ilvl w:val="0"/>
          <w:numId w:val="18"/>
        </w:numPr>
        <w:rPr>
          <w:rFonts w:eastAsia="Calibri" w:cs="Times New Roman"/>
          <w:szCs w:val="20"/>
        </w:rPr>
      </w:pPr>
      <w:r w:rsidRPr="00A54EC5">
        <w:rPr>
          <w:rFonts w:eastAsia="Calibri" w:cs="Times New Roman"/>
          <w:szCs w:val="20"/>
        </w:rPr>
        <w:t xml:space="preserve">Monitor </w:t>
      </w:r>
      <w:r w:rsidR="00DC2AC9" w:rsidRPr="00A54EC5">
        <w:rPr>
          <w:rFonts w:eastAsia="Calibri" w:cs="Times New Roman"/>
          <w:szCs w:val="20"/>
        </w:rPr>
        <w:t xml:space="preserve">the </w:t>
      </w:r>
      <w:r w:rsidRPr="00A54EC5">
        <w:rPr>
          <w:rFonts w:eastAsia="Calibri" w:cs="Times New Roman"/>
          <w:szCs w:val="20"/>
        </w:rPr>
        <w:t xml:space="preserve">proposal pipeline and ensure that updated trackers are available </w:t>
      </w:r>
      <w:r w:rsidR="00C32953" w:rsidRPr="00A54EC5">
        <w:rPr>
          <w:rFonts w:eastAsia="Calibri" w:cs="Times New Roman"/>
          <w:szCs w:val="20"/>
        </w:rPr>
        <w:t xml:space="preserve">to </w:t>
      </w:r>
      <w:proofErr w:type="gramStart"/>
      <w:r w:rsidR="00C32953" w:rsidRPr="00A54EC5">
        <w:rPr>
          <w:rFonts w:eastAsia="Calibri" w:cs="Times New Roman"/>
          <w:szCs w:val="20"/>
        </w:rPr>
        <w:t xml:space="preserve">facilitate project </w:t>
      </w:r>
      <w:r w:rsidRPr="00A54EC5">
        <w:rPr>
          <w:rFonts w:eastAsia="Calibri" w:cs="Times New Roman"/>
          <w:szCs w:val="20"/>
        </w:rPr>
        <w:t>planning at all times</w:t>
      </w:r>
      <w:proofErr w:type="gramEnd"/>
      <w:r w:rsidR="003D5AFB" w:rsidRPr="00A54EC5">
        <w:rPr>
          <w:rFonts w:eastAsia="Calibri" w:cs="Times New Roman"/>
          <w:szCs w:val="20"/>
        </w:rPr>
        <w:t>.</w:t>
      </w:r>
    </w:p>
    <w:p w14:paraId="2F930B0A" w14:textId="4359D82A" w:rsidR="006E042A" w:rsidRPr="00A54EC5" w:rsidRDefault="006E042A" w:rsidP="003D5CCA">
      <w:pPr>
        <w:pStyle w:val="ListParagraph"/>
        <w:numPr>
          <w:ilvl w:val="0"/>
          <w:numId w:val="18"/>
        </w:numPr>
        <w:rPr>
          <w:rFonts w:eastAsia="Calibri" w:cs="Times New Roman"/>
          <w:szCs w:val="20"/>
        </w:rPr>
      </w:pPr>
      <w:r w:rsidRPr="00A54EC5">
        <w:rPr>
          <w:rFonts w:eastAsia="Calibri" w:cs="Times New Roman"/>
          <w:szCs w:val="20"/>
        </w:rPr>
        <w:t>Ensure all appropriate donor and Plan internal proposal format</w:t>
      </w:r>
      <w:r w:rsidR="007A2862" w:rsidRPr="00A54EC5">
        <w:rPr>
          <w:rFonts w:eastAsia="Calibri" w:cs="Times New Roman"/>
          <w:szCs w:val="20"/>
        </w:rPr>
        <w:t>s</w:t>
      </w:r>
      <w:r w:rsidRPr="00A54EC5">
        <w:rPr>
          <w:rFonts w:eastAsia="Calibri" w:cs="Times New Roman"/>
          <w:szCs w:val="20"/>
        </w:rPr>
        <w:t xml:space="preserve"> are available and being used</w:t>
      </w:r>
      <w:r w:rsidR="00D963D3" w:rsidRPr="00A54EC5">
        <w:rPr>
          <w:rFonts w:eastAsia="Calibri" w:cs="Times New Roman"/>
          <w:szCs w:val="20"/>
        </w:rPr>
        <w:t>.</w:t>
      </w:r>
    </w:p>
    <w:p w14:paraId="4FD1242F" w14:textId="78B532EB" w:rsidR="00372BE8" w:rsidRPr="00A54EC5" w:rsidRDefault="00393F41" w:rsidP="003D5CCA">
      <w:pPr>
        <w:pStyle w:val="ListParagraph"/>
        <w:numPr>
          <w:ilvl w:val="0"/>
          <w:numId w:val="18"/>
        </w:numPr>
        <w:rPr>
          <w:rFonts w:eastAsia="Calibri" w:cs="Times New Roman"/>
          <w:szCs w:val="20"/>
        </w:rPr>
      </w:pPr>
      <w:r w:rsidRPr="00A54EC5">
        <w:rPr>
          <w:rFonts w:eastAsia="Calibri" w:cs="Times New Roman"/>
          <w:szCs w:val="20"/>
        </w:rPr>
        <w:t xml:space="preserve">Maintain a reporting calendar and work closely with country teams to ensure deadlines are met, and high-quality reports </w:t>
      </w:r>
      <w:r w:rsidR="00B92DF6" w:rsidRPr="00A54EC5">
        <w:rPr>
          <w:rFonts w:eastAsia="Calibri" w:cs="Times New Roman"/>
          <w:szCs w:val="20"/>
        </w:rPr>
        <w:t xml:space="preserve">are </w:t>
      </w:r>
      <w:r w:rsidRPr="00A54EC5">
        <w:rPr>
          <w:rFonts w:eastAsia="Calibri" w:cs="Times New Roman"/>
          <w:szCs w:val="20"/>
        </w:rPr>
        <w:t>submitted in line with do</w:t>
      </w:r>
      <w:r w:rsidR="00411878" w:rsidRPr="00A54EC5">
        <w:rPr>
          <w:rFonts w:eastAsia="Calibri" w:cs="Times New Roman"/>
          <w:szCs w:val="20"/>
        </w:rPr>
        <w:t>n</w:t>
      </w:r>
      <w:r w:rsidRPr="00A54EC5">
        <w:rPr>
          <w:rFonts w:eastAsia="Calibri" w:cs="Times New Roman"/>
          <w:szCs w:val="20"/>
        </w:rPr>
        <w:t>or requirements</w:t>
      </w:r>
      <w:r w:rsidR="00D963D3" w:rsidRPr="00A54EC5">
        <w:rPr>
          <w:rFonts w:eastAsia="Calibri" w:cs="Times New Roman"/>
          <w:szCs w:val="20"/>
        </w:rPr>
        <w:t>.</w:t>
      </w:r>
    </w:p>
    <w:p w14:paraId="7B57E89A" w14:textId="6B59261B" w:rsidR="005E3D12" w:rsidRPr="00F97397" w:rsidRDefault="004C5638" w:rsidP="003D5CCA">
      <w:pPr>
        <w:pStyle w:val="ListParagraph"/>
        <w:numPr>
          <w:ilvl w:val="0"/>
          <w:numId w:val="18"/>
        </w:numPr>
        <w:rPr>
          <w:rFonts w:eastAsia="Calibri" w:cs="Times New Roman"/>
          <w:szCs w:val="20"/>
        </w:rPr>
      </w:pPr>
      <w:r w:rsidRPr="00A54EC5">
        <w:rPr>
          <w:rFonts w:eastAsia="Calibri" w:cs="Times New Roman"/>
          <w:szCs w:val="20"/>
        </w:rPr>
        <w:t xml:space="preserve">Ensure that donor reporting data </w:t>
      </w:r>
      <w:r w:rsidR="00372BE8" w:rsidRPr="00A54EC5">
        <w:rPr>
          <w:rFonts w:eastAsia="Calibri" w:cs="Times New Roman"/>
          <w:szCs w:val="20"/>
        </w:rPr>
        <w:t>is</w:t>
      </w:r>
      <w:r w:rsidRPr="00A54EC5">
        <w:rPr>
          <w:rFonts w:eastAsia="Calibri" w:cs="Times New Roman"/>
          <w:szCs w:val="20"/>
        </w:rPr>
        <w:t xml:space="preserve"> align</w:t>
      </w:r>
      <w:r w:rsidR="00372BE8" w:rsidRPr="00A54EC5">
        <w:rPr>
          <w:rFonts w:eastAsia="Calibri" w:cs="Times New Roman"/>
          <w:szCs w:val="20"/>
        </w:rPr>
        <w:t>ed</w:t>
      </w:r>
      <w:r w:rsidRPr="00A54EC5">
        <w:rPr>
          <w:rFonts w:eastAsia="Calibri" w:cs="Times New Roman"/>
          <w:szCs w:val="20"/>
        </w:rPr>
        <w:t xml:space="preserve"> with the </w:t>
      </w:r>
      <w:r w:rsidR="0006383B" w:rsidRPr="00A54EC5">
        <w:rPr>
          <w:rFonts w:eastAsia="Calibri" w:cs="Times New Roman"/>
          <w:szCs w:val="20"/>
        </w:rPr>
        <w:t xml:space="preserve">data in the </w:t>
      </w:r>
      <w:r w:rsidR="00B92DF6" w:rsidRPr="00A54EC5">
        <w:rPr>
          <w:rFonts w:eastAsia="Calibri" w:cs="Times New Roman"/>
          <w:szCs w:val="20"/>
        </w:rPr>
        <w:t>country’s</w:t>
      </w:r>
      <w:r w:rsidR="00A168B9" w:rsidRPr="00A54EC5">
        <w:rPr>
          <w:rFonts w:eastAsia="Calibri" w:cs="Times New Roman"/>
          <w:szCs w:val="20"/>
        </w:rPr>
        <w:t xml:space="preserve"> </w:t>
      </w:r>
      <w:r w:rsidRPr="00A54EC5">
        <w:rPr>
          <w:rFonts w:eastAsia="Calibri" w:cs="Times New Roman"/>
          <w:szCs w:val="20"/>
        </w:rPr>
        <w:t xml:space="preserve">ERP system before </w:t>
      </w:r>
      <w:r w:rsidR="0006383B" w:rsidRPr="00A54EC5">
        <w:rPr>
          <w:rFonts w:eastAsia="Calibri" w:cs="Times New Roman"/>
          <w:szCs w:val="20"/>
        </w:rPr>
        <w:t>submission</w:t>
      </w:r>
      <w:r w:rsidR="00D963D3" w:rsidRPr="00A54EC5">
        <w:rPr>
          <w:rFonts w:eastAsia="Calibri" w:cs="Times New Roman"/>
          <w:szCs w:val="20"/>
        </w:rPr>
        <w:t>.</w:t>
      </w:r>
    </w:p>
    <w:p w14:paraId="290B8BC4" w14:textId="4A64EC11" w:rsidR="001C1ADF" w:rsidRPr="00A55B65" w:rsidRDefault="005E3D12" w:rsidP="003D5CCA">
      <w:pPr>
        <w:contextualSpacing/>
        <w:rPr>
          <w:rFonts w:eastAsia="Calibri" w:cs="Times New Roman"/>
          <w:b/>
          <w:bCs/>
          <w:szCs w:val="20"/>
        </w:rPr>
      </w:pPr>
      <w:r w:rsidRPr="00A55B65">
        <w:rPr>
          <w:rFonts w:eastAsia="Calibri" w:cs="Times New Roman"/>
          <w:b/>
          <w:bCs/>
          <w:szCs w:val="20"/>
        </w:rPr>
        <w:t>Coordinate proposal development</w:t>
      </w:r>
    </w:p>
    <w:p w14:paraId="65B22CD5" w14:textId="2DB969E3" w:rsidR="00FF679B" w:rsidRPr="00A54EC5" w:rsidRDefault="006E042A" w:rsidP="003D5CCA">
      <w:pPr>
        <w:pStyle w:val="ListParagraph"/>
        <w:numPr>
          <w:ilvl w:val="0"/>
          <w:numId w:val="20"/>
        </w:numPr>
        <w:rPr>
          <w:rFonts w:eastAsia="Calibri" w:cs="Times New Roman"/>
          <w:szCs w:val="20"/>
          <w:lang w:val="en-US"/>
        </w:rPr>
      </w:pPr>
      <w:r w:rsidRPr="00A54EC5">
        <w:rPr>
          <w:rFonts w:eastAsia="Calibri" w:cs="Times New Roman"/>
          <w:szCs w:val="20"/>
        </w:rPr>
        <w:t>Lead the development of proposals and concept notes for the emergency response</w:t>
      </w:r>
      <w:r w:rsidR="00C806A3" w:rsidRPr="00A54EC5">
        <w:rPr>
          <w:rFonts w:eastAsia="Calibri" w:cs="Times New Roman"/>
          <w:szCs w:val="20"/>
        </w:rPr>
        <w:t xml:space="preserve">, providing </w:t>
      </w:r>
      <w:r w:rsidR="00B26857" w:rsidRPr="00A54EC5">
        <w:rPr>
          <w:rFonts w:eastAsia="Calibri" w:cs="Times New Roman"/>
          <w:szCs w:val="20"/>
        </w:rPr>
        <w:t xml:space="preserve">support </w:t>
      </w:r>
      <w:r w:rsidR="002C0E6D" w:rsidRPr="00A54EC5">
        <w:rPr>
          <w:rFonts w:eastAsia="Calibri" w:cs="Times New Roman"/>
          <w:szCs w:val="20"/>
        </w:rPr>
        <w:t xml:space="preserve">and coordination </w:t>
      </w:r>
      <w:r w:rsidR="00B26857" w:rsidRPr="00A54EC5">
        <w:rPr>
          <w:rFonts w:eastAsia="Calibri" w:cs="Times New Roman"/>
          <w:szCs w:val="20"/>
        </w:rPr>
        <w:t xml:space="preserve">to </w:t>
      </w:r>
      <w:r w:rsidR="006D2250" w:rsidRPr="00A54EC5">
        <w:rPr>
          <w:rFonts w:eastAsia="Calibri" w:cs="Times New Roman"/>
          <w:szCs w:val="20"/>
        </w:rPr>
        <w:t xml:space="preserve">the </w:t>
      </w:r>
      <w:r w:rsidR="00B26857" w:rsidRPr="00A54EC5">
        <w:rPr>
          <w:rFonts w:eastAsia="Calibri" w:cs="Times New Roman"/>
          <w:szCs w:val="20"/>
        </w:rPr>
        <w:t>proposal development teams</w:t>
      </w:r>
      <w:r w:rsidR="00FF679B" w:rsidRPr="00A54EC5">
        <w:rPr>
          <w:rFonts w:eastAsia="Calibri" w:cs="Times New Roman"/>
          <w:szCs w:val="20"/>
        </w:rPr>
        <w:t>. Where applicable, ensure the proposal development team includes active and meaningful partner participation and that any additional time and resources required to facilitate this are identified and secured</w:t>
      </w:r>
      <w:r w:rsidR="007177AB" w:rsidRPr="00A54EC5">
        <w:rPr>
          <w:rFonts w:eastAsia="Calibri" w:cs="Times New Roman"/>
          <w:szCs w:val="20"/>
        </w:rPr>
        <w:t>.</w:t>
      </w:r>
      <w:r w:rsidR="00FF679B" w:rsidRPr="00A54EC5">
        <w:rPr>
          <w:rFonts w:eastAsia="Calibri" w:cs="Times New Roman"/>
          <w:szCs w:val="20"/>
          <w:lang w:val="en-US"/>
        </w:rPr>
        <w:t xml:space="preserve">   </w:t>
      </w:r>
    </w:p>
    <w:p w14:paraId="5AEE1771" w14:textId="7FD3C3F8" w:rsidR="005E3D12" w:rsidRPr="00A54EC5" w:rsidRDefault="005E3D12" w:rsidP="003D5CCA">
      <w:pPr>
        <w:pStyle w:val="ListParagraph"/>
        <w:numPr>
          <w:ilvl w:val="0"/>
          <w:numId w:val="20"/>
        </w:numPr>
        <w:rPr>
          <w:rFonts w:eastAsia="Calibri" w:cs="Times New Roman"/>
        </w:rPr>
      </w:pPr>
      <w:r w:rsidRPr="0268FD51">
        <w:rPr>
          <w:rFonts w:eastAsia="Calibri" w:cs="Times New Roman"/>
        </w:rPr>
        <w:t xml:space="preserve">Ensure concept notes and proposals align closely with the </w:t>
      </w:r>
      <w:r w:rsidR="7902E7BA" w:rsidRPr="0268FD51">
        <w:rPr>
          <w:rFonts w:eastAsia="Calibri" w:cs="Times New Roman"/>
        </w:rPr>
        <w:t>Emergency Response Fund (</w:t>
      </w:r>
      <w:r w:rsidR="7902E7BA" w:rsidRPr="0E29B328">
        <w:rPr>
          <w:rFonts w:eastAsia="Calibri" w:cs="Times New Roman"/>
        </w:rPr>
        <w:t xml:space="preserve">internal Plan emergency </w:t>
      </w:r>
      <w:r w:rsidR="00981C3C" w:rsidRPr="0E29B328">
        <w:rPr>
          <w:rFonts w:eastAsia="Calibri" w:cs="Times New Roman"/>
        </w:rPr>
        <w:t>response</w:t>
      </w:r>
      <w:r w:rsidR="7902E7BA" w:rsidRPr="0E29B328">
        <w:rPr>
          <w:rFonts w:eastAsia="Calibri" w:cs="Times New Roman"/>
        </w:rPr>
        <w:t xml:space="preserve"> funding)</w:t>
      </w:r>
      <w:r w:rsidRPr="0268FD51">
        <w:rPr>
          <w:rFonts w:eastAsia="Calibri" w:cs="Times New Roman"/>
        </w:rPr>
        <w:t xml:space="preserve"> (thematic and geographic), the response master budget, </w:t>
      </w:r>
      <w:r w:rsidR="1622F878" w:rsidRPr="5A9A75DB">
        <w:rPr>
          <w:rFonts w:eastAsia="Calibri" w:cs="Times New Roman"/>
        </w:rPr>
        <w:t>Monitoring, Evaluation, Research and Learning (</w:t>
      </w:r>
      <w:r w:rsidRPr="0268FD51">
        <w:rPr>
          <w:rFonts w:eastAsia="Calibri" w:cs="Times New Roman"/>
        </w:rPr>
        <w:t>MERL</w:t>
      </w:r>
      <w:r w:rsidR="45D87F7F" w:rsidRPr="5A9A75DB">
        <w:rPr>
          <w:rFonts w:eastAsia="Calibri" w:cs="Times New Roman"/>
        </w:rPr>
        <w:t>)</w:t>
      </w:r>
      <w:r w:rsidRPr="0268FD51">
        <w:rPr>
          <w:rFonts w:eastAsia="Calibri" w:cs="Times New Roman"/>
        </w:rPr>
        <w:t xml:space="preserve"> frameworks and C</w:t>
      </w:r>
      <w:r w:rsidR="00B14B1F" w:rsidRPr="0268FD51">
        <w:rPr>
          <w:rFonts w:eastAsia="Calibri" w:cs="Times New Roman"/>
        </w:rPr>
        <w:t xml:space="preserve">ountry </w:t>
      </w:r>
      <w:r w:rsidRPr="0268FD51">
        <w:rPr>
          <w:rFonts w:eastAsia="Calibri" w:cs="Times New Roman"/>
        </w:rPr>
        <w:t>M</w:t>
      </w:r>
      <w:r w:rsidR="00B14B1F" w:rsidRPr="0268FD51">
        <w:rPr>
          <w:rFonts w:eastAsia="Calibri" w:cs="Times New Roman"/>
        </w:rPr>
        <w:t xml:space="preserve">anagement </w:t>
      </w:r>
      <w:r w:rsidRPr="0268FD51">
        <w:rPr>
          <w:rFonts w:eastAsia="Calibri" w:cs="Times New Roman"/>
        </w:rPr>
        <w:t>T</w:t>
      </w:r>
      <w:r w:rsidR="00B14B1F" w:rsidRPr="0268FD51">
        <w:rPr>
          <w:rFonts w:eastAsia="Calibri" w:cs="Times New Roman"/>
        </w:rPr>
        <w:t>eam</w:t>
      </w:r>
      <w:r w:rsidRPr="0268FD51">
        <w:rPr>
          <w:rFonts w:eastAsia="Calibri" w:cs="Times New Roman"/>
        </w:rPr>
        <w:t xml:space="preserve"> decisions</w:t>
      </w:r>
      <w:r w:rsidR="007177AB" w:rsidRPr="0268FD51">
        <w:rPr>
          <w:rFonts w:eastAsia="Calibri" w:cs="Times New Roman"/>
        </w:rPr>
        <w:t>.</w:t>
      </w:r>
    </w:p>
    <w:p w14:paraId="7B467C17" w14:textId="581E9FB6" w:rsidR="002E26BF" w:rsidRPr="00A54EC5" w:rsidRDefault="000C7547" w:rsidP="003D5CCA">
      <w:pPr>
        <w:pStyle w:val="ListParagraph"/>
        <w:numPr>
          <w:ilvl w:val="0"/>
          <w:numId w:val="20"/>
        </w:numPr>
        <w:rPr>
          <w:rFonts w:eastAsia="Calibri" w:cs="Times New Roman"/>
          <w:szCs w:val="20"/>
        </w:rPr>
      </w:pPr>
      <w:r w:rsidRPr="00A54EC5">
        <w:rPr>
          <w:rFonts w:eastAsia="Calibri" w:cs="Times New Roman"/>
          <w:szCs w:val="20"/>
        </w:rPr>
        <w:t xml:space="preserve">Ensure </w:t>
      </w:r>
      <w:r w:rsidR="00A87965" w:rsidRPr="00A54EC5">
        <w:rPr>
          <w:rFonts w:eastAsia="Calibri" w:cs="Times New Roman"/>
          <w:szCs w:val="20"/>
        </w:rPr>
        <w:t xml:space="preserve">Plan’s cost recovery policy is adhered to </w:t>
      </w:r>
      <w:r w:rsidR="002F2212" w:rsidRPr="00A54EC5">
        <w:rPr>
          <w:rFonts w:eastAsia="Calibri" w:cs="Times New Roman"/>
          <w:szCs w:val="20"/>
        </w:rPr>
        <w:t xml:space="preserve">in the proposal development process and that </w:t>
      </w:r>
      <w:r w:rsidR="00180F92" w:rsidRPr="00A54EC5">
        <w:rPr>
          <w:rFonts w:eastAsia="Calibri" w:cs="Times New Roman"/>
          <w:szCs w:val="20"/>
        </w:rPr>
        <w:t xml:space="preserve">the maximum </w:t>
      </w:r>
      <w:r w:rsidR="00DF5D40" w:rsidRPr="00A54EC5">
        <w:rPr>
          <w:rFonts w:eastAsia="Calibri" w:cs="Times New Roman"/>
          <w:szCs w:val="20"/>
        </w:rPr>
        <w:t xml:space="preserve">viable </w:t>
      </w:r>
      <w:r w:rsidR="00180F92" w:rsidRPr="00A54EC5">
        <w:rPr>
          <w:rFonts w:eastAsia="Calibri" w:cs="Times New Roman"/>
          <w:szCs w:val="20"/>
        </w:rPr>
        <w:t xml:space="preserve">amount of </w:t>
      </w:r>
      <w:r w:rsidR="00DF5D40" w:rsidRPr="00A54EC5">
        <w:rPr>
          <w:rFonts w:eastAsia="Calibri" w:cs="Times New Roman"/>
          <w:szCs w:val="20"/>
        </w:rPr>
        <w:t xml:space="preserve">apportioned costs </w:t>
      </w:r>
      <w:r w:rsidR="00A443AF" w:rsidRPr="00A54EC5">
        <w:rPr>
          <w:rFonts w:eastAsia="Calibri" w:cs="Times New Roman"/>
          <w:szCs w:val="20"/>
        </w:rPr>
        <w:t>is</w:t>
      </w:r>
      <w:r w:rsidR="005A4098" w:rsidRPr="00A54EC5">
        <w:rPr>
          <w:rFonts w:eastAsia="Calibri" w:cs="Times New Roman"/>
          <w:szCs w:val="20"/>
        </w:rPr>
        <w:t xml:space="preserve"> funded by the donor as possible</w:t>
      </w:r>
    </w:p>
    <w:p w14:paraId="26DCDEFF" w14:textId="26454AA0" w:rsidR="00443C90" w:rsidRPr="00A54EC5" w:rsidRDefault="00AD7F0D" w:rsidP="003D5CCA">
      <w:pPr>
        <w:pStyle w:val="ListParagraph"/>
        <w:numPr>
          <w:ilvl w:val="0"/>
          <w:numId w:val="20"/>
        </w:numPr>
        <w:rPr>
          <w:rFonts w:eastAsia="Calibri" w:cs="Times New Roman"/>
          <w:szCs w:val="20"/>
        </w:rPr>
      </w:pPr>
      <w:r w:rsidRPr="00A54EC5">
        <w:rPr>
          <w:rFonts w:eastAsia="Calibri" w:cs="Times New Roman"/>
          <w:szCs w:val="20"/>
        </w:rPr>
        <w:t>Formally c</w:t>
      </w:r>
      <w:r w:rsidR="00184109" w:rsidRPr="00A54EC5">
        <w:rPr>
          <w:rFonts w:eastAsia="Calibri" w:cs="Times New Roman"/>
          <w:szCs w:val="20"/>
        </w:rPr>
        <w:t xml:space="preserve">apture </w:t>
      </w:r>
      <w:r w:rsidRPr="00A54EC5">
        <w:rPr>
          <w:rFonts w:eastAsia="Calibri" w:cs="Times New Roman"/>
          <w:szCs w:val="20"/>
        </w:rPr>
        <w:t xml:space="preserve">and disseminate </w:t>
      </w:r>
      <w:r w:rsidR="002069DF" w:rsidRPr="00A54EC5">
        <w:rPr>
          <w:rFonts w:eastAsia="Calibri" w:cs="Times New Roman"/>
          <w:szCs w:val="20"/>
        </w:rPr>
        <w:t xml:space="preserve">learnings from successful and unsuccessful </w:t>
      </w:r>
      <w:r w:rsidRPr="00A54EC5">
        <w:rPr>
          <w:rFonts w:eastAsia="Calibri" w:cs="Times New Roman"/>
          <w:szCs w:val="20"/>
        </w:rPr>
        <w:t xml:space="preserve">proposal submissions to </w:t>
      </w:r>
      <w:r w:rsidR="00632FF9" w:rsidRPr="00A54EC5">
        <w:rPr>
          <w:rFonts w:eastAsia="Calibri" w:cs="Times New Roman"/>
          <w:szCs w:val="20"/>
        </w:rPr>
        <w:t xml:space="preserve">help </w:t>
      </w:r>
      <w:r w:rsidR="00A443AF" w:rsidRPr="00A54EC5">
        <w:rPr>
          <w:rFonts w:eastAsia="Calibri" w:cs="Times New Roman"/>
          <w:szCs w:val="20"/>
        </w:rPr>
        <w:t>strengthen</w:t>
      </w:r>
      <w:r w:rsidR="00632FF9" w:rsidRPr="00A54EC5">
        <w:rPr>
          <w:rFonts w:eastAsia="Calibri" w:cs="Times New Roman"/>
          <w:szCs w:val="20"/>
        </w:rPr>
        <w:t xml:space="preserve"> proposal development</w:t>
      </w:r>
      <w:r w:rsidR="002A61ED" w:rsidRPr="00A54EC5">
        <w:rPr>
          <w:rFonts w:eastAsia="Calibri" w:cs="Times New Roman"/>
          <w:szCs w:val="20"/>
        </w:rPr>
        <w:t xml:space="preserve"> capacity in </w:t>
      </w:r>
      <w:r w:rsidR="00632FF9" w:rsidRPr="00A54EC5">
        <w:rPr>
          <w:rFonts w:eastAsia="Calibri" w:cs="Times New Roman"/>
          <w:szCs w:val="20"/>
        </w:rPr>
        <w:t>the country team</w:t>
      </w:r>
      <w:r w:rsidR="002A2AEC" w:rsidRPr="00A54EC5">
        <w:rPr>
          <w:rFonts w:eastAsia="Calibri" w:cs="Times New Roman"/>
          <w:szCs w:val="20"/>
        </w:rPr>
        <w:t xml:space="preserve"> and with implementing partners</w:t>
      </w:r>
      <w:r w:rsidR="007177AB" w:rsidRPr="00A54EC5">
        <w:rPr>
          <w:rFonts w:eastAsia="Calibri" w:cs="Times New Roman"/>
          <w:szCs w:val="20"/>
        </w:rPr>
        <w:t>.</w:t>
      </w:r>
    </w:p>
    <w:p w14:paraId="53359339" w14:textId="03624A58" w:rsidR="005E3D12" w:rsidRPr="00F97397" w:rsidRDefault="009C44D8" w:rsidP="003D5CCA">
      <w:pPr>
        <w:pStyle w:val="ListParagraph"/>
        <w:numPr>
          <w:ilvl w:val="0"/>
          <w:numId w:val="20"/>
        </w:numPr>
        <w:rPr>
          <w:rFonts w:eastAsia="Calibri" w:cs="Times New Roman"/>
          <w:szCs w:val="20"/>
        </w:rPr>
      </w:pPr>
      <w:r w:rsidRPr="00A54EC5">
        <w:rPr>
          <w:rFonts w:eastAsia="Calibri" w:cs="Times New Roman"/>
          <w:szCs w:val="20"/>
        </w:rPr>
        <w:t xml:space="preserve">Leads on </w:t>
      </w:r>
      <w:r w:rsidR="00A443AF" w:rsidRPr="00A54EC5">
        <w:rPr>
          <w:rFonts w:eastAsia="Calibri" w:cs="Times New Roman"/>
          <w:szCs w:val="20"/>
        </w:rPr>
        <w:t xml:space="preserve">the </w:t>
      </w:r>
      <w:r w:rsidRPr="00A54EC5">
        <w:rPr>
          <w:rFonts w:eastAsia="Calibri" w:cs="Times New Roman"/>
          <w:szCs w:val="20"/>
        </w:rPr>
        <w:t>integration of key humanitarian standards in all funding submissions (</w:t>
      </w:r>
      <w:proofErr w:type="spellStart"/>
      <w:r w:rsidRPr="00A54EC5">
        <w:rPr>
          <w:rFonts w:eastAsia="Calibri" w:cs="Times New Roman"/>
          <w:szCs w:val="20"/>
        </w:rPr>
        <w:t>eg</w:t>
      </w:r>
      <w:proofErr w:type="spellEnd"/>
      <w:r w:rsidRPr="00A54EC5">
        <w:rPr>
          <w:rFonts w:eastAsia="Calibri" w:cs="Times New Roman"/>
          <w:szCs w:val="20"/>
        </w:rPr>
        <w:t xml:space="preserve"> Sphere, Core Humanitarian Standard etc)</w:t>
      </w:r>
      <w:r w:rsidR="007177AB" w:rsidRPr="00A54EC5">
        <w:rPr>
          <w:rFonts w:eastAsia="Calibri" w:cs="Times New Roman"/>
          <w:szCs w:val="20"/>
        </w:rPr>
        <w:t>.</w:t>
      </w:r>
    </w:p>
    <w:p w14:paraId="6D0DBAF5" w14:textId="5BB72E79" w:rsidR="007177AB" w:rsidRPr="000D2D31" w:rsidRDefault="005269DE" w:rsidP="003D5CCA">
      <w:pPr>
        <w:contextualSpacing/>
        <w:rPr>
          <w:rFonts w:eastAsia="Calibri" w:cs="Times New Roman"/>
          <w:b/>
          <w:bCs/>
          <w:szCs w:val="20"/>
        </w:rPr>
      </w:pPr>
      <w:r w:rsidRPr="000D2D31">
        <w:rPr>
          <w:rFonts w:eastAsia="Calibri" w:cs="Times New Roman"/>
          <w:b/>
          <w:bCs/>
          <w:szCs w:val="20"/>
        </w:rPr>
        <w:t xml:space="preserve">Donor </w:t>
      </w:r>
      <w:r w:rsidR="3C22E5BC" w:rsidRPr="000D2D31">
        <w:rPr>
          <w:rFonts w:eastAsia="Calibri" w:cs="Times New Roman"/>
          <w:b/>
          <w:bCs/>
          <w:szCs w:val="20"/>
        </w:rPr>
        <w:t xml:space="preserve">&amp; Organisational </w:t>
      </w:r>
      <w:r w:rsidR="007177AB" w:rsidRPr="000D2D31">
        <w:rPr>
          <w:rFonts w:eastAsia="Calibri" w:cs="Times New Roman"/>
          <w:b/>
          <w:bCs/>
          <w:szCs w:val="20"/>
        </w:rPr>
        <w:t>C</w:t>
      </w:r>
      <w:r w:rsidR="005E3D12" w:rsidRPr="000D2D31">
        <w:rPr>
          <w:rFonts w:eastAsia="Calibri" w:cs="Times New Roman"/>
          <w:b/>
          <w:bCs/>
          <w:szCs w:val="20"/>
        </w:rPr>
        <w:t xml:space="preserve">ompliance </w:t>
      </w:r>
    </w:p>
    <w:p w14:paraId="024513C2" w14:textId="6C3F14BB" w:rsidR="00774E60" w:rsidRPr="000D2D31" w:rsidRDefault="00774E60" w:rsidP="003D5CCA">
      <w:pPr>
        <w:pStyle w:val="ListParagraph"/>
        <w:numPr>
          <w:ilvl w:val="0"/>
          <w:numId w:val="21"/>
        </w:numPr>
        <w:rPr>
          <w:rFonts w:eastAsia="Calibri" w:cs="Times New Roman"/>
          <w:szCs w:val="20"/>
        </w:rPr>
      </w:pPr>
      <w:r w:rsidRPr="000D2D31">
        <w:rPr>
          <w:rFonts w:eastAsia="Calibri" w:cs="Times New Roman"/>
          <w:szCs w:val="20"/>
        </w:rPr>
        <w:t xml:space="preserve">Ensure compliance with </w:t>
      </w:r>
      <w:r w:rsidR="00986500" w:rsidRPr="000D2D31">
        <w:rPr>
          <w:rFonts w:eastAsia="Calibri" w:cs="Times New Roman"/>
          <w:szCs w:val="20"/>
        </w:rPr>
        <w:t>Plan’s Emergency Response M</w:t>
      </w:r>
      <w:r w:rsidRPr="000D2D31">
        <w:rPr>
          <w:rFonts w:eastAsia="Calibri" w:cs="Times New Roman"/>
          <w:szCs w:val="20"/>
        </w:rPr>
        <w:t xml:space="preserve">anual and </w:t>
      </w:r>
      <w:r w:rsidR="00986500" w:rsidRPr="000D2D31">
        <w:rPr>
          <w:rFonts w:eastAsia="Calibri" w:cs="Times New Roman"/>
          <w:szCs w:val="20"/>
        </w:rPr>
        <w:t xml:space="preserve">its </w:t>
      </w:r>
      <w:r w:rsidR="008D476A" w:rsidRPr="000D2D31">
        <w:rPr>
          <w:rFonts w:eastAsia="Calibri" w:cs="Times New Roman"/>
          <w:szCs w:val="20"/>
        </w:rPr>
        <w:t>l</w:t>
      </w:r>
      <w:r w:rsidRPr="000D2D31">
        <w:rPr>
          <w:rFonts w:eastAsia="Calibri" w:cs="Times New Roman"/>
          <w:szCs w:val="20"/>
        </w:rPr>
        <w:t>ocalisation position paper</w:t>
      </w:r>
      <w:r w:rsidR="00B7579D" w:rsidRPr="000D2D31">
        <w:rPr>
          <w:rFonts w:eastAsia="Calibri" w:cs="Times New Roman"/>
          <w:szCs w:val="20"/>
        </w:rPr>
        <w:t>.</w:t>
      </w:r>
      <w:r w:rsidRPr="000D2D31">
        <w:rPr>
          <w:rFonts w:eastAsia="Calibri" w:cs="Times New Roman"/>
          <w:szCs w:val="20"/>
        </w:rPr>
        <w:t xml:space="preserve"> </w:t>
      </w:r>
    </w:p>
    <w:p w14:paraId="722BB407" w14:textId="705A4973" w:rsidR="005E3D12" w:rsidRPr="000D2D31" w:rsidRDefault="00452479" w:rsidP="003D5CCA">
      <w:pPr>
        <w:pStyle w:val="ListParagraph"/>
        <w:numPr>
          <w:ilvl w:val="0"/>
          <w:numId w:val="21"/>
        </w:numPr>
        <w:rPr>
          <w:rFonts w:eastAsia="Calibri" w:cs="Times New Roman"/>
        </w:rPr>
      </w:pPr>
      <w:r w:rsidRPr="7D0B0041">
        <w:rPr>
          <w:rFonts w:eastAsia="Calibri" w:cs="Times New Roman"/>
        </w:rPr>
        <w:t xml:space="preserve">Ensure </w:t>
      </w:r>
      <w:r w:rsidR="003B5982">
        <w:rPr>
          <w:rFonts w:eastAsia="Calibri" w:cs="Times New Roman"/>
        </w:rPr>
        <w:t>Funding Approval Document</w:t>
      </w:r>
      <w:r w:rsidRPr="7D0B0041">
        <w:rPr>
          <w:rFonts w:eastAsia="Calibri" w:cs="Times New Roman"/>
        </w:rPr>
        <w:t xml:space="preserve"> procedures are complied with </w:t>
      </w:r>
      <w:r w:rsidR="00951401" w:rsidRPr="7D0B0041">
        <w:rPr>
          <w:rFonts w:eastAsia="Calibri" w:cs="Times New Roman"/>
        </w:rPr>
        <w:t xml:space="preserve">in </w:t>
      </w:r>
      <w:r w:rsidRPr="7D0B0041">
        <w:rPr>
          <w:rFonts w:eastAsia="Calibri" w:cs="Times New Roman"/>
        </w:rPr>
        <w:t>accord</w:t>
      </w:r>
      <w:r w:rsidR="00951401" w:rsidRPr="7D0B0041">
        <w:rPr>
          <w:rFonts w:eastAsia="Calibri" w:cs="Times New Roman"/>
        </w:rPr>
        <w:t xml:space="preserve">ance with </w:t>
      </w:r>
      <w:r w:rsidRPr="7D0B0041">
        <w:rPr>
          <w:rFonts w:eastAsia="Calibri" w:cs="Times New Roman"/>
        </w:rPr>
        <w:t>policy</w:t>
      </w:r>
      <w:r w:rsidR="00B7579D" w:rsidRPr="7D0B0041">
        <w:rPr>
          <w:rFonts w:eastAsia="Calibri" w:cs="Times New Roman"/>
        </w:rPr>
        <w:t>.</w:t>
      </w:r>
    </w:p>
    <w:p w14:paraId="6A9B5A38" w14:textId="1ACEF3ED" w:rsidR="00452479" w:rsidRPr="000D2D31" w:rsidRDefault="00452479" w:rsidP="003D5CCA">
      <w:pPr>
        <w:pStyle w:val="ListParagraph"/>
        <w:numPr>
          <w:ilvl w:val="0"/>
          <w:numId w:val="21"/>
        </w:numPr>
        <w:rPr>
          <w:rFonts w:eastAsia="Calibri" w:cs="Times New Roman"/>
          <w:szCs w:val="20"/>
        </w:rPr>
      </w:pPr>
      <w:r w:rsidRPr="000D2D31">
        <w:rPr>
          <w:rFonts w:eastAsia="Calibri" w:cs="Times New Roman"/>
          <w:szCs w:val="20"/>
        </w:rPr>
        <w:t>Train project</w:t>
      </w:r>
      <w:r w:rsidR="00AB253C" w:rsidRPr="000D2D31">
        <w:rPr>
          <w:rFonts w:eastAsia="Calibri" w:cs="Times New Roman"/>
          <w:szCs w:val="20"/>
        </w:rPr>
        <w:t xml:space="preserve">, </w:t>
      </w:r>
      <w:r w:rsidRPr="000D2D31">
        <w:rPr>
          <w:rFonts w:eastAsia="Calibri" w:cs="Times New Roman"/>
          <w:szCs w:val="20"/>
        </w:rPr>
        <w:t xml:space="preserve">support teams </w:t>
      </w:r>
      <w:r w:rsidR="00AB253C" w:rsidRPr="000D2D31">
        <w:rPr>
          <w:rFonts w:eastAsia="Calibri" w:cs="Times New Roman"/>
          <w:szCs w:val="20"/>
        </w:rPr>
        <w:t xml:space="preserve">and any implementing partner organisations </w:t>
      </w:r>
      <w:r w:rsidRPr="000D2D31">
        <w:rPr>
          <w:rFonts w:eastAsia="Calibri" w:cs="Times New Roman"/>
          <w:szCs w:val="20"/>
        </w:rPr>
        <w:t>on donor requirements where the N</w:t>
      </w:r>
      <w:r w:rsidR="00B7579D" w:rsidRPr="000D2D31">
        <w:rPr>
          <w:rFonts w:eastAsia="Calibri" w:cs="Times New Roman"/>
          <w:szCs w:val="20"/>
        </w:rPr>
        <w:t xml:space="preserve">ational </w:t>
      </w:r>
      <w:r w:rsidRPr="000D2D31">
        <w:rPr>
          <w:rFonts w:eastAsia="Calibri" w:cs="Times New Roman"/>
          <w:szCs w:val="20"/>
        </w:rPr>
        <w:t>O</w:t>
      </w:r>
      <w:r w:rsidR="00B7579D" w:rsidRPr="000D2D31">
        <w:rPr>
          <w:rFonts w:eastAsia="Calibri" w:cs="Times New Roman"/>
          <w:szCs w:val="20"/>
        </w:rPr>
        <w:t>rganisation</w:t>
      </w:r>
      <w:r w:rsidRPr="000D2D31">
        <w:rPr>
          <w:rFonts w:eastAsia="Calibri" w:cs="Times New Roman"/>
          <w:szCs w:val="20"/>
        </w:rPr>
        <w:t xml:space="preserve"> is not able to support</w:t>
      </w:r>
      <w:r w:rsidR="00B7579D" w:rsidRPr="000D2D31">
        <w:rPr>
          <w:rFonts w:eastAsia="Calibri" w:cs="Times New Roman"/>
          <w:szCs w:val="20"/>
        </w:rPr>
        <w:t>.</w:t>
      </w:r>
    </w:p>
    <w:p w14:paraId="272E2CEF" w14:textId="68BCB58A" w:rsidR="00452479" w:rsidRPr="000D2D31" w:rsidDel="007325E7" w:rsidRDefault="00452479" w:rsidP="003D5CCA">
      <w:pPr>
        <w:pStyle w:val="ListParagraph"/>
        <w:numPr>
          <w:ilvl w:val="0"/>
          <w:numId w:val="21"/>
        </w:numPr>
        <w:rPr>
          <w:rFonts w:eastAsia="Calibri" w:cs="Times New Roman"/>
          <w:szCs w:val="20"/>
        </w:rPr>
      </w:pPr>
      <w:r w:rsidRPr="000D2D31">
        <w:rPr>
          <w:rFonts w:eastAsia="Calibri" w:cs="Times New Roman"/>
          <w:szCs w:val="20"/>
        </w:rPr>
        <w:t>Retain a reporting calendar with internal and external reporting deadlines</w:t>
      </w:r>
      <w:r w:rsidR="00F83FF4" w:rsidRPr="000D2D31">
        <w:rPr>
          <w:rFonts w:eastAsia="Calibri" w:cs="Times New Roman"/>
          <w:szCs w:val="20"/>
        </w:rPr>
        <w:t xml:space="preserve"> and share </w:t>
      </w:r>
      <w:r w:rsidR="0098226E">
        <w:rPr>
          <w:rFonts w:eastAsia="Calibri" w:cs="Times New Roman"/>
          <w:szCs w:val="20"/>
        </w:rPr>
        <w:t xml:space="preserve">it </w:t>
      </w:r>
      <w:r w:rsidR="00F83FF4" w:rsidRPr="000D2D31">
        <w:rPr>
          <w:rFonts w:eastAsia="Calibri" w:cs="Times New Roman"/>
          <w:szCs w:val="20"/>
        </w:rPr>
        <w:t>with implementing partners where applicable</w:t>
      </w:r>
      <w:r w:rsidR="002C42EE" w:rsidRPr="000D2D31">
        <w:rPr>
          <w:rFonts w:eastAsia="Calibri" w:cs="Times New Roman"/>
          <w:szCs w:val="20"/>
        </w:rPr>
        <w:t>.</w:t>
      </w:r>
    </w:p>
    <w:p w14:paraId="5FD1A1B1" w14:textId="150463DE" w:rsidR="00452479" w:rsidRPr="000D2D31" w:rsidDel="001F0E24" w:rsidRDefault="002E65BD" w:rsidP="003D5CCA">
      <w:pPr>
        <w:pStyle w:val="ListParagraph"/>
        <w:numPr>
          <w:ilvl w:val="0"/>
          <w:numId w:val="21"/>
        </w:numPr>
        <w:rPr>
          <w:rFonts w:eastAsia="Calibri" w:cs="Times New Roman"/>
          <w:szCs w:val="20"/>
        </w:rPr>
      </w:pPr>
      <w:r w:rsidRPr="000D2D31">
        <w:rPr>
          <w:rFonts w:eastAsia="Calibri" w:cs="Times New Roman"/>
          <w:szCs w:val="20"/>
        </w:rPr>
        <w:t xml:space="preserve">Ensure all </w:t>
      </w:r>
      <w:r w:rsidR="008664F5" w:rsidRPr="000D2D31">
        <w:rPr>
          <w:rFonts w:eastAsia="Calibri" w:cs="Times New Roman"/>
          <w:szCs w:val="20"/>
        </w:rPr>
        <w:t>c</w:t>
      </w:r>
      <w:r w:rsidR="00764CD9" w:rsidRPr="000D2D31">
        <w:rPr>
          <w:rFonts w:eastAsia="Calibri" w:cs="Times New Roman"/>
          <w:szCs w:val="20"/>
        </w:rPr>
        <w:t>oncep</w:t>
      </w:r>
      <w:r w:rsidR="008664F5" w:rsidRPr="000D2D31">
        <w:rPr>
          <w:rFonts w:eastAsia="Calibri" w:cs="Times New Roman"/>
          <w:szCs w:val="20"/>
        </w:rPr>
        <w:t>t</w:t>
      </w:r>
      <w:r w:rsidR="00764CD9" w:rsidRPr="000D2D31">
        <w:rPr>
          <w:rFonts w:eastAsia="Calibri" w:cs="Times New Roman"/>
          <w:szCs w:val="20"/>
        </w:rPr>
        <w:t xml:space="preserve"> </w:t>
      </w:r>
      <w:r w:rsidR="008664F5" w:rsidRPr="000D2D31">
        <w:rPr>
          <w:rFonts w:eastAsia="Calibri" w:cs="Times New Roman"/>
          <w:szCs w:val="20"/>
        </w:rPr>
        <w:t>n</w:t>
      </w:r>
      <w:r w:rsidR="00764CD9" w:rsidRPr="000D2D31">
        <w:rPr>
          <w:rFonts w:eastAsia="Calibri" w:cs="Times New Roman"/>
          <w:szCs w:val="20"/>
        </w:rPr>
        <w:t>ot</w:t>
      </w:r>
      <w:r w:rsidR="008664F5" w:rsidRPr="000D2D31">
        <w:rPr>
          <w:rFonts w:eastAsia="Calibri" w:cs="Times New Roman"/>
          <w:szCs w:val="20"/>
        </w:rPr>
        <w:t>es</w:t>
      </w:r>
      <w:r w:rsidR="00452479" w:rsidRPr="000D2D31">
        <w:rPr>
          <w:rFonts w:eastAsia="Calibri" w:cs="Times New Roman"/>
          <w:szCs w:val="20"/>
        </w:rPr>
        <w:t>, proposal</w:t>
      </w:r>
      <w:r w:rsidR="008664F5" w:rsidRPr="000D2D31">
        <w:rPr>
          <w:rFonts w:eastAsia="Calibri" w:cs="Times New Roman"/>
          <w:szCs w:val="20"/>
        </w:rPr>
        <w:t>s</w:t>
      </w:r>
      <w:r w:rsidR="00452479" w:rsidRPr="000D2D31">
        <w:rPr>
          <w:rFonts w:eastAsia="Calibri" w:cs="Times New Roman"/>
          <w:szCs w:val="20"/>
        </w:rPr>
        <w:t xml:space="preserve">, </w:t>
      </w:r>
      <w:r w:rsidR="003B5982">
        <w:rPr>
          <w:rFonts w:eastAsia="Calibri" w:cs="Times New Roman"/>
        </w:rPr>
        <w:t>Funding Approval Document</w:t>
      </w:r>
      <w:r w:rsidR="009F6594" w:rsidRPr="000D2D31">
        <w:rPr>
          <w:rFonts w:eastAsia="Calibri" w:cs="Times New Roman"/>
          <w:szCs w:val="20"/>
        </w:rPr>
        <w:t>s,</w:t>
      </w:r>
      <w:r w:rsidR="00452479" w:rsidRPr="000D2D31">
        <w:rPr>
          <w:rFonts w:eastAsia="Calibri" w:cs="Times New Roman"/>
          <w:szCs w:val="20"/>
        </w:rPr>
        <w:t xml:space="preserve"> and </w:t>
      </w:r>
      <w:r w:rsidR="008664F5" w:rsidRPr="000D2D31">
        <w:rPr>
          <w:rFonts w:eastAsia="Calibri" w:cs="Times New Roman"/>
          <w:szCs w:val="20"/>
        </w:rPr>
        <w:t xml:space="preserve">other relevant </w:t>
      </w:r>
      <w:r w:rsidR="00452479" w:rsidRPr="000D2D31">
        <w:rPr>
          <w:rFonts w:eastAsia="Calibri" w:cs="Times New Roman"/>
          <w:szCs w:val="20"/>
        </w:rPr>
        <w:t>contract documents</w:t>
      </w:r>
      <w:r w:rsidR="009F6594" w:rsidRPr="000D2D31">
        <w:rPr>
          <w:rFonts w:eastAsia="Calibri" w:cs="Times New Roman"/>
          <w:szCs w:val="20"/>
        </w:rPr>
        <w:t xml:space="preserve"> </w:t>
      </w:r>
      <w:r w:rsidRPr="000D2D31">
        <w:rPr>
          <w:rFonts w:eastAsia="Calibri" w:cs="Times New Roman"/>
          <w:szCs w:val="20"/>
        </w:rPr>
        <w:t xml:space="preserve">are referenced, filed and where applicable archived </w:t>
      </w:r>
      <w:r w:rsidR="009F6594" w:rsidRPr="000D2D31">
        <w:rPr>
          <w:rFonts w:eastAsia="Calibri" w:cs="Times New Roman"/>
          <w:szCs w:val="20"/>
        </w:rPr>
        <w:t>during deployment</w:t>
      </w:r>
      <w:r w:rsidR="009C040F" w:rsidRPr="000D2D31">
        <w:rPr>
          <w:rFonts w:eastAsia="Calibri" w:cs="Times New Roman"/>
          <w:szCs w:val="20"/>
        </w:rPr>
        <w:t>.</w:t>
      </w:r>
    </w:p>
    <w:p w14:paraId="68024D96" w14:textId="77777777" w:rsidR="003D5CCA" w:rsidRDefault="009F6594" w:rsidP="003D5CCA">
      <w:pPr>
        <w:pStyle w:val="ListParagraph"/>
        <w:numPr>
          <w:ilvl w:val="0"/>
          <w:numId w:val="21"/>
        </w:numPr>
        <w:rPr>
          <w:rFonts w:eastAsia="Calibri" w:cs="Times New Roman"/>
          <w:szCs w:val="20"/>
        </w:rPr>
      </w:pPr>
      <w:r w:rsidRPr="000D2D31">
        <w:rPr>
          <w:rFonts w:eastAsia="Calibri" w:cs="Times New Roman"/>
          <w:szCs w:val="20"/>
        </w:rPr>
        <w:t xml:space="preserve">Ensure </w:t>
      </w:r>
      <w:r w:rsidR="00F23869" w:rsidRPr="000D2D31">
        <w:rPr>
          <w:rFonts w:eastAsia="Calibri" w:cs="Times New Roman"/>
          <w:szCs w:val="20"/>
        </w:rPr>
        <w:t xml:space="preserve">full adherence to all system requirements in Plan’s ERP when creating and setting up new </w:t>
      </w:r>
      <w:r w:rsidR="001D5E0E" w:rsidRPr="000D2D31">
        <w:rPr>
          <w:rFonts w:eastAsia="Calibri" w:cs="Times New Roman"/>
          <w:szCs w:val="20"/>
        </w:rPr>
        <w:t>grants and projects</w:t>
      </w:r>
      <w:r w:rsidR="009C040F" w:rsidRPr="000D2D31">
        <w:rPr>
          <w:rFonts w:eastAsia="Calibri" w:cs="Times New Roman"/>
          <w:szCs w:val="20"/>
        </w:rPr>
        <w:t>.</w:t>
      </w:r>
    </w:p>
    <w:p w14:paraId="082776BB" w14:textId="4A061FE4" w:rsidR="003D5CCA" w:rsidRDefault="00452479" w:rsidP="003D5CCA">
      <w:pPr>
        <w:pStyle w:val="ListParagraph"/>
        <w:numPr>
          <w:ilvl w:val="0"/>
          <w:numId w:val="21"/>
        </w:numPr>
        <w:rPr>
          <w:rFonts w:eastAsia="Calibri" w:cs="Times New Roman"/>
          <w:szCs w:val="20"/>
        </w:rPr>
      </w:pPr>
      <w:r w:rsidRPr="003D5CCA">
        <w:rPr>
          <w:rFonts w:eastAsia="Calibri" w:cs="Times New Roman"/>
          <w:szCs w:val="20"/>
        </w:rPr>
        <w:t xml:space="preserve">Participate in project </w:t>
      </w:r>
      <w:r w:rsidR="00316D6F" w:rsidRPr="003D5CCA">
        <w:rPr>
          <w:rFonts w:eastAsia="Calibri" w:cs="Times New Roman"/>
          <w:szCs w:val="20"/>
        </w:rPr>
        <w:t>start-up</w:t>
      </w:r>
      <w:r w:rsidRPr="003D5CCA">
        <w:rPr>
          <w:rFonts w:eastAsia="Calibri" w:cs="Times New Roman"/>
          <w:szCs w:val="20"/>
        </w:rPr>
        <w:t xml:space="preserve"> workshops and </w:t>
      </w:r>
      <w:r w:rsidR="00192366" w:rsidRPr="003D5CCA">
        <w:rPr>
          <w:rFonts w:eastAsia="Calibri" w:cs="Times New Roman"/>
          <w:szCs w:val="20"/>
        </w:rPr>
        <w:t xml:space="preserve">ensure a </w:t>
      </w:r>
      <w:r w:rsidRPr="003D5CCA">
        <w:rPr>
          <w:rFonts w:eastAsia="Calibri" w:cs="Times New Roman"/>
          <w:szCs w:val="20"/>
        </w:rPr>
        <w:t xml:space="preserve">full </w:t>
      </w:r>
      <w:r w:rsidR="0047268A" w:rsidRPr="003D5CCA">
        <w:rPr>
          <w:rFonts w:eastAsia="Calibri" w:cs="Times New Roman"/>
          <w:szCs w:val="20"/>
        </w:rPr>
        <w:t xml:space="preserve">and comprehensive </w:t>
      </w:r>
      <w:r w:rsidRPr="003D5CCA">
        <w:rPr>
          <w:rFonts w:eastAsia="Calibri" w:cs="Times New Roman"/>
          <w:szCs w:val="20"/>
        </w:rPr>
        <w:t xml:space="preserve">handover </w:t>
      </w:r>
      <w:r w:rsidR="00192366" w:rsidRPr="003D5CCA">
        <w:rPr>
          <w:rFonts w:eastAsia="Calibri" w:cs="Times New Roman"/>
          <w:szCs w:val="20"/>
        </w:rPr>
        <w:t xml:space="preserve">and documentation trail </w:t>
      </w:r>
      <w:r w:rsidRPr="003D5CCA">
        <w:rPr>
          <w:rFonts w:eastAsia="Calibri" w:cs="Times New Roman"/>
          <w:szCs w:val="20"/>
        </w:rPr>
        <w:t xml:space="preserve">to </w:t>
      </w:r>
      <w:r w:rsidR="00192366" w:rsidRPr="003D5CCA">
        <w:rPr>
          <w:rFonts w:eastAsia="Calibri" w:cs="Times New Roman"/>
          <w:szCs w:val="20"/>
        </w:rPr>
        <w:t xml:space="preserve">the </w:t>
      </w:r>
      <w:r w:rsidRPr="003D5CCA">
        <w:rPr>
          <w:rFonts w:eastAsia="Calibri" w:cs="Times New Roman"/>
          <w:szCs w:val="20"/>
        </w:rPr>
        <w:t>project team for implementation</w:t>
      </w:r>
      <w:r w:rsidR="009C040F" w:rsidRPr="003D5CCA">
        <w:rPr>
          <w:rFonts w:eastAsia="Calibri" w:cs="Times New Roman"/>
          <w:szCs w:val="20"/>
        </w:rPr>
        <w:t>.</w:t>
      </w:r>
      <w:bookmarkStart w:id="0" w:name="_Hlk124417388"/>
    </w:p>
    <w:p w14:paraId="1A22A9B3" w14:textId="179B9676" w:rsidR="00CF7EA1" w:rsidRPr="00CF7EA1" w:rsidRDefault="00CF7EA1" w:rsidP="00CF7EA1">
      <w:pPr>
        <w:rPr>
          <w:rFonts w:eastAsia="Calibri" w:cs="Times New Roman"/>
          <w:b/>
          <w:bCs/>
          <w:szCs w:val="20"/>
        </w:rPr>
      </w:pPr>
      <w:r w:rsidRPr="00CF7EA1">
        <w:rPr>
          <w:rFonts w:eastAsia="Calibri" w:cs="Times New Roman"/>
          <w:b/>
          <w:bCs/>
          <w:szCs w:val="20"/>
        </w:rPr>
        <w:t>Safeguarding</w:t>
      </w:r>
    </w:p>
    <w:p w14:paraId="48F4414B" w14:textId="0679C281" w:rsidR="00A44581" w:rsidRPr="003D5CCA" w:rsidRDefault="00000000" w:rsidP="003D5CCA">
      <w:pPr>
        <w:pStyle w:val="ListParagraph"/>
        <w:numPr>
          <w:ilvl w:val="0"/>
          <w:numId w:val="21"/>
        </w:numPr>
        <w:rPr>
          <w:rFonts w:eastAsia="Calibri" w:cs="Times New Roman"/>
          <w:szCs w:val="20"/>
        </w:rPr>
      </w:pPr>
      <w:sdt>
        <w:sdtPr>
          <w:rPr>
            <w:rFonts w:cs="Arial"/>
            <w:color w:val="666666" w:themeColor="text1" w:themeTint="99"/>
            <w:szCs w:val="20"/>
          </w:rPr>
          <w:alias w:val="ALL PROFILES"/>
          <w:tag w:val="locked text"/>
          <w:id w:val="-1339998349"/>
          <w:lock w:val="sdtContentLocked"/>
          <w:placeholder>
            <w:docPart w:val="DefaultPlaceholder_1081868574"/>
          </w:placeholder>
        </w:sdtPr>
        <w:sdtContent>
          <w:r w:rsidR="00A44581" w:rsidRPr="00A44581">
            <w:rPr>
              <w:rFonts w:cs="Arial"/>
              <w:color w:val="666666" w:themeColor="text1" w:themeTint="99"/>
              <w:szCs w:val="20"/>
            </w:rPr>
            <w:t xml:space="preserve">Ensures that Plan International’s global policies for Child Protection (CPP) and Gender Equality and Inclusion (GEI) are fully embedded in accordance with the principles </w:t>
          </w:r>
          <w:r w:rsidR="00A44581">
            <w:rPr>
              <w:rFonts w:cs="Arial"/>
              <w:color w:val="666666" w:themeColor="text1" w:themeTint="99"/>
              <w:szCs w:val="20"/>
            </w:rPr>
            <w:t>and requirements</w:t>
          </w:r>
          <w:r w:rsidR="00A44581" w:rsidRPr="00A44581">
            <w:rPr>
              <w:rFonts w:cs="Arial"/>
              <w:color w:val="666666" w:themeColor="text1" w:themeTint="99"/>
              <w:szCs w:val="20"/>
            </w:rPr>
            <w:t xml:space="preserve"> of the policy including relevant Implementation Standards and Guidelines as applicable to their area of responsibility. This includes, but is not limited to, ensuring </w:t>
          </w:r>
          <w:r w:rsidR="00A44581" w:rsidRPr="00A44581">
            <w:rPr>
              <w:rFonts w:cs="Arial"/>
              <w:color w:val="666666" w:themeColor="text1" w:themeTint="99"/>
              <w:szCs w:val="20"/>
            </w:rPr>
            <w:lastRenderedPageBreak/>
            <w:t>staff and associates are aware of and understand their responsibilities under these policies and Plan International’s Code of Conduct (CoC), their relevance to their area of work, and that concerns are reported and managed in accordance with the appropriate procedures</w:t>
          </w:r>
          <w:bookmarkEnd w:id="0"/>
          <w:r w:rsidR="00A44581" w:rsidRPr="00A44581">
            <w:rPr>
              <w:rFonts w:cs="Arial"/>
              <w:color w:val="666666" w:themeColor="text1" w:themeTint="99"/>
              <w:szCs w:val="20"/>
            </w:rPr>
            <w:t>.</w:t>
          </w:r>
        </w:sdtContent>
      </w:sdt>
    </w:p>
    <w:p w14:paraId="3A7EFADA" w14:textId="77777777" w:rsidR="00D222ED" w:rsidRPr="00D222ED" w:rsidRDefault="00D222ED" w:rsidP="00B0465E">
      <w:pPr>
        <w:pStyle w:val="ListParagraph"/>
        <w:numPr>
          <w:ilvl w:val="0"/>
          <w:numId w:val="0"/>
        </w:numPr>
        <w:ind w:left="360"/>
        <w:rPr>
          <w:rFonts w:eastAsia="Calibri" w:cs="Times New Roman"/>
          <w:szCs w:val="20"/>
        </w:rPr>
      </w:pPr>
    </w:p>
    <w:p w14:paraId="062FCF21" w14:textId="0AF9A0B4" w:rsidR="001C1ADF" w:rsidRPr="00A54EC5" w:rsidRDefault="006A0153" w:rsidP="00B0465E">
      <w:pPr>
        <w:pStyle w:val="Heading1nonumber"/>
        <w:spacing w:after="240"/>
        <w:contextualSpacing/>
        <w:rPr>
          <w:sz w:val="36"/>
          <w:szCs w:val="36"/>
        </w:rPr>
      </w:pPr>
      <w:r>
        <w:rPr>
          <w:rStyle w:val="section"/>
          <w:sz w:val="36"/>
          <w:szCs w:val="36"/>
        </w:rPr>
        <w:t>K</w:t>
      </w:r>
      <w:r w:rsidR="0009643D" w:rsidRPr="00C7084C">
        <w:rPr>
          <w:rStyle w:val="section"/>
          <w:sz w:val="36"/>
          <w:szCs w:val="36"/>
        </w:rPr>
        <w:t>ey relationships</w:t>
      </w:r>
    </w:p>
    <w:p w14:paraId="096A31DD" w14:textId="667CCA52" w:rsidR="004C7B2F" w:rsidRPr="004C7B2F" w:rsidRDefault="00E1091C" w:rsidP="00B0465E">
      <w:pPr>
        <w:contextualSpacing/>
        <w:rPr>
          <w:rFonts w:cs="Calibri"/>
          <w:b/>
          <w:bCs/>
          <w:szCs w:val="20"/>
        </w:rPr>
      </w:pPr>
      <w:r w:rsidRPr="004C7B2F">
        <w:rPr>
          <w:rFonts w:cs="Calibri"/>
          <w:b/>
          <w:bCs/>
          <w:szCs w:val="20"/>
        </w:rPr>
        <w:t>Internal</w:t>
      </w:r>
    </w:p>
    <w:p w14:paraId="6CE2413D" w14:textId="3C4A7413" w:rsidR="00E675D0" w:rsidRPr="00A54EC5" w:rsidRDefault="00E675D0" w:rsidP="00B0465E">
      <w:pPr>
        <w:pStyle w:val="ListParagraph"/>
        <w:numPr>
          <w:ilvl w:val="0"/>
          <w:numId w:val="23"/>
        </w:numPr>
        <w:rPr>
          <w:rFonts w:eastAsia="Calibri" w:cs="Calibri"/>
        </w:rPr>
      </w:pPr>
      <w:r w:rsidRPr="7D0B0041">
        <w:rPr>
          <w:rFonts w:eastAsia="Calibri" w:cs="Calibri"/>
        </w:rPr>
        <w:t xml:space="preserve">Country </w:t>
      </w:r>
      <w:r w:rsidR="00DA0C86" w:rsidRPr="7D0B0041">
        <w:rPr>
          <w:rFonts w:eastAsia="Calibri" w:cs="Calibri"/>
        </w:rPr>
        <w:t>o</w:t>
      </w:r>
      <w:r w:rsidRPr="7D0B0041">
        <w:rPr>
          <w:rFonts w:eastAsia="Calibri" w:cs="Calibri"/>
        </w:rPr>
        <w:t>ffice (</w:t>
      </w:r>
      <w:r w:rsidR="006E042A" w:rsidRPr="7D0B0041">
        <w:rPr>
          <w:rFonts w:eastAsia="Calibri" w:cs="Calibri"/>
        </w:rPr>
        <w:t>E</w:t>
      </w:r>
      <w:r w:rsidR="00E25B55" w:rsidRPr="7D0B0041">
        <w:rPr>
          <w:rFonts w:eastAsia="Calibri" w:cs="Calibri"/>
        </w:rPr>
        <w:t xml:space="preserve">mergency </w:t>
      </w:r>
      <w:r w:rsidR="006E042A" w:rsidRPr="7D0B0041">
        <w:rPr>
          <w:rFonts w:eastAsia="Calibri" w:cs="Calibri"/>
        </w:rPr>
        <w:t>R</w:t>
      </w:r>
      <w:r w:rsidR="00E25B55" w:rsidRPr="7D0B0041">
        <w:rPr>
          <w:rFonts w:eastAsia="Calibri" w:cs="Calibri"/>
        </w:rPr>
        <w:t xml:space="preserve">esponse </w:t>
      </w:r>
      <w:r w:rsidR="006E042A" w:rsidRPr="7D0B0041">
        <w:rPr>
          <w:rFonts w:eastAsia="Calibri" w:cs="Calibri"/>
        </w:rPr>
        <w:t>M</w:t>
      </w:r>
      <w:r w:rsidR="00E25B55" w:rsidRPr="7D0B0041">
        <w:rPr>
          <w:rFonts w:eastAsia="Calibri" w:cs="Calibri"/>
        </w:rPr>
        <w:t>anager</w:t>
      </w:r>
      <w:r w:rsidR="006E042A" w:rsidRPr="7D0B0041">
        <w:rPr>
          <w:rFonts w:eastAsia="Calibri" w:cs="Calibri"/>
        </w:rPr>
        <w:t xml:space="preserve">, </w:t>
      </w:r>
      <w:r w:rsidRPr="7D0B0041">
        <w:rPr>
          <w:rFonts w:eastAsia="Calibri" w:cs="Calibri"/>
        </w:rPr>
        <w:t>B</w:t>
      </w:r>
      <w:r w:rsidR="00FD65F6" w:rsidRPr="7D0B0041">
        <w:rPr>
          <w:rFonts w:eastAsia="Calibri" w:cs="Calibri"/>
        </w:rPr>
        <w:t xml:space="preserve">usiness </w:t>
      </w:r>
      <w:r w:rsidRPr="7D0B0041">
        <w:rPr>
          <w:rFonts w:eastAsia="Calibri" w:cs="Calibri"/>
        </w:rPr>
        <w:t>D</w:t>
      </w:r>
      <w:r w:rsidR="00FD65F6" w:rsidRPr="7D0B0041">
        <w:rPr>
          <w:rFonts w:eastAsia="Calibri" w:cs="Calibri"/>
        </w:rPr>
        <w:t>evelopment</w:t>
      </w:r>
      <w:r w:rsidRPr="7D0B0041">
        <w:rPr>
          <w:rFonts w:eastAsia="Calibri" w:cs="Calibri"/>
        </w:rPr>
        <w:t>, Grants, Finance, Programmes</w:t>
      </w:r>
      <w:r w:rsidR="00877E27" w:rsidRPr="7D0B0041">
        <w:rPr>
          <w:rFonts w:eastAsia="Calibri" w:cs="Calibri"/>
        </w:rPr>
        <w:t xml:space="preserve">, Technical Advisors, </w:t>
      </w:r>
      <w:r w:rsidR="236B5095" w:rsidRPr="3F17646F">
        <w:rPr>
          <w:rFonts w:eastAsia="Calibri" w:cs="Calibri"/>
        </w:rPr>
        <w:t>Monitoring, Evaluation, Research and Learning (</w:t>
      </w:r>
      <w:r w:rsidRPr="7D0B0041">
        <w:rPr>
          <w:rFonts w:eastAsia="Calibri" w:cs="Calibri"/>
        </w:rPr>
        <w:t>MERL</w:t>
      </w:r>
      <w:r w:rsidR="0BB878EA" w:rsidRPr="3F17646F">
        <w:rPr>
          <w:rFonts w:eastAsia="Calibri" w:cs="Calibri"/>
        </w:rPr>
        <w:t>)</w:t>
      </w:r>
      <w:r w:rsidRPr="3F17646F">
        <w:rPr>
          <w:rFonts w:eastAsia="Calibri" w:cs="Calibri"/>
        </w:rPr>
        <w:t>,</w:t>
      </w:r>
      <w:r w:rsidRPr="7D0B0041">
        <w:rPr>
          <w:rFonts w:eastAsia="Calibri" w:cs="Calibri"/>
        </w:rPr>
        <w:t xml:space="preserve"> SCM, HR</w:t>
      </w:r>
      <w:r w:rsidR="00B6033A" w:rsidRPr="7D0B0041">
        <w:rPr>
          <w:rFonts w:eastAsia="Calibri" w:cs="Calibri"/>
        </w:rPr>
        <w:t>, Partnership Manager</w:t>
      </w:r>
      <w:r w:rsidRPr="7D0B0041">
        <w:rPr>
          <w:rFonts w:eastAsia="Calibri" w:cs="Calibri"/>
        </w:rPr>
        <w:t xml:space="preserve"> and </w:t>
      </w:r>
      <w:r w:rsidR="49037075" w:rsidRPr="3F17646F">
        <w:rPr>
          <w:rFonts w:eastAsia="Calibri" w:cs="Calibri"/>
        </w:rPr>
        <w:t>Programme Unit</w:t>
      </w:r>
      <w:r w:rsidR="00FD65F6" w:rsidRPr="7D0B0041">
        <w:rPr>
          <w:rFonts w:eastAsia="Calibri" w:cs="Calibri"/>
        </w:rPr>
        <w:t xml:space="preserve"> staff </w:t>
      </w:r>
      <w:r w:rsidR="006F3EED" w:rsidRPr="7D0B0041">
        <w:rPr>
          <w:rFonts w:eastAsia="Calibri" w:cs="Calibri"/>
        </w:rPr>
        <w:t xml:space="preserve">and </w:t>
      </w:r>
      <w:r w:rsidR="3846088B" w:rsidRPr="3F17646F">
        <w:rPr>
          <w:rFonts w:eastAsia="Calibri" w:cs="Calibri"/>
        </w:rPr>
        <w:t>Country Management Team</w:t>
      </w:r>
      <w:r w:rsidRPr="7D0B0041">
        <w:rPr>
          <w:rFonts w:eastAsia="Calibri" w:cs="Calibri"/>
        </w:rPr>
        <w:t>)</w:t>
      </w:r>
      <w:r w:rsidR="00C7052B" w:rsidRPr="7D0B0041">
        <w:rPr>
          <w:rFonts w:eastAsia="Calibri" w:cs="Calibri"/>
        </w:rPr>
        <w:t>.</w:t>
      </w:r>
    </w:p>
    <w:p w14:paraId="202C2860" w14:textId="496D8244" w:rsidR="00A94F77" w:rsidRPr="00A54EC5" w:rsidRDefault="00A94F77" w:rsidP="00B0465E">
      <w:pPr>
        <w:pStyle w:val="ListParagraph"/>
        <w:numPr>
          <w:ilvl w:val="0"/>
          <w:numId w:val="23"/>
        </w:numPr>
        <w:rPr>
          <w:rFonts w:eastAsia="Calibri" w:cs="Calibri"/>
          <w:szCs w:val="20"/>
        </w:rPr>
      </w:pPr>
      <w:r w:rsidRPr="00A54EC5">
        <w:rPr>
          <w:rFonts w:eastAsia="Calibri" w:cs="Calibri"/>
          <w:szCs w:val="20"/>
        </w:rPr>
        <w:t>Implementing partner organisations</w:t>
      </w:r>
      <w:r w:rsidR="00C7052B" w:rsidRPr="00A54EC5">
        <w:rPr>
          <w:rFonts w:eastAsia="Calibri" w:cs="Calibri"/>
          <w:szCs w:val="20"/>
        </w:rPr>
        <w:t>.</w:t>
      </w:r>
      <w:r w:rsidRPr="00A54EC5">
        <w:rPr>
          <w:rFonts w:eastAsia="Calibri" w:cs="Calibri"/>
          <w:szCs w:val="20"/>
        </w:rPr>
        <w:t xml:space="preserve">  </w:t>
      </w:r>
    </w:p>
    <w:p w14:paraId="48F44151" w14:textId="092B3F01" w:rsidR="00E1091C" w:rsidRPr="00A54EC5" w:rsidRDefault="00F858CD" w:rsidP="00B0465E">
      <w:pPr>
        <w:pStyle w:val="ListParagraph"/>
        <w:numPr>
          <w:ilvl w:val="0"/>
          <w:numId w:val="23"/>
        </w:numPr>
        <w:rPr>
          <w:rFonts w:eastAsia="Calibri" w:cs="Calibri"/>
          <w:szCs w:val="20"/>
        </w:rPr>
      </w:pPr>
      <w:r w:rsidRPr="00A54EC5">
        <w:rPr>
          <w:rFonts w:eastAsia="Calibri" w:cs="Calibri"/>
          <w:szCs w:val="20"/>
        </w:rPr>
        <w:t xml:space="preserve">National </w:t>
      </w:r>
      <w:r w:rsidR="00C2269D" w:rsidRPr="00A54EC5">
        <w:rPr>
          <w:rFonts w:eastAsia="Calibri" w:cs="Calibri"/>
          <w:szCs w:val="20"/>
        </w:rPr>
        <w:t>o</w:t>
      </w:r>
      <w:r w:rsidR="009A064C" w:rsidRPr="00A54EC5">
        <w:rPr>
          <w:rFonts w:eastAsia="Calibri" w:cs="Calibri"/>
          <w:szCs w:val="20"/>
        </w:rPr>
        <w:t>rganisation</w:t>
      </w:r>
      <w:r w:rsidRPr="00A54EC5">
        <w:rPr>
          <w:rFonts w:eastAsia="Calibri" w:cs="Calibri"/>
          <w:szCs w:val="20"/>
        </w:rPr>
        <w:t xml:space="preserve"> funding departments</w:t>
      </w:r>
      <w:r w:rsidR="000B1A8F" w:rsidRPr="00A54EC5">
        <w:rPr>
          <w:rFonts w:eastAsia="Calibri" w:cs="Calibri"/>
          <w:szCs w:val="20"/>
        </w:rPr>
        <w:t xml:space="preserve">, including </w:t>
      </w:r>
      <w:r w:rsidR="00774E60" w:rsidRPr="00A54EC5">
        <w:rPr>
          <w:rFonts w:eastAsia="Calibri" w:cs="Calibri"/>
          <w:szCs w:val="20"/>
        </w:rPr>
        <w:t xml:space="preserve">when </w:t>
      </w:r>
      <w:r w:rsidR="00460524" w:rsidRPr="00A54EC5">
        <w:rPr>
          <w:rFonts w:eastAsia="Calibri" w:cs="Calibri"/>
          <w:szCs w:val="20"/>
        </w:rPr>
        <w:t xml:space="preserve">the donor proposal is submitted </w:t>
      </w:r>
      <w:r w:rsidR="00774E60" w:rsidRPr="00A54EC5">
        <w:rPr>
          <w:rFonts w:eastAsia="Calibri" w:cs="Calibri"/>
          <w:szCs w:val="20"/>
        </w:rPr>
        <w:t>in-country</w:t>
      </w:r>
      <w:r w:rsidR="00C7052B" w:rsidRPr="00A54EC5">
        <w:rPr>
          <w:rFonts w:eastAsia="Calibri" w:cs="Calibri"/>
          <w:szCs w:val="20"/>
        </w:rPr>
        <w:t>.</w:t>
      </w:r>
    </w:p>
    <w:p w14:paraId="13787E8B" w14:textId="7F3DBE4D" w:rsidR="00D90B89" w:rsidRPr="00F97397" w:rsidRDefault="00F858CD" w:rsidP="00B0465E">
      <w:pPr>
        <w:pStyle w:val="ListParagraph"/>
        <w:numPr>
          <w:ilvl w:val="0"/>
          <w:numId w:val="23"/>
        </w:numPr>
        <w:rPr>
          <w:rFonts w:eastAsia="Calibri" w:cs="Calibri"/>
        </w:rPr>
      </w:pPr>
      <w:r w:rsidRPr="7D0B0041">
        <w:rPr>
          <w:rFonts w:eastAsia="Calibri" w:cs="Calibri"/>
        </w:rPr>
        <w:t>Global Hub departments</w:t>
      </w:r>
      <w:r w:rsidR="009A064C" w:rsidRPr="7D0B0041">
        <w:rPr>
          <w:rFonts w:eastAsia="Calibri" w:cs="Calibri"/>
        </w:rPr>
        <w:t xml:space="preserve"> (</w:t>
      </w:r>
      <w:r w:rsidR="00A04BE3">
        <w:rPr>
          <w:rFonts w:eastAsia="Calibri" w:cs="Calibri"/>
        </w:rPr>
        <w:t>projects</w:t>
      </w:r>
      <w:r w:rsidR="00782956">
        <w:rPr>
          <w:rFonts w:eastAsia="Calibri" w:cs="Calibri"/>
        </w:rPr>
        <w:t xml:space="preserve"> and funds</w:t>
      </w:r>
      <w:r w:rsidR="009A064C" w:rsidRPr="7D0B0041">
        <w:rPr>
          <w:rFonts w:eastAsia="Calibri" w:cs="Calibri"/>
        </w:rPr>
        <w:t>, finance, legal, humanitarian, communications)</w:t>
      </w:r>
      <w:r w:rsidR="00C7052B" w:rsidRPr="7D0B0041">
        <w:rPr>
          <w:rFonts w:eastAsia="Calibri" w:cs="Calibri"/>
        </w:rPr>
        <w:t>.</w:t>
      </w:r>
    </w:p>
    <w:p w14:paraId="23E6538B" w14:textId="5065A211" w:rsidR="004C7B2F" w:rsidRPr="004C7B2F" w:rsidRDefault="00E1091C" w:rsidP="00B0465E">
      <w:pPr>
        <w:contextualSpacing/>
        <w:rPr>
          <w:rFonts w:cs="Calibri"/>
          <w:b/>
          <w:bCs/>
          <w:szCs w:val="20"/>
        </w:rPr>
      </w:pPr>
      <w:r w:rsidRPr="004C7B2F">
        <w:rPr>
          <w:rFonts w:cs="Calibri"/>
          <w:b/>
          <w:bCs/>
          <w:szCs w:val="20"/>
        </w:rPr>
        <w:t>External</w:t>
      </w:r>
    </w:p>
    <w:p w14:paraId="48F44153" w14:textId="767A2D50" w:rsidR="00E1091C" w:rsidRPr="00A54EC5" w:rsidRDefault="00F95FFC" w:rsidP="00B0465E">
      <w:pPr>
        <w:pStyle w:val="ListParagraph"/>
        <w:numPr>
          <w:ilvl w:val="0"/>
          <w:numId w:val="24"/>
        </w:numPr>
        <w:rPr>
          <w:rFonts w:eastAsia="Calibri" w:cs="Calibri"/>
          <w:szCs w:val="20"/>
        </w:rPr>
      </w:pPr>
      <w:r w:rsidRPr="00A54EC5">
        <w:rPr>
          <w:rFonts w:eastAsia="Calibri" w:cs="Calibri"/>
          <w:szCs w:val="20"/>
        </w:rPr>
        <w:t xml:space="preserve">UN </w:t>
      </w:r>
      <w:r w:rsidR="00F057C6" w:rsidRPr="00A54EC5">
        <w:rPr>
          <w:rFonts w:eastAsia="Calibri" w:cs="Calibri"/>
          <w:szCs w:val="20"/>
        </w:rPr>
        <w:t>a</w:t>
      </w:r>
      <w:r w:rsidRPr="00A54EC5">
        <w:rPr>
          <w:rFonts w:eastAsia="Calibri" w:cs="Calibri"/>
          <w:szCs w:val="20"/>
        </w:rPr>
        <w:t>gencies</w:t>
      </w:r>
      <w:r w:rsidR="00EE7862" w:rsidRPr="00A54EC5">
        <w:rPr>
          <w:rFonts w:eastAsia="Calibri" w:cs="Calibri"/>
          <w:szCs w:val="20"/>
        </w:rPr>
        <w:t xml:space="preserve"> (via es</w:t>
      </w:r>
      <w:r w:rsidR="00483332" w:rsidRPr="00A54EC5">
        <w:rPr>
          <w:rFonts w:eastAsia="Calibri" w:cs="Calibri"/>
          <w:szCs w:val="20"/>
        </w:rPr>
        <w:t>tablished networks and relationships built by existing country BD team)</w:t>
      </w:r>
      <w:r w:rsidR="00C7052B" w:rsidRPr="00A54EC5">
        <w:rPr>
          <w:rFonts w:eastAsia="Calibri" w:cs="Calibri"/>
          <w:szCs w:val="20"/>
        </w:rPr>
        <w:t>.</w:t>
      </w:r>
    </w:p>
    <w:p w14:paraId="24FE3B1E" w14:textId="231C8898" w:rsidR="00F95FFC" w:rsidRPr="00A54EC5" w:rsidRDefault="00F95FFC" w:rsidP="00B0465E">
      <w:pPr>
        <w:pStyle w:val="ListParagraph"/>
        <w:numPr>
          <w:ilvl w:val="0"/>
          <w:numId w:val="24"/>
        </w:numPr>
        <w:rPr>
          <w:rFonts w:eastAsia="Calibri" w:cs="Calibri"/>
          <w:szCs w:val="20"/>
        </w:rPr>
      </w:pPr>
      <w:r w:rsidRPr="00A54EC5">
        <w:rPr>
          <w:rFonts w:eastAsia="Calibri" w:cs="Calibri"/>
          <w:szCs w:val="20"/>
        </w:rPr>
        <w:t>I</w:t>
      </w:r>
      <w:r w:rsidR="00260E8D" w:rsidRPr="00A54EC5">
        <w:rPr>
          <w:rFonts w:eastAsia="Calibri" w:cs="Calibri"/>
          <w:szCs w:val="20"/>
        </w:rPr>
        <w:t>n</w:t>
      </w:r>
      <w:r w:rsidR="001C1ADF" w:rsidRPr="00A54EC5">
        <w:rPr>
          <w:rFonts w:eastAsia="Calibri" w:cs="Calibri"/>
          <w:szCs w:val="20"/>
        </w:rPr>
        <w:t>-</w:t>
      </w:r>
      <w:r w:rsidRPr="00A54EC5">
        <w:rPr>
          <w:rFonts w:eastAsia="Calibri" w:cs="Calibri"/>
          <w:szCs w:val="20"/>
        </w:rPr>
        <w:t xml:space="preserve">country institutional donors </w:t>
      </w:r>
      <w:r w:rsidR="00483332" w:rsidRPr="00A54EC5">
        <w:rPr>
          <w:rFonts w:eastAsia="Calibri" w:cs="Calibri"/>
          <w:szCs w:val="20"/>
        </w:rPr>
        <w:t>(via established networks and relationships built by existing country BD team)</w:t>
      </w:r>
      <w:r w:rsidR="00C7052B" w:rsidRPr="00A54EC5">
        <w:rPr>
          <w:rFonts w:eastAsia="Calibri" w:cs="Calibri"/>
          <w:szCs w:val="20"/>
        </w:rPr>
        <w:t>.</w:t>
      </w:r>
    </w:p>
    <w:p w14:paraId="08E6F1B2" w14:textId="7238DEF8" w:rsidR="00F95FFC" w:rsidRPr="00A54EC5" w:rsidRDefault="00F057C6" w:rsidP="00B0465E">
      <w:pPr>
        <w:pStyle w:val="ListParagraph"/>
        <w:numPr>
          <w:ilvl w:val="0"/>
          <w:numId w:val="24"/>
        </w:numPr>
        <w:rPr>
          <w:rFonts w:eastAsia="Calibri" w:cs="Calibri"/>
          <w:szCs w:val="20"/>
        </w:rPr>
      </w:pPr>
      <w:r w:rsidRPr="00A54EC5">
        <w:rPr>
          <w:rFonts w:eastAsia="Calibri" w:cs="Calibri"/>
          <w:szCs w:val="20"/>
        </w:rPr>
        <w:t>Government e</w:t>
      </w:r>
      <w:r w:rsidR="00F95FFC" w:rsidRPr="00A54EC5">
        <w:rPr>
          <w:rFonts w:eastAsia="Calibri" w:cs="Calibri"/>
          <w:szCs w:val="20"/>
        </w:rPr>
        <w:t>mbassies</w:t>
      </w:r>
      <w:r w:rsidR="00C7052B" w:rsidRPr="00A54EC5">
        <w:rPr>
          <w:rFonts w:eastAsia="Calibri" w:cs="Calibri"/>
          <w:szCs w:val="20"/>
        </w:rPr>
        <w:t>.</w:t>
      </w:r>
      <w:r w:rsidR="00F95FFC" w:rsidRPr="00A54EC5">
        <w:rPr>
          <w:rFonts w:eastAsia="Calibri" w:cs="Calibri"/>
          <w:szCs w:val="20"/>
        </w:rPr>
        <w:t xml:space="preserve"> </w:t>
      </w:r>
    </w:p>
    <w:p w14:paraId="30B9545A" w14:textId="0ACEBDF1" w:rsidR="00F858CD" w:rsidRPr="00A54EC5" w:rsidRDefault="00F858CD" w:rsidP="00B0465E">
      <w:pPr>
        <w:pStyle w:val="ListParagraph"/>
        <w:numPr>
          <w:ilvl w:val="0"/>
          <w:numId w:val="24"/>
        </w:numPr>
        <w:rPr>
          <w:rFonts w:eastAsia="Calibri" w:cs="Calibri"/>
          <w:szCs w:val="20"/>
        </w:rPr>
      </w:pPr>
      <w:r w:rsidRPr="00A54EC5">
        <w:rPr>
          <w:rFonts w:eastAsia="Calibri" w:cs="Calibri"/>
          <w:szCs w:val="20"/>
        </w:rPr>
        <w:t>Peer agencies</w:t>
      </w:r>
      <w:r w:rsidR="00C7052B" w:rsidRPr="00A54EC5">
        <w:rPr>
          <w:rFonts w:eastAsia="Calibri" w:cs="Calibri"/>
          <w:szCs w:val="20"/>
        </w:rPr>
        <w:t>.</w:t>
      </w:r>
    </w:p>
    <w:p w14:paraId="33B73C5A" w14:textId="77777777" w:rsidR="00D90B89" w:rsidRPr="00180D6B" w:rsidRDefault="00D90B89" w:rsidP="00B0465E">
      <w:pPr>
        <w:pStyle w:val="Heading1nonumber"/>
        <w:spacing w:after="240"/>
        <w:contextualSpacing/>
        <w:rPr>
          <w:rStyle w:val="section"/>
          <w:rFonts w:ascii="Calibri" w:hAnsi="Calibri" w:cs="Calibri"/>
          <w:sz w:val="22"/>
          <w:szCs w:val="22"/>
        </w:rPr>
      </w:pPr>
    </w:p>
    <w:p w14:paraId="54B7A1AF" w14:textId="6A0730BB" w:rsidR="001C1ADF" w:rsidRPr="00A54EC5" w:rsidRDefault="00102F77" w:rsidP="00B0465E">
      <w:pPr>
        <w:pStyle w:val="Heading1nonumber"/>
        <w:spacing w:after="240"/>
        <w:contextualSpacing/>
        <w:rPr>
          <w:sz w:val="36"/>
          <w:szCs w:val="36"/>
        </w:rPr>
      </w:pPr>
      <w:r w:rsidRPr="00180D6B">
        <w:rPr>
          <w:rStyle w:val="section"/>
          <w:sz w:val="36"/>
          <w:szCs w:val="36"/>
        </w:rPr>
        <w:t xml:space="preserve">Technical expertise, </w:t>
      </w:r>
      <w:proofErr w:type="gramStart"/>
      <w:r w:rsidRPr="00180D6B">
        <w:rPr>
          <w:rStyle w:val="section"/>
          <w:sz w:val="36"/>
          <w:szCs w:val="36"/>
        </w:rPr>
        <w:t>skills</w:t>
      </w:r>
      <w:proofErr w:type="gramEnd"/>
      <w:r w:rsidRPr="00180D6B">
        <w:rPr>
          <w:rStyle w:val="section"/>
          <w:sz w:val="36"/>
          <w:szCs w:val="36"/>
        </w:rPr>
        <w:t xml:space="preserve"> and knowledge</w:t>
      </w:r>
      <w:r w:rsidR="003F06BF" w:rsidRPr="00180D6B">
        <w:rPr>
          <w:rStyle w:val="section"/>
          <w:rFonts w:ascii="Arial" w:hAnsi="Arial" w:cs="Arial"/>
          <w:bCs w:val="0"/>
          <w:i/>
          <w:color w:val="666666" w:themeColor="text1" w:themeTint="99"/>
          <w:szCs w:val="20"/>
        </w:rPr>
        <w:t xml:space="preserve"> </w:t>
      </w:r>
    </w:p>
    <w:p w14:paraId="1DDADAD5" w14:textId="47FF5DD9" w:rsidR="004C7B2F" w:rsidRPr="004C7B2F" w:rsidRDefault="0009643D" w:rsidP="00B0465E">
      <w:pPr>
        <w:contextualSpacing/>
        <w:rPr>
          <w:rFonts w:cs="Arial"/>
          <w:b/>
          <w:szCs w:val="20"/>
        </w:rPr>
      </w:pPr>
      <w:r w:rsidRPr="004C7B2F">
        <w:rPr>
          <w:rFonts w:cs="Arial"/>
          <w:b/>
          <w:szCs w:val="20"/>
        </w:rPr>
        <w:t>Essential</w:t>
      </w:r>
    </w:p>
    <w:p w14:paraId="6A5A536E" w14:textId="6C1A7255" w:rsidR="002F61C8" w:rsidRPr="00A54EC5" w:rsidRDefault="002F61C8" w:rsidP="00B0465E">
      <w:pPr>
        <w:pStyle w:val="ListParagraph"/>
        <w:numPr>
          <w:ilvl w:val="0"/>
          <w:numId w:val="25"/>
        </w:numPr>
        <w:rPr>
          <w:rFonts w:eastAsia="Calibri" w:cs="Times New Roman"/>
        </w:rPr>
      </w:pPr>
      <w:r w:rsidRPr="7D0B0041">
        <w:rPr>
          <w:rFonts w:eastAsia="Calibri" w:cs="Times New Roman"/>
        </w:rPr>
        <w:t>Able and willing to deploy at short notice to humanitarian crises</w:t>
      </w:r>
      <w:r w:rsidR="007F2927" w:rsidRPr="7D0B0041">
        <w:rPr>
          <w:rFonts w:eastAsia="Calibri" w:cs="Times New Roman"/>
        </w:rPr>
        <w:t>.</w:t>
      </w:r>
    </w:p>
    <w:p w14:paraId="27C82F86" w14:textId="4DA126A2" w:rsidR="00BF7BBD" w:rsidRPr="00A54EC5" w:rsidRDefault="00445B56" w:rsidP="00B0465E">
      <w:pPr>
        <w:pStyle w:val="ListParagraph"/>
        <w:numPr>
          <w:ilvl w:val="0"/>
          <w:numId w:val="25"/>
        </w:numPr>
        <w:rPr>
          <w:rFonts w:eastAsia="Calibri" w:cs="Times New Roman"/>
          <w:szCs w:val="20"/>
        </w:rPr>
      </w:pPr>
      <w:r w:rsidRPr="00A54EC5">
        <w:rPr>
          <w:rFonts w:eastAsia="Calibri" w:cs="Times New Roman"/>
          <w:szCs w:val="20"/>
        </w:rPr>
        <w:t xml:space="preserve">Extensive </w:t>
      </w:r>
      <w:r w:rsidR="0054101F" w:rsidRPr="00A54EC5">
        <w:rPr>
          <w:rFonts w:eastAsia="Calibri" w:cs="Times New Roman"/>
          <w:szCs w:val="20"/>
        </w:rPr>
        <w:t xml:space="preserve">and proven </w:t>
      </w:r>
      <w:r w:rsidRPr="00A54EC5">
        <w:rPr>
          <w:rFonts w:eastAsia="Calibri" w:cs="Times New Roman"/>
          <w:szCs w:val="20"/>
        </w:rPr>
        <w:t xml:space="preserve">experience </w:t>
      </w:r>
      <w:r w:rsidR="00FC6C66" w:rsidRPr="00A54EC5">
        <w:rPr>
          <w:rFonts w:eastAsia="Calibri" w:cs="Times New Roman"/>
          <w:szCs w:val="20"/>
        </w:rPr>
        <w:t xml:space="preserve">in </w:t>
      </w:r>
      <w:r w:rsidR="00FA08FF" w:rsidRPr="00A54EC5">
        <w:rPr>
          <w:rFonts w:eastAsia="Calibri" w:cs="Times New Roman"/>
          <w:szCs w:val="20"/>
        </w:rPr>
        <w:t xml:space="preserve">writing successful </w:t>
      </w:r>
      <w:r w:rsidR="00C84B07" w:rsidRPr="00A54EC5">
        <w:rPr>
          <w:rFonts w:eastAsia="Calibri" w:cs="Times New Roman"/>
          <w:szCs w:val="20"/>
        </w:rPr>
        <w:t>donor</w:t>
      </w:r>
      <w:r w:rsidR="00BF7BBD" w:rsidRPr="00A54EC5">
        <w:rPr>
          <w:rFonts w:eastAsia="Calibri" w:cs="Times New Roman"/>
          <w:szCs w:val="20"/>
        </w:rPr>
        <w:t xml:space="preserve"> proposals</w:t>
      </w:r>
      <w:r w:rsidR="007F2927" w:rsidRPr="00A54EC5">
        <w:rPr>
          <w:rFonts w:eastAsia="Calibri" w:cs="Times New Roman"/>
          <w:szCs w:val="20"/>
        </w:rPr>
        <w:t>.</w:t>
      </w:r>
    </w:p>
    <w:p w14:paraId="48F44159" w14:textId="64780A65" w:rsidR="00445B56" w:rsidRPr="00A54EC5" w:rsidRDefault="00BF7BBD" w:rsidP="00B0465E">
      <w:pPr>
        <w:pStyle w:val="ListParagraph"/>
        <w:numPr>
          <w:ilvl w:val="0"/>
          <w:numId w:val="25"/>
        </w:numPr>
        <w:rPr>
          <w:rFonts w:eastAsia="Calibri" w:cs="Times New Roman"/>
        </w:rPr>
      </w:pPr>
      <w:r w:rsidRPr="7D0B0041">
        <w:rPr>
          <w:rFonts w:eastAsia="Calibri" w:cs="Times New Roman"/>
        </w:rPr>
        <w:t xml:space="preserve">Extensive </w:t>
      </w:r>
      <w:r w:rsidR="00F818D1" w:rsidRPr="7D0B0041">
        <w:rPr>
          <w:rFonts w:eastAsia="Calibri" w:cs="Times New Roman"/>
        </w:rPr>
        <w:t xml:space="preserve">humanitarian </w:t>
      </w:r>
      <w:r w:rsidR="00FC6C66" w:rsidRPr="7D0B0041">
        <w:rPr>
          <w:rFonts w:eastAsia="Calibri" w:cs="Times New Roman"/>
        </w:rPr>
        <w:t>fundraising and networking</w:t>
      </w:r>
      <w:r w:rsidR="00D873EE" w:rsidRPr="7D0B0041">
        <w:rPr>
          <w:rFonts w:eastAsia="Calibri" w:cs="Times New Roman"/>
        </w:rPr>
        <w:t xml:space="preserve"> experience</w:t>
      </w:r>
      <w:r w:rsidR="007F2927" w:rsidRPr="7D0B0041">
        <w:rPr>
          <w:rFonts w:eastAsia="Calibri" w:cs="Times New Roman"/>
        </w:rPr>
        <w:t>.</w:t>
      </w:r>
      <w:r w:rsidR="00D873EE" w:rsidRPr="7D0B0041">
        <w:rPr>
          <w:rFonts w:eastAsia="Calibri" w:cs="Times New Roman"/>
        </w:rPr>
        <w:t xml:space="preserve"> </w:t>
      </w:r>
    </w:p>
    <w:p w14:paraId="7D99619F" w14:textId="3F3E21E4" w:rsidR="00880E3D" w:rsidRPr="00A54EC5" w:rsidRDefault="00880E3D" w:rsidP="00B0465E">
      <w:pPr>
        <w:pStyle w:val="ListParagraph"/>
        <w:numPr>
          <w:ilvl w:val="0"/>
          <w:numId w:val="25"/>
        </w:numPr>
        <w:rPr>
          <w:rFonts w:eastAsia="Calibri" w:cs="Times New Roman"/>
          <w:szCs w:val="20"/>
        </w:rPr>
      </w:pPr>
      <w:r w:rsidRPr="00A54EC5">
        <w:rPr>
          <w:rFonts w:eastAsia="Calibri" w:cs="Times New Roman"/>
          <w:szCs w:val="20"/>
        </w:rPr>
        <w:t xml:space="preserve">Experience in coordinating successful proposals with meaningful participation and </w:t>
      </w:r>
      <w:r w:rsidR="00130388" w:rsidRPr="00A54EC5">
        <w:rPr>
          <w:rFonts w:eastAsia="Calibri" w:cs="Times New Roman"/>
          <w:szCs w:val="20"/>
        </w:rPr>
        <w:t>inputs</w:t>
      </w:r>
      <w:r w:rsidRPr="00A54EC5">
        <w:rPr>
          <w:rFonts w:eastAsia="Calibri" w:cs="Times New Roman"/>
          <w:szCs w:val="20"/>
        </w:rPr>
        <w:t xml:space="preserve"> from </w:t>
      </w:r>
      <w:r w:rsidR="00130388" w:rsidRPr="00A54EC5">
        <w:rPr>
          <w:rFonts w:eastAsia="Calibri" w:cs="Times New Roman"/>
          <w:szCs w:val="20"/>
        </w:rPr>
        <w:t>implementing partner organisations</w:t>
      </w:r>
      <w:r w:rsidR="007F2927" w:rsidRPr="00A54EC5">
        <w:rPr>
          <w:rFonts w:eastAsia="Calibri" w:cs="Times New Roman"/>
          <w:szCs w:val="20"/>
        </w:rPr>
        <w:t>.</w:t>
      </w:r>
      <w:r w:rsidRPr="00A54EC5">
        <w:rPr>
          <w:rFonts w:eastAsia="Calibri" w:cs="Times New Roman"/>
          <w:szCs w:val="20"/>
        </w:rPr>
        <w:t xml:space="preserve"> </w:t>
      </w:r>
    </w:p>
    <w:p w14:paraId="00431371" w14:textId="4DA6EFAF" w:rsidR="00880E3D" w:rsidRPr="00A54EC5" w:rsidRDefault="00880E3D" w:rsidP="00B0465E">
      <w:pPr>
        <w:pStyle w:val="ListParagraph"/>
        <w:numPr>
          <w:ilvl w:val="0"/>
          <w:numId w:val="25"/>
        </w:numPr>
        <w:rPr>
          <w:rFonts w:eastAsia="Calibri" w:cs="Times New Roman"/>
          <w:szCs w:val="20"/>
        </w:rPr>
      </w:pPr>
      <w:r w:rsidRPr="00A54EC5">
        <w:rPr>
          <w:rFonts w:eastAsia="Calibri" w:cs="Times New Roman"/>
          <w:szCs w:val="20"/>
        </w:rPr>
        <w:t>Experience in establishing and managing consortium bids, with both national and interna</w:t>
      </w:r>
      <w:r w:rsidR="00181FC8" w:rsidRPr="00A54EC5">
        <w:rPr>
          <w:rFonts w:eastAsia="Calibri" w:cs="Times New Roman"/>
          <w:szCs w:val="20"/>
        </w:rPr>
        <w:t>tional</w:t>
      </w:r>
      <w:r w:rsidRPr="00A54EC5">
        <w:rPr>
          <w:rFonts w:eastAsia="Calibri" w:cs="Times New Roman"/>
          <w:szCs w:val="20"/>
        </w:rPr>
        <w:t xml:space="preserve"> NGOs</w:t>
      </w:r>
      <w:r w:rsidR="007F2927" w:rsidRPr="00A54EC5">
        <w:rPr>
          <w:rFonts w:eastAsia="Calibri" w:cs="Times New Roman"/>
          <w:szCs w:val="20"/>
        </w:rPr>
        <w:t>.</w:t>
      </w:r>
    </w:p>
    <w:p w14:paraId="10C66D06" w14:textId="1845EDD5" w:rsidR="00CF7FB0" w:rsidRPr="00A54EC5" w:rsidRDefault="00945C04" w:rsidP="00B0465E">
      <w:pPr>
        <w:pStyle w:val="ListParagraph"/>
        <w:numPr>
          <w:ilvl w:val="0"/>
          <w:numId w:val="25"/>
        </w:numPr>
        <w:rPr>
          <w:rFonts w:eastAsia="Calibri" w:cs="Times New Roman"/>
          <w:szCs w:val="20"/>
        </w:rPr>
      </w:pPr>
      <w:r w:rsidRPr="00A54EC5">
        <w:rPr>
          <w:rFonts w:eastAsia="Calibri" w:cs="Times New Roman"/>
          <w:szCs w:val="20"/>
        </w:rPr>
        <w:t>Demonstrable knowledge of donor funding requirements and policies and their practical application</w:t>
      </w:r>
      <w:r w:rsidR="007F2927" w:rsidRPr="00A54EC5">
        <w:rPr>
          <w:rFonts w:eastAsia="Calibri" w:cs="Times New Roman"/>
          <w:szCs w:val="20"/>
        </w:rPr>
        <w:t>.</w:t>
      </w:r>
    </w:p>
    <w:p w14:paraId="48F4415B" w14:textId="4E6D0D8D" w:rsidR="00445B56" w:rsidRPr="00A54EC5" w:rsidRDefault="00445B56" w:rsidP="00B0465E">
      <w:pPr>
        <w:pStyle w:val="ListParagraph"/>
        <w:numPr>
          <w:ilvl w:val="0"/>
          <w:numId w:val="25"/>
        </w:numPr>
        <w:rPr>
          <w:rFonts w:eastAsia="Calibri" w:cs="Times New Roman"/>
          <w:szCs w:val="20"/>
        </w:rPr>
      </w:pPr>
      <w:r w:rsidRPr="00A54EC5">
        <w:rPr>
          <w:rFonts w:eastAsia="Calibri" w:cs="Times New Roman"/>
          <w:szCs w:val="20"/>
        </w:rPr>
        <w:t xml:space="preserve">Knowledge of key </w:t>
      </w:r>
      <w:r w:rsidR="003D2F0F" w:rsidRPr="00A54EC5">
        <w:rPr>
          <w:rFonts w:eastAsia="Calibri" w:cs="Times New Roman"/>
          <w:szCs w:val="20"/>
        </w:rPr>
        <w:t xml:space="preserve">humanitarian </w:t>
      </w:r>
      <w:r w:rsidR="00AE4551" w:rsidRPr="00A54EC5">
        <w:rPr>
          <w:rFonts w:eastAsia="Calibri" w:cs="Times New Roman"/>
          <w:szCs w:val="20"/>
        </w:rPr>
        <w:t xml:space="preserve">principles and </w:t>
      </w:r>
      <w:r w:rsidRPr="00A54EC5">
        <w:rPr>
          <w:rFonts w:eastAsia="Calibri" w:cs="Times New Roman"/>
          <w:szCs w:val="20"/>
        </w:rPr>
        <w:t xml:space="preserve">programme areas including, </w:t>
      </w:r>
      <w:r w:rsidR="00AE4551" w:rsidRPr="00A54EC5">
        <w:rPr>
          <w:rFonts w:eastAsia="Calibri" w:cs="Times New Roman"/>
          <w:szCs w:val="20"/>
        </w:rPr>
        <w:t>c</w:t>
      </w:r>
      <w:r w:rsidR="003D2F0F" w:rsidRPr="00A54EC5">
        <w:rPr>
          <w:rFonts w:eastAsia="Calibri" w:cs="Times New Roman"/>
          <w:szCs w:val="20"/>
        </w:rPr>
        <w:t xml:space="preserve">hild protection in emergencies, education in emergencies, </w:t>
      </w:r>
      <w:r w:rsidR="00316D6F" w:rsidRPr="00A54EC5">
        <w:rPr>
          <w:rFonts w:eastAsia="Calibri" w:cs="Times New Roman"/>
          <w:szCs w:val="20"/>
        </w:rPr>
        <w:t xml:space="preserve">and </w:t>
      </w:r>
      <w:r w:rsidR="003D2F0F" w:rsidRPr="00A54EC5">
        <w:rPr>
          <w:rFonts w:eastAsia="Calibri" w:cs="Times New Roman"/>
          <w:szCs w:val="20"/>
        </w:rPr>
        <w:t>cash and voucher assistance</w:t>
      </w:r>
      <w:r w:rsidR="007F2927" w:rsidRPr="00A54EC5">
        <w:rPr>
          <w:rFonts w:eastAsia="Calibri" w:cs="Times New Roman"/>
          <w:szCs w:val="20"/>
        </w:rPr>
        <w:t>.</w:t>
      </w:r>
    </w:p>
    <w:p w14:paraId="65066050" w14:textId="2023AB47" w:rsidR="00FA08FF" w:rsidRPr="00A54EC5" w:rsidRDefault="00FA08FF" w:rsidP="00B0465E">
      <w:pPr>
        <w:pStyle w:val="ListParagraph"/>
        <w:numPr>
          <w:ilvl w:val="0"/>
          <w:numId w:val="25"/>
        </w:numPr>
        <w:rPr>
          <w:rFonts w:eastAsia="Calibri" w:cs="Times New Roman"/>
          <w:szCs w:val="20"/>
        </w:rPr>
      </w:pPr>
      <w:r w:rsidRPr="00A54EC5">
        <w:rPr>
          <w:rFonts w:eastAsia="Calibri" w:cs="Times New Roman"/>
          <w:szCs w:val="20"/>
        </w:rPr>
        <w:t>Knowledge of and experience in project cycle management</w:t>
      </w:r>
      <w:r w:rsidR="007F2927" w:rsidRPr="00A54EC5">
        <w:rPr>
          <w:rFonts w:eastAsia="Calibri" w:cs="Times New Roman"/>
          <w:szCs w:val="20"/>
        </w:rPr>
        <w:t>.</w:t>
      </w:r>
      <w:r w:rsidRPr="00A54EC5">
        <w:rPr>
          <w:rFonts w:eastAsia="Calibri" w:cs="Times New Roman"/>
          <w:szCs w:val="20"/>
        </w:rPr>
        <w:t xml:space="preserve"> </w:t>
      </w:r>
    </w:p>
    <w:p w14:paraId="3791B6E2" w14:textId="136E8FBF" w:rsidR="00C749FC" w:rsidRPr="00A54EC5" w:rsidRDefault="00675FA6" w:rsidP="00B0465E">
      <w:pPr>
        <w:pStyle w:val="ListParagraph"/>
        <w:numPr>
          <w:ilvl w:val="0"/>
          <w:numId w:val="25"/>
        </w:numPr>
        <w:rPr>
          <w:rFonts w:eastAsia="Calibri" w:cs="Times New Roman"/>
          <w:szCs w:val="20"/>
        </w:rPr>
      </w:pPr>
      <w:r w:rsidRPr="00A54EC5">
        <w:rPr>
          <w:rFonts w:eastAsia="Calibri" w:cs="Times New Roman"/>
          <w:szCs w:val="20"/>
        </w:rPr>
        <w:t>Experience of on-the-job knowledge and skills transfer to team members</w:t>
      </w:r>
      <w:r w:rsidR="007F2927" w:rsidRPr="00A54EC5">
        <w:rPr>
          <w:rFonts w:eastAsia="Calibri" w:cs="Times New Roman"/>
          <w:szCs w:val="20"/>
        </w:rPr>
        <w:t>.</w:t>
      </w:r>
      <w:r w:rsidRPr="00A54EC5">
        <w:rPr>
          <w:rFonts w:eastAsia="Calibri" w:cs="Times New Roman"/>
          <w:szCs w:val="20"/>
        </w:rPr>
        <w:t xml:space="preserve"> </w:t>
      </w:r>
    </w:p>
    <w:p w14:paraId="48F44160" w14:textId="138D5AC5" w:rsidR="00DC7342" w:rsidRPr="00A54EC5" w:rsidRDefault="00DC7342" w:rsidP="00B0465E">
      <w:pPr>
        <w:pStyle w:val="ListParagraph"/>
        <w:numPr>
          <w:ilvl w:val="0"/>
          <w:numId w:val="25"/>
        </w:numPr>
        <w:rPr>
          <w:rFonts w:eastAsia="Calibri" w:cs="Times New Roman"/>
          <w:szCs w:val="20"/>
        </w:rPr>
      </w:pPr>
      <w:r w:rsidRPr="00A54EC5">
        <w:rPr>
          <w:rFonts w:eastAsia="Calibri" w:cs="Times New Roman"/>
          <w:szCs w:val="20"/>
        </w:rPr>
        <w:t>Strong planning and organi</w:t>
      </w:r>
      <w:r w:rsidR="00547BB8" w:rsidRPr="00A54EC5">
        <w:rPr>
          <w:rFonts w:eastAsia="Calibri" w:cs="Times New Roman"/>
          <w:szCs w:val="20"/>
        </w:rPr>
        <w:t>s</w:t>
      </w:r>
      <w:r w:rsidRPr="00A54EC5">
        <w:rPr>
          <w:rFonts w:eastAsia="Calibri" w:cs="Times New Roman"/>
          <w:szCs w:val="20"/>
        </w:rPr>
        <w:t>ational skills</w:t>
      </w:r>
      <w:r w:rsidR="007F2927" w:rsidRPr="00A54EC5">
        <w:rPr>
          <w:rFonts w:eastAsia="Calibri" w:cs="Times New Roman"/>
          <w:szCs w:val="20"/>
        </w:rPr>
        <w:t>.</w:t>
      </w:r>
    </w:p>
    <w:p w14:paraId="48F44162" w14:textId="30DFFCE0" w:rsidR="00DC7342" w:rsidRPr="00A54EC5" w:rsidRDefault="002C5286" w:rsidP="00B0465E">
      <w:pPr>
        <w:pStyle w:val="ListParagraph"/>
        <w:numPr>
          <w:ilvl w:val="0"/>
          <w:numId w:val="25"/>
        </w:numPr>
        <w:rPr>
          <w:rFonts w:eastAsia="Calibri" w:cs="Times New Roman"/>
          <w:szCs w:val="20"/>
        </w:rPr>
      </w:pPr>
      <w:r w:rsidRPr="00A54EC5">
        <w:rPr>
          <w:rFonts w:eastAsia="Calibri" w:cs="Times New Roman"/>
          <w:szCs w:val="20"/>
        </w:rPr>
        <w:t>Strong a</w:t>
      </w:r>
      <w:r w:rsidR="00DC7342" w:rsidRPr="00A54EC5">
        <w:rPr>
          <w:rFonts w:eastAsia="Calibri" w:cs="Times New Roman"/>
          <w:szCs w:val="20"/>
        </w:rPr>
        <w:t xml:space="preserve">nalytical </w:t>
      </w:r>
      <w:r w:rsidRPr="00A54EC5">
        <w:rPr>
          <w:rFonts w:eastAsia="Calibri" w:cs="Times New Roman"/>
          <w:szCs w:val="20"/>
        </w:rPr>
        <w:t>and c</w:t>
      </w:r>
      <w:r w:rsidR="00DC7342" w:rsidRPr="00A54EC5">
        <w:rPr>
          <w:rFonts w:eastAsia="Calibri" w:cs="Times New Roman"/>
          <w:szCs w:val="20"/>
        </w:rPr>
        <w:t>ommunication skills</w:t>
      </w:r>
      <w:r w:rsidR="007F2927" w:rsidRPr="00A54EC5">
        <w:rPr>
          <w:rFonts w:eastAsia="Calibri" w:cs="Times New Roman"/>
          <w:szCs w:val="20"/>
        </w:rPr>
        <w:t>.</w:t>
      </w:r>
    </w:p>
    <w:p w14:paraId="48F44164" w14:textId="1BF4F7E4" w:rsidR="00233017" w:rsidRPr="00A54EC5" w:rsidRDefault="00913872" w:rsidP="00B0465E">
      <w:pPr>
        <w:pStyle w:val="ListParagraph"/>
        <w:numPr>
          <w:ilvl w:val="0"/>
          <w:numId w:val="25"/>
        </w:numPr>
        <w:rPr>
          <w:rFonts w:eastAsia="Calibri" w:cs="Times New Roman"/>
          <w:szCs w:val="20"/>
        </w:rPr>
      </w:pPr>
      <w:r w:rsidRPr="00A54EC5">
        <w:rPr>
          <w:rFonts w:eastAsia="Calibri" w:cs="Times New Roman"/>
          <w:szCs w:val="20"/>
        </w:rPr>
        <w:t xml:space="preserve">Strong training development, </w:t>
      </w:r>
      <w:proofErr w:type="gramStart"/>
      <w:r w:rsidRPr="00A54EC5">
        <w:rPr>
          <w:rFonts w:eastAsia="Calibri" w:cs="Times New Roman"/>
          <w:szCs w:val="20"/>
        </w:rPr>
        <w:t>f</w:t>
      </w:r>
      <w:r w:rsidR="00DC7342" w:rsidRPr="00A54EC5">
        <w:rPr>
          <w:rFonts w:eastAsia="Calibri" w:cs="Times New Roman"/>
          <w:szCs w:val="20"/>
        </w:rPr>
        <w:t>acilitation</w:t>
      </w:r>
      <w:proofErr w:type="gramEnd"/>
      <w:r w:rsidR="00DC7342" w:rsidRPr="00A54EC5">
        <w:rPr>
          <w:rFonts w:eastAsia="Calibri" w:cs="Times New Roman"/>
          <w:szCs w:val="20"/>
        </w:rPr>
        <w:t xml:space="preserve"> and negotiation skills</w:t>
      </w:r>
      <w:r w:rsidR="007F2927" w:rsidRPr="00A54EC5">
        <w:rPr>
          <w:rFonts w:eastAsia="Calibri" w:cs="Times New Roman"/>
          <w:szCs w:val="20"/>
        </w:rPr>
        <w:t>.</w:t>
      </w:r>
    </w:p>
    <w:p w14:paraId="56498DB5" w14:textId="77777777" w:rsidR="008A75A6" w:rsidRDefault="00547BB8" w:rsidP="008A75A6">
      <w:pPr>
        <w:pStyle w:val="ListParagraph"/>
        <w:numPr>
          <w:ilvl w:val="0"/>
          <w:numId w:val="25"/>
        </w:numPr>
        <w:rPr>
          <w:rFonts w:eastAsia="Calibri" w:cs="Times New Roman"/>
          <w:szCs w:val="20"/>
        </w:rPr>
      </w:pPr>
      <w:r w:rsidRPr="00A54EC5">
        <w:rPr>
          <w:rFonts w:eastAsia="Calibri" w:cs="Times New Roman"/>
          <w:szCs w:val="20"/>
        </w:rPr>
        <w:t>Excellent English oral and written communication skills</w:t>
      </w:r>
      <w:r w:rsidR="0086671C" w:rsidRPr="00A54EC5">
        <w:rPr>
          <w:rFonts w:eastAsia="Calibri" w:cs="Times New Roman"/>
          <w:szCs w:val="20"/>
        </w:rPr>
        <w:t xml:space="preserve">. </w:t>
      </w:r>
    </w:p>
    <w:p w14:paraId="61C7F414" w14:textId="4EEB86B2" w:rsidR="00E74E78" w:rsidRPr="008A75A6" w:rsidRDefault="00E74E78" w:rsidP="008A75A6">
      <w:pPr>
        <w:pStyle w:val="ListParagraph"/>
        <w:numPr>
          <w:ilvl w:val="0"/>
          <w:numId w:val="25"/>
        </w:numPr>
        <w:rPr>
          <w:rFonts w:eastAsia="Calibri" w:cs="Times New Roman"/>
          <w:szCs w:val="20"/>
        </w:rPr>
      </w:pPr>
      <w:r w:rsidRPr="007524B2">
        <w:lastRenderedPageBreak/>
        <w:t xml:space="preserve">Committed to actively </w:t>
      </w:r>
      <w:r>
        <w:t>upholding</w:t>
      </w:r>
      <w:r w:rsidRPr="007524B2">
        <w:t xml:space="preserve"> Plan International's vision, values and behaviours and policies, including the Say Yes! To Keeping Children Safe Policy.</w:t>
      </w:r>
    </w:p>
    <w:p w14:paraId="48F44165" w14:textId="0930FB14" w:rsidR="00FC6C66" w:rsidRDefault="00DC7342" w:rsidP="00B0465E">
      <w:pPr>
        <w:pStyle w:val="ListParagraph"/>
        <w:numPr>
          <w:ilvl w:val="0"/>
          <w:numId w:val="25"/>
        </w:numPr>
        <w:rPr>
          <w:rFonts w:eastAsia="Calibri" w:cs="Times New Roman"/>
        </w:rPr>
      </w:pPr>
      <w:r w:rsidRPr="7D0B0041">
        <w:rPr>
          <w:rFonts w:eastAsia="Calibri" w:cs="Times New Roman"/>
        </w:rPr>
        <w:t xml:space="preserve">Proficient computer skills and </w:t>
      </w:r>
      <w:r w:rsidR="003E48CF" w:rsidRPr="7D0B0041">
        <w:rPr>
          <w:rFonts w:eastAsia="Calibri" w:cs="Times New Roman"/>
        </w:rPr>
        <w:t xml:space="preserve">experience </w:t>
      </w:r>
      <w:r w:rsidRPr="7D0B0041">
        <w:rPr>
          <w:rFonts w:eastAsia="Calibri" w:cs="Times New Roman"/>
        </w:rPr>
        <w:t>us</w:t>
      </w:r>
      <w:r w:rsidR="003E48CF" w:rsidRPr="7D0B0041">
        <w:rPr>
          <w:rFonts w:eastAsia="Calibri" w:cs="Times New Roman"/>
        </w:rPr>
        <w:t xml:space="preserve">ing </w:t>
      </w:r>
      <w:r w:rsidRPr="7D0B0041">
        <w:rPr>
          <w:rFonts w:eastAsia="Calibri" w:cs="Times New Roman"/>
        </w:rPr>
        <w:t>software applications</w:t>
      </w:r>
      <w:r w:rsidR="002C5286" w:rsidRPr="7D0B0041">
        <w:rPr>
          <w:rFonts w:eastAsia="Calibri" w:cs="Times New Roman"/>
        </w:rPr>
        <w:t xml:space="preserve"> and grant management systems</w:t>
      </w:r>
      <w:r w:rsidR="007F2927" w:rsidRPr="7D0B0041">
        <w:rPr>
          <w:rFonts w:eastAsia="Calibri" w:cs="Times New Roman"/>
        </w:rPr>
        <w:t>.</w:t>
      </w:r>
    </w:p>
    <w:p w14:paraId="694C682E" w14:textId="57803B16" w:rsidR="00441F08" w:rsidRPr="00441F08" w:rsidRDefault="00441F08" w:rsidP="00441F08">
      <w:pPr>
        <w:rPr>
          <w:rFonts w:eastAsia="Calibri" w:cs="Times New Roman"/>
          <w:b/>
          <w:bCs/>
        </w:rPr>
      </w:pPr>
      <w:r w:rsidRPr="00441F08">
        <w:rPr>
          <w:rFonts w:eastAsia="Calibri" w:cs="Times New Roman"/>
          <w:b/>
          <w:bCs/>
        </w:rPr>
        <w:t>Desirable</w:t>
      </w:r>
    </w:p>
    <w:p w14:paraId="39D6C047" w14:textId="085C9BF8" w:rsidR="00441F08" w:rsidRPr="00441F08" w:rsidRDefault="00441F08" w:rsidP="00441F08">
      <w:pPr>
        <w:pStyle w:val="ListParagraph"/>
        <w:numPr>
          <w:ilvl w:val="0"/>
          <w:numId w:val="28"/>
        </w:numPr>
        <w:rPr>
          <w:rFonts w:eastAsia="Calibri" w:cs="Times New Roman"/>
          <w:szCs w:val="20"/>
        </w:rPr>
      </w:pPr>
      <w:r w:rsidRPr="008A75A6">
        <w:rPr>
          <w:rFonts w:eastAsia="Calibri" w:cs="Times New Roman"/>
        </w:rPr>
        <w:t xml:space="preserve">Fluency in English and at least one other language (e.g., French, Spanish, Arabic, </w:t>
      </w:r>
      <w:r>
        <w:rPr>
          <w:rFonts w:eastAsia="Calibri" w:cs="Times New Roman"/>
        </w:rPr>
        <w:t>Portuguese</w:t>
      </w:r>
      <w:r w:rsidRPr="008A75A6">
        <w:rPr>
          <w:rFonts w:eastAsia="Calibri" w:cs="Times New Roman"/>
        </w:rPr>
        <w:t>)</w:t>
      </w:r>
    </w:p>
    <w:p w14:paraId="22BAD5DF" w14:textId="77777777" w:rsidR="007F2927" w:rsidRPr="00CB159E" w:rsidRDefault="007F2927" w:rsidP="00E74E78">
      <w:pPr>
        <w:rPr>
          <w:rFonts w:ascii="Calibri" w:eastAsia="Calibri" w:hAnsi="Calibri" w:cs="Times New Roman"/>
          <w:color w:val="auto"/>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Arial" w:eastAsia="Times New Roman" w:hAnsi="Arial" w:cs="Arial"/>
          <w:caps w:val="0"/>
          <w:color w:val="3B3059" w:themeColor="text2"/>
          <w:sz w:val="22"/>
          <w:szCs w:val="20"/>
          <w:lang w:val="en-US"/>
        </w:rPr>
      </w:sdtEndPr>
      <w:sdtContent>
        <w:p w14:paraId="48F4416E" w14:textId="77777777"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48F4416F" w14:textId="77777777" w:rsidR="009C7F2C" w:rsidRPr="004655DE" w:rsidRDefault="009C7F2C" w:rsidP="009C7F2C">
          <w:pPr>
            <w:jc w:val="both"/>
            <w:rPr>
              <w:rFonts w:cs="Arial"/>
              <w:b/>
              <w:szCs w:val="20"/>
            </w:rPr>
          </w:pPr>
          <w:r w:rsidRPr="004655DE">
            <w:rPr>
              <w:rFonts w:cs="Arial"/>
              <w:b/>
              <w:szCs w:val="20"/>
            </w:rPr>
            <w:t>We are open and accountable</w:t>
          </w:r>
        </w:p>
        <w:p w14:paraId="48F44170" w14:textId="77777777" w:rsidR="009C7F2C" w:rsidRPr="004655DE" w:rsidRDefault="009C7F2C" w:rsidP="00EA4BC8">
          <w:pPr>
            <w:pStyle w:val="ListParagraph"/>
            <w:numPr>
              <w:ilvl w:val="0"/>
              <w:numId w:val="8"/>
            </w:numPr>
            <w:jc w:val="both"/>
            <w:rPr>
              <w:rFonts w:cs="Arial"/>
              <w:szCs w:val="20"/>
            </w:rPr>
          </w:pPr>
          <w:r w:rsidRPr="004655DE">
            <w:rPr>
              <w:rFonts w:cs="Arial"/>
              <w:szCs w:val="20"/>
            </w:rPr>
            <w:t>Promotes a culture of openness and transparency, including with sponsors and donors.</w:t>
          </w:r>
        </w:p>
        <w:p w14:paraId="48F44171" w14:textId="77777777" w:rsidR="009C7F2C" w:rsidRPr="004655DE" w:rsidRDefault="009C7F2C" w:rsidP="00EA4BC8">
          <w:pPr>
            <w:pStyle w:val="ListParagraph"/>
            <w:numPr>
              <w:ilvl w:val="0"/>
              <w:numId w:val="8"/>
            </w:numPr>
            <w:jc w:val="both"/>
            <w:rPr>
              <w:rFonts w:cs="Arial"/>
              <w:szCs w:val="20"/>
            </w:rPr>
          </w:pPr>
          <w:r w:rsidRPr="004655DE">
            <w:rPr>
              <w:rFonts w:cs="Arial"/>
              <w:szCs w:val="20"/>
            </w:rPr>
            <w:t>Holds self and others accountable to achieve the highest standards of integrity.</w:t>
          </w:r>
        </w:p>
        <w:p w14:paraId="48F44172" w14:textId="77777777" w:rsidR="009C7F2C" w:rsidRPr="004655DE" w:rsidRDefault="009C7F2C" w:rsidP="00EA4BC8">
          <w:pPr>
            <w:pStyle w:val="ListParagraph"/>
            <w:numPr>
              <w:ilvl w:val="0"/>
              <w:numId w:val="8"/>
            </w:numPr>
            <w:jc w:val="both"/>
            <w:rPr>
              <w:rFonts w:cs="Arial"/>
              <w:szCs w:val="20"/>
            </w:rPr>
          </w:pPr>
          <w:r w:rsidRPr="004655DE">
            <w:rPr>
              <w:rFonts w:cs="Arial"/>
              <w:szCs w:val="20"/>
            </w:rPr>
            <w:t>Consistent and fair in the treatment of people.</w:t>
          </w:r>
        </w:p>
        <w:p w14:paraId="48F44173" w14:textId="77777777" w:rsidR="00EA4BC8" w:rsidRPr="004655DE" w:rsidRDefault="009C7F2C" w:rsidP="00EA4BC8">
          <w:pPr>
            <w:pStyle w:val="ListParagraph"/>
            <w:numPr>
              <w:ilvl w:val="0"/>
              <w:numId w:val="8"/>
            </w:numPr>
            <w:jc w:val="both"/>
            <w:rPr>
              <w:rFonts w:cs="Arial"/>
              <w:szCs w:val="20"/>
            </w:rPr>
          </w:pPr>
          <w:r w:rsidRPr="004655DE">
            <w:rPr>
              <w:rFonts w:cs="Arial"/>
              <w:szCs w:val="20"/>
            </w:rPr>
            <w:t>Open about mistakes and keen to learn from them.</w:t>
          </w:r>
        </w:p>
        <w:p w14:paraId="48F44174" w14:textId="77777777" w:rsidR="00EA4BC8" w:rsidRPr="004655DE" w:rsidRDefault="009C7F2C" w:rsidP="009C7F2C">
          <w:pPr>
            <w:pStyle w:val="ListParagraph"/>
            <w:numPr>
              <w:ilvl w:val="0"/>
              <w:numId w:val="8"/>
            </w:numPr>
            <w:jc w:val="both"/>
            <w:rPr>
              <w:rFonts w:cs="Arial"/>
              <w:szCs w:val="20"/>
            </w:rPr>
          </w:pPr>
          <w:r w:rsidRPr="004655DE">
            <w:rPr>
              <w:rFonts w:cs="Arial"/>
              <w:szCs w:val="20"/>
            </w:rPr>
            <w:t>Accountable for ensuring we are a safe organisation</w:t>
          </w:r>
          <w:r w:rsidRPr="004655DE">
            <w:rPr>
              <w:rFonts w:eastAsia="Times New Roman" w:cs="Arial"/>
              <w:szCs w:val="20"/>
              <w:lang w:val="en-US"/>
            </w:rPr>
            <w:t xml:space="preserve"> for all</w:t>
          </w:r>
          <w:r w:rsidR="004655DE">
            <w:rPr>
              <w:rFonts w:eastAsia="Times New Roman" w:cs="Arial"/>
              <w:szCs w:val="20"/>
              <w:lang w:val="en-US"/>
            </w:rPr>
            <w:t xml:space="preserve"> children, girls &amp; young people</w:t>
          </w:r>
        </w:p>
        <w:p w14:paraId="48F44175" w14:textId="77777777" w:rsidR="009C7F2C" w:rsidRPr="004655DE" w:rsidRDefault="009C7F2C" w:rsidP="009C7F2C">
          <w:pPr>
            <w:jc w:val="both"/>
            <w:rPr>
              <w:rFonts w:cs="Arial"/>
              <w:b/>
              <w:szCs w:val="20"/>
            </w:rPr>
          </w:pPr>
          <w:r w:rsidRPr="004655DE">
            <w:rPr>
              <w:rFonts w:cs="Arial"/>
              <w:b/>
              <w:szCs w:val="20"/>
            </w:rPr>
            <w:t>We strive for lasting impact</w:t>
          </w:r>
        </w:p>
        <w:p w14:paraId="48F44176" w14:textId="77777777" w:rsidR="009C7F2C" w:rsidRPr="004655DE" w:rsidRDefault="009C7F2C" w:rsidP="004655DE">
          <w:pPr>
            <w:pStyle w:val="ListParagraph"/>
            <w:numPr>
              <w:ilvl w:val="0"/>
              <w:numId w:val="9"/>
            </w:numPr>
            <w:jc w:val="both"/>
            <w:rPr>
              <w:rFonts w:cs="Arial"/>
              <w:szCs w:val="20"/>
            </w:rPr>
          </w:pPr>
          <w:r w:rsidRPr="004655DE">
            <w:rPr>
              <w:rFonts w:cs="Arial"/>
              <w:szCs w:val="20"/>
            </w:rPr>
            <w:t>Articulates a clear purpose for staff and sets high expectations.</w:t>
          </w:r>
        </w:p>
        <w:p w14:paraId="48F44177" w14:textId="77777777" w:rsidR="009C7F2C" w:rsidRPr="004655DE" w:rsidRDefault="009C7F2C" w:rsidP="004655DE">
          <w:pPr>
            <w:pStyle w:val="ListParagraph"/>
            <w:numPr>
              <w:ilvl w:val="0"/>
              <w:numId w:val="9"/>
            </w:numPr>
            <w:jc w:val="both"/>
            <w:rPr>
              <w:rFonts w:cs="Arial"/>
              <w:szCs w:val="20"/>
            </w:rPr>
          </w:pPr>
          <w:r w:rsidRPr="004655DE">
            <w:rPr>
              <w:rFonts w:cs="Arial"/>
              <w:szCs w:val="20"/>
            </w:rPr>
            <w:t>Creates a climate of continuous improvement, open to challenge and new ideas.</w:t>
          </w:r>
        </w:p>
        <w:p w14:paraId="48F44178" w14:textId="77777777" w:rsidR="009C7F2C" w:rsidRPr="004655DE" w:rsidRDefault="009C7F2C" w:rsidP="004655DE">
          <w:pPr>
            <w:pStyle w:val="ListParagraph"/>
            <w:numPr>
              <w:ilvl w:val="0"/>
              <w:numId w:val="9"/>
            </w:numPr>
            <w:jc w:val="both"/>
            <w:rPr>
              <w:rFonts w:cs="Arial"/>
              <w:szCs w:val="20"/>
            </w:rPr>
          </w:pPr>
          <w:r w:rsidRPr="004655DE">
            <w:rPr>
              <w:rFonts w:cs="Arial"/>
              <w:szCs w:val="20"/>
            </w:rPr>
            <w:t>Focuses resources to drive change and maximise long-term impact, responsive to changed priorities or crises.</w:t>
          </w:r>
        </w:p>
        <w:p w14:paraId="48F44179" w14:textId="77777777" w:rsidR="009C7F2C" w:rsidRPr="004655DE" w:rsidRDefault="009C7F2C" w:rsidP="004655DE">
          <w:pPr>
            <w:pStyle w:val="ListParagraph"/>
            <w:numPr>
              <w:ilvl w:val="0"/>
              <w:numId w:val="9"/>
            </w:numPr>
            <w:jc w:val="both"/>
            <w:rPr>
              <w:rFonts w:cs="Arial"/>
              <w:szCs w:val="20"/>
            </w:rPr>
          </w:pPr>
          <w:r w:rsidRPr="004655DE">
            <w:rPr>
              <w:rFonts w:cs="Arial"/>
              <w:szCs w:val="20"/>
            </w:rPr>
            <w:t>Evidence-based and evaluates effectiveness.</w:t>
          </w:r>
        </w:p>
        <w:p w14:paraId="48F4417A" w14:textId="77777777" w:rsidR="009C7F2C" w:rsidRPr="004655DE" w:rsidRDefault="009C7F2C" w:rsidP="009C7F2C">
          <w:pPr>
            <w:jc w:val="both"/>
            <w:rPr>
              <w:rFonts w:cs="Arial"/>
              <w:b/>
              <w:szCs w:val="20"/>
            </w:rPr>
          </w:pPr>
          <w:r w:rsidRPr="004655DE">
            <w:rPr>
              <w:rFonts w:cs="Arial"/>
              <w:b/>
              <w:szCs w:val="20"/>
            </w:rPr>
            <w:t>We work well together</w:t>
          </w:r>
        </w:p>
        <w:p w14:paraId="48F4417B"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Seeks constructive outcomes, listens to others, willing to compromise when appropriate.</w:t>
          </w:r>
        </w:p>
        <w:p w14:paraId="48F4417C"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Builds constructive relationships across Plan International to support our shared goals.</w:t>
          </w:r>
        </w:p>
        <w:p w14:paraId="48F4417D"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Develops trusting and ‘win-win’ relationships with funders, partners and communities.</w:t>
          </w:r>
        </w:p>
        <w:p w14:paraId="48F4417E"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Engages and works well with others outside the organization to build a better world for girls and all children.</w:t>
          </w:r>
        </w:p>
        <w:p w14:paraId="48F4417F" w14:textId="77777777" w:rsidR="009C7F2C" w:rsidRPr="004655DE" w:rsidRDefault="009C7F2C" w:rsidP="004655DE">
          <w:pPr>
            <w:pStyle w:val="ListParagraph"/>
            <w:numPr>
              <w:ilvl w:val="0"/>
              <w:numId w:val="0"/>
            </w:numPr>
            <w:spacing w:after="0" w:line="259" w:lineRule="auto"/>
            <w:ind w:left="720"/>
            <w:jc w:val="both"/>
            <w:rPr>
              <w:rFonts w:eastAsia="Times New Roman" w:cs="Arial"/>
              <w:szCs w:val="20"/>
              <w:lang w:val="en-US"/>
            </w:rPr>
          </w:pPr>
        </w:p>
        <w:p w14:paraId="48F44180" w14:textId="77777777" w:rsidR="009C7F2C" w:rsidRDefault="009C7F2C" w:rsidP="004655DE">
          <w:pPr>
            <w:spacing w:after="0" w:line="259" w:lineRule="auto"/>
            <w:ind w:left="360" w:hanging="360"/>
            <w:jc w:val="both"/>
            <w:rPr>
              <w:rFonts w:eastAsia="Times New Roman" w:cs="Arial"/>
              <w:b/>
              <w:szCs w:val="20"/>
              <w:lang w:val="en-US"/>
            </w:rPr>
          </w:pPr>
          <w:r w:rsidRPr="004655DE">
            <w:rPr>
              <w:rFonts w:eastAsia="Times New Roman" w:cs="Arial"/>
              <w:b/>
              <w:szCs w:val="20"/>
              <w:lang w:val="en-US"/>
            </w:rPr>
            <w:t>We are inclusive and empowering</w:t>
          </w:r>
        </w:p>
        <w:p w14:paraId="48F44181" w14:textId="77777777" w:rsidR="004655DE" w:rsidRPr="004655DE" w:rsidRDefault="004655DE" w:rsidP="004655DE">
          <w:pPr>
            <w:spacing w:after="0" w:line="259" w:lineRule="auto"/>
            <w:ind w:left="360" w:hanging="360"/>
            <w:jc w:val="both"/>
            <w:rPr>
              <w:rFonts w:eastAsia="Times New Roman" w:cs="Arial"/>
              <w:b/>
              <w:szCs w:val="20"/>
              <w:lang w:val="en-US"/>
            </w:rPr>
          </w:pPr>
        </w:p>
        <w:p w14:paraId="48F44182"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Seeks constructive outcomes, listens to others, willing to compromise when appropriate.</w:t>
          </w:r>
        </w:p>
        <w:p w14:paraId="48F44183"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Builds constructive relationships across Plan International to support our shared goals.</w:t>
          </w:r>
        </w:p>
        <w:p w14:paraId="48F44184" w14:textId="77777777" w:rsidR="009C7F2C" w:rsidRPr="004655DE" w:rsidRDefault="009C7F2C" w:rsidP="004655DE">
          <w:pPr>
            <w:pStyle w:val="ListParagraph"/>
            <w:numPr>
              <w:ilvl w:val="0"/>
              <w:numId w:val="10"/>
            </w:numPr>
            <w:spacing w:after="0" w:line="259" w:lineRule="auto"/>
            <w:jc w:val="both"/>
            <w:rPr>
              <w:rFonts w:eastAsia="Times New Roman" w:cs="Arial"/>
              <w:szCs w:val="20"/>
              <w:lang w:val="en-US"/>
            </w:rPr>
          </w:pPr>
          <w:r w:rsidRPr="004655DE">
            <w:rPr>
              <w:rFonts w:eastAsia="Times New Roman" w:cs="Arial"/>
              <w:szCs w:val="20"/>
              <w:lang w:val="en-US"/>
            </w:rPr>
            <w:t>Develops trusting and ‘win-win’ relationships with funders, partners and communities.</w:t>
          </w:r>
        </w:p>
        <w:p w14:paraId="0450C565" w14:textId="10298559" w:rsidR="005806A9" w:rsidRPr="00CB159E" w:rsidRDefault="009C7F2C" w:rsidP="00CB159E">
          <w:pPr>
            <w:pStyle w:val="ListParagraph"/>
            <w:numPr>
              <w:ilvl w:val="0"/>
              <w:numId w:val="10"/>
            </w:numPr>
            <w:spacing w:after="0" w:line="259" w:lineRule="auto"/>
            <w:jc w:val="both"/>
            <w:rPr>
              <w:rStyle w:val="section"/>
              <w:rFonts w:eastAsia="Times New Roman" w:cs="Arial"/>
              <w:szCs w:val="20"/>
              <w:lang w:val="en-US"/>
            </w:rPr>
          </w:pPr>
          <w:r w:rsidRPr="004655DE">
            <w:rPr>
              <w:rFonts w:eastAsia="Times New Roman" w:cs="Arial"/>
              <w:szCs w:val="20"/>
              <w:lang w:val="en-US"/>
            </w:rPr>
            <w:t>Engages and works well with others outside the organization to build a better world for girls and all children.</w:t>
          </w:r>
        </w:p>
      </w:sdtContent>
    </w:sdt>
    <w:p w14:paraId="63E12772" w14:textId="77777777" w:rsidR="00CB159E" w:rsidRDefault="00CB159E" w:rsidP="00C6332C">
      <w:pPr>
        <w:pStyle w:val="Heading1nonumber"/>
        <w:spacing w:after="240"/>
        <w:contextualSpacing/>
        <w:rPr>
          <w:rStyle w:val="section"/>
          <w:sz w:val="36"/>
          <w:szCs w:val="36"/>
        </w:rPr>
      </w:pPr>
    </w:p>
    <w:p w14:paraId="48F44187" w14:textId="23ED5BA2" w:rsidR="009C7F2C" w:rsidRPr="00E95A1B" w:rsidRDefault="009C7F2C" w:rsidP="00C6332C">
      <w:pPr>
        <w:pStyle w:val="Heading1nonumber"/>
        <w:spacing w:after="240"/>
        <w:contextualSpacing/>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4B82CBDD" w14:textId="77777777" w:rsidR="00C6332C" w:rsidRPr="00510089" w:rsidRDefault="00C6332C" w:rsidP="00C6332C">
      <w:pPr>
        <w:contextualSpacing/>
      </w:pPr>
      <w:r>
        <w:t>As part of the core surge team, the primary purpose of the role is to deploy to emergencies globally. The post holder will deploy to a diverse range of countries and contexts. This can range from insecure environments to countries that have just been impacted by a rapid-onset disaster.</w:t>
      </w:r>
    </w:p>
    <w:p w14:paraId="73D3B15A" w14:textId="77777777" w:rsidR="00C6332C" w:rsidRDefault="00C6332C" w:rsidP="00C6332C">
      <w:pPr>
        <w:contextualSpacing/>
      </w:pPr>
    </w:p>
    <w:p w14:paraId="1B47C242" w14:textId="77777777" w:rsidR="00C6332C" w:rsidRPr="00510089" w:rsidRDefault="00C6332C" w:rsidP="00C6332C">
      <w:pPr>
        <w:contextualSpacing/>
      </w:pPr>
      <w:r>
        <w:t xml:space="preserve">The post holder will be provided with the necessary support for such varied locations, including security training, well-being and mental health support and briefings before all deployments. </w:t>
      </w:r>
    </w:p>
    <w:p w14:paraId="2AF41B7F" w14:textId="77777777" w:rsidR="00C6332C" w:rsidRDefault="00C6332C" w:rsidP="00C6332C">
      <w:pPr>
        <w:contextualSpacing/>
      </w:pPr>
    </w:p>
    <w:p w14:paraId="71CF8F7B" w14:textId="622875B1" w:rsidR="00C6332C" w:rsidRDefault="00C6332C" w:rsidP="00C6332C">
      <w:pPr>
        <w:contextualSpacing/>
      </w:pPr>
      <w:r>
        <w:t>While on deployment, the accommodation, transport, and availability of services will be dependent on the context and the specific country offices policies</w:t>
      </w:r>
      <w:r w:rsidR="00870187">
        <w:t>.</w:t>
      </w:r>
      <w:r>
        <w:t xml:space="preserve"> </w:t>
      </w:r>
    </w:p>
    <w:p w14:paraId="2BA5D99C" w14:textId="77777777" w:rsidR="00F97397" w:rsidRDefault="00F97397" w:rsidP="00C6332C">
      <w:pPr>
        <w:contextualSpacing/>
      </w:pPr>
    </w:p>
    <w:p w14:paraId="48F4418A" w14:textId="2CBF4B98" w:rsidR="004655DE" w:rsidRPr="00C6332C" w:rsidRDefault="004655DE" w:rsidP="00C6332C">
      <w:pPr>
        <w:pStyle w:val="Heading1nonumber"/>
        <w:spacing w:after="240"/>
        <w:contextualSpacing/>
        <w:rPr>
          <w:sz w:val="36"/>
          <w:szCs w:val="36"/>
        </w:rPr>
      </w:pPr>
      <w:r w:rsidRPr="004655DE">
        <w:rPr>
          <w:rStyle w:val="section"/>
          <w:sz w:val="36"/>
          <w:szCs w:val="36"/>
        </w:rPr>
        <w:t>Level of contact with children</w:t>
      </w:r>
    </w:p>
    <w:p w14:paraId="48F4418D" w14:textId="426C46E0" w:rsidR="009C7F2C" w:rsidRPr="003B387D" w:rsidRDefault="003B387D" w:rsidP="00B4793A">
      <w:r w:rsidRPr="005C30C6">
        <w:t xml:space="preserve">Low contact: No contact or very low frequency of interaction </w:t>
      </w:r>
    </w:p>
    <w:sectPr w:rsidR="009C7F2C" w:rsidRPr="003B387D"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6F87" w14:textId="77777777" w:rsidR="00AE7589" w:rsidRDefault="00AE7589" w:rsidP="001A5060">
      <w:pPr>
        <w:spacing w:after="0"/>
      </w:pPr>
      <w:r>
        <w:separator/>
      </w:r>
    </w:p>
  </w:endnote>
  <w:endnote w:type="continuationSeparator" w:id="0">
    <w:p w14:paraId="27F34DA4" w14:textId="77777777" w:rsidR="00AE7589" w:rsidRDefault="00AE7589" w:rsidP="001A5060">
      <w:pPr>
        <w:spacing w:after="0"/>
      </w:pPr>
      <w:r>
        <w:continuationSeparator/>
      </w:r>
    </w:p>
  </w:endnote>
  <w:endnote w:type="continuationNotice" w:id="1">
    <w:p w14:paraId="73E129C7" w14:textId="77777777" w:rsidR="00AE7589" w:rsidRDefault="00AE75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6" w14:textId="6F74CDC7" w:rsidR="001B0A88" w:rsidRDefault="00000000" w:rsidP="00D65BF3">
    <w:pPr>
      <w:pStyle w:val="Footer"/>
      <w:pBdr>
        <w:top w:val="single" w:sz="4" w:space="4" w:color="auto"/>
      </w:pBdr>
      <w:tabs>
        <w:tab w:val="right" w:pos="8505"/>
      </w:tabs>
    </w:pPr>
    <w:hyperlink r:id="rId1" w:history="1">
      <w:r w:rsidR="001B0A88" w:rsidRPr="000E3BAC">
        <w:rPr>
          <w:rStyle w:val="Hyperlink"/>
        </w:rPr>
        <w:t>plan-international.org</w:t>
      </w:r>
    </w:hyperlink>
    <w:r w:rsidR="001B0A88">
      <w:tab/>
    </w:r>
    <w:r w:rsidR="001B0A88">
      <w:tab/>
      <w:t>Role Profile</w:t>
    </w:r>
    <w:r w:rsidR="001B0A88">
      <w:tab/>
    </w:r>
    <w:r w:rsidR="001B0A88">
      <w:fldChar w:fldCharType="begin"/>
    </w:r>
    <w:r w:rsidR="001B0A88">
      <w:instrText xml:space="preserve"> PAGE   \* MERGEFORMAT </w:instrText>
    </w:r>
    <w:r w:rsidR="001B0A88">
      <w:fldChar w:fldCharType="separate"/>
    </w:r>
    <w:r w:rsidR="00E95A1B">
      <w:rPr>
        <w:noProof/>
      </w:rPr>
      <w:t>4</w:t>
    </w:r>
    <w:r w:rsidR="001B0A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F" w14:textId="34141796" w:rsidR="001B0A88" w:rsidRDefault="001B0A88" w:rsidP="00922BF8">
    <w:pPr>
      <w:pStyle w:val="Footer"/>
    </w:pPr>
    <w:r>
      <w:t xml:space="preserve">Plan International </w:t>
    </w:r>
    <w:r w:rsidR="00780B26">
      <w:rPr>
        <w:color w:val="1F497D"/>
      </w:rPr>
      <w:t xml:space="preserve">- </w:t>
    </w:r>
    <w:r w:rsidR="00780B26" w:rsidRPr="00780B26">
      <w:t>DEPLOYABLE BUSINESS DEVELOPMENT MANAGER</w:t>
    </w:r>
  </w:p>
  <w:p w14:paraId="48F441A0" w14:textId="77777777" w:rsidR="001B0A88" w:rsidRDefault="001B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5A27" w14:textId="77777777" w:rsidR="00AE7589" w:rsidRDefault="00AE7589" w:rsidP="00AD5F3A">
      <w:pPr>
        <w:pBdr>
          <w:between w:val="single" w:sz="4" w:space="1" w:color="EE52A4" w:themeColor="accent1" w:themeTint="99"/>
        </w:pBdr>
        <w:spacing w:after="0"/>
      </w:pPr>
    </w:p>
    <w:p w14:paraId="56D46581" w14:textId="77777777" w:rsidR="00AE7589" w:rsidRDefault="00AE7589" w:rsidP="00AD5F3A">
      <w:pPr>
        <w:pBdr>
          <w:between w:val="single" w:sz="4" w:space="1" w:color="EE52A4" w:themeColor="accent1" w:themeTint="99"/>
        </w:pBdr>
        <w:spacing w:after="0"/>
      </w:pPr>
    </w:p>
  </w:footnote>
  <w:footnote w:type="continuationSeparator" w:id="0">
    <w:p w14:paraId="156AD243" w14:textId="77777777" w:rsidR="00AE7589" w:rsidRDefault="00AE7589" w:rsidP="001A5060">
      <w:pPr>
        <w:spacing w:after="0"/>
      </w:pPr>
      <w:r>
        <w:continuationSeparator/>
      </w:r>
    </w:p>
  </w:footnote>
  <w:footnote w:type="continuationNotice" w:id="1">
    <w:p w14:paraId="2DC795B6" w14:textId="77777777" w:rsidR="00AE7589" w:rsidRDefault="00AE75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4" w14:textId="77777777" w:rsidR="001B0A88" w:rsidRDefault="001B0A88"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4197" w14:textId="77777777" w:rsidR="001B0A88" w:rsidRDefault="001B0A88">
    <w:pPr>
      <w:pStyle w:val="Header"/>
      <w:rPr>
        <w:noProof/>
        <w:lang w:eastAsia="en-GB"/>
      </w:rPr>
    </w:pPr>
    <w:r>
      <w:rPr>
        <w:noProof/>
        <w:lang w:eastAsia="en-GB"/>
      </w:rPr>
      <w:drawing>
        <wp:anchor distT="0" distB="0" distL="114300" distR="114300" simplePos="0" relativeHeight="251658240" behindDoc="1" locked="0" layoutInCell="1" allowOverlap="1" wp14:anchorId="48F441A1" wp14:editId="48F441A2">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48F44198" w14:textId="77777777" w:rsidR="001B0A88" w:rsidRDefault="001B0A88">
    <w:pPr>
      <w:pStyle w:val="Header"/>
      <w:rPr>
        <w:noProof/>
        <w:lang w:eastAsia="en-GB"/>
      </w:rPr>
    </w:pPr>
  </w:p>
  <w:p w14:paraId="48F44199" w14:textId="77777777" w:rsidR="001B0A88" w:rsidRDefault="001B0A88">
    <w:pPr>
      <w:pStyle w:val="Header"/>
      <w:rPr>
        <w:noProof/>
        <w:lang w:eastAsia="en-GB"/>
      </w:rPr>
    </w:pPr>
  </w:p>
  <w:p w14:paraId="48F4419A" w14:textId="77777777" w:rsidR="001B0A88" w:rsidRDefault="001B0A88">
    <w:pPr>
      <w:pStyle w:val="Header"/>
      <w:rPr>
        <w:noProof/>
        <w:lang w:eastAsia="en-GB"/>
      </w:rPr>
    </w:pPr>
  </w:p>
  <w:p w14:paraId="48F4419B" w14:textId="77777777" w:rsidR="001B0A88" w:rsidRDefault="001B0A88">
    <w:pPr>
      <w:pStyle w:val="Header"/>
      <w:rPr>
        <w:noProof/>
        <w:lang w:eastAsia="en-GB"/>
      </w:rPr>
    </w:pPr>
  </w:p>
  <w:p w14:paraId="48F4419C" w14:textId="77777777" w:rsidR="001B0A88" w:rsidRDefault="001B0A88">
    <w:pPr>
      <w:pStyle w:val="Header"/>
      <w:rPr>
        <w:noProof/>
        <w:lang w:eastAsia="en-GB"/>
      </w:rPr>
    </w:pPr>
  </w:p>
  <w:p w14:paraId="48F4419D" w14:textId="77777777" w:rsidR="001B0A88" w:rsidRDefault="001B0A88">
    <w:pPr>
      <w:pStyle w:val="Header"/>
      <w:rPr>
        <w:noProof/>
        <w:lang w:eastAsia="en-GB"/>
      </w:rPr>
    </w:pPr>
  </w:p>
  <w:p w14:paraId="48F4419E" w14:textId="77777777" w:rsidR="001B0A88" w:rsidRPr="00922BF8" w:rsidRDefault="001B0A88">
    <w:pPr>
      <w:pStyle w:val="Header"/>
      <w:rPr>
        <w:rFonts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336"/>
    <w:multiLevelType w:val="hybridMultilevel"/>
    <w:tmpl w:val="D8361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67326"/>
    <w:multiLevelType w:val="hybridMultilevel"/>
    <w:tmpl w:val="A6D8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5D32FC"/>
    <w:multiLevelType w:val="multilevel"/>
    <w:tmpl w:val="451ED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B2012E"/>
    <w:multiLevelType w:val="hybridMultilevel"/>
    <w:tmpl w:val="0238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2CDC"/>
    <w:multiLevelType w:val="multilevel"/>
    <w:tmpl w:val="799A6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B90DDB"/>
    <w:multiLevelType w:val="hybridMultilevel"/>
    <w:tmpl w:val="9D00A6F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2047C88"/>
    <w:multiLevelType w:val="hybridMultilevel"/>
    <w:tmpl w:val="812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B7815"/>
    <w:multiLevelType w:val="hybridMultilevel"/>
    <w:tmpl w:val="436E661A"/>
    <w:lvl w:ilvl="0" w:tplc="3A3EC6E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4850221"/>
    <w:multiLevelType w:val="hybridMultilevel"/>
    <w:tmpl w:val="B5A2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D5EF0"/>
    <w:multiLevelType w:val="hybridMultilevel"/>
    <w:tmpl w:val="BC64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4041"/>
    <w:multiLevelType w:val="hybridMultilevel"/>
    <w:tmpl w:val="CD9E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914D7"/>
    <w:multiLevelType w:val="hybridMultilevel"/>
    <w:tmpl w:val="86E2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752DE"/>
    <w:multiLevelType w:val="hybridMultilevel"/>
    <w:tmpl w:val="D8A6CFE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F2664D"/>
    <w:multiLevelType w:val="hybridMultilevel"/>
    <w:tmpl w:val="E9A0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20D90"/>
    <w:multiLevelType w:val="hybridMultilevel"/>
    <w:tmpl w:val="09D8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6C1443"/>
    <w:multiLevelType w:val="hybridMultilevel"/>
    <w:tmpl w:val="0D1A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64120"/>
    <w:multiLevelType w:val="hybridMultilevel"/>
    <w:tmpl w:val="45C06C0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365DF"/>
    <w:multiLevelType w:val="hybridMultilevel"/>
    <w:tmpl w:val="CA5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524DB"/>
    <w:multiLevelType w:val="hybridMultilevel"/>
    <w:tmpl w:val="426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E52AE"/>
    <w:multiLevelType w:val="hybridMultilevel"/>
    <w:tmpl w:val="5D22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82B4E"/>
    <w:multiLevelType w:val="hybridMultilevel"/>
    <w:tmpl w:val="303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B38DC"/>
    <w:multiLevelType w:val="hybridMultilevel"/>
    <w:tmpl w:val="38A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731780">
    <w:abstractNumId w:val="7"/>
  </w:num>
  <w:num w:numId="2" w16cid:durableId="909777077">
    <w:abstractNumId w:val="2"/>
  </w:num>
  <w:num w:numId="3" w16cid:durableId="1700617541">
    <w:abstractNumId w:val="0"/>
  </w:num>
  <w:num w:numId="4" w16cid:durableId="771244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1895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363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940068">
    <w:abstractNumId w:val="14"/>
  </w:num>
  <w:num w:numId="8" w16cid:durableId="70005070">
    <w:abstractNumId w:val="3"/>
  </w:num>
  <w:num w:numId="9" w16cid:durableId="2126537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57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143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725481">
    <w:abstractNumId w:val="16"/>
  </w:num>
  <w:num w:numId="13" w16cid:durableId="2082480456">
    <w:abstractNumId w:val="11"/>
  </w:num>
  <w:num w:numId="14" w16cid:durableId="831332843">
    <w:abstractNumId w:val="6"/>
  </w:num>
  <w:num w:numId="15" w16cid:durableId="154535636">
    <w:abstractNumId w:val="18"/>
  </w:num>
  <w:num w:numId="16" w16cid:durableId="570114650">
    <w:abstractNumId w:val="1"/>
  </w:num>
  <w:num w:numId="17" w16cid:durableId="1101994081">
    <w:abstractNumId w:val="12"/>
  </w:num>
  <w:num w:numId="18" w16cid:durableId="1973092545">
    <w:abstractNumId w:val="17"/>
  </w:num>
  <w:num w:numId="19" w16cid:durableId="297416590">
    <w:abstractNumId w:val="23"/>
  </w:num>
  <w:num w:numId="20" w16cid:durableId="1147555084">
    <w:abstractNumId w:val="15"/>
  </w:num>
  <w:num w:numId="21" w16cid:durableId="1799911285">
    <w:abstractNumId w:val="8"/>
  </w:num>
  <w:num w:numId="22" w16cid:durableId="1837455402">
    <w:abstractNumId w:val="21"/>
  </w:num>
  <w:num w:numId="23" w16cid:durableId="624390444">
    <w:abstractNumId w:val="4"/>
  </w:num>
  <w:num w:numId="24" w16cid:durableId="1048870731">
    <w:abstractNumId w:val="20"/>
  </w:num>
  <w:num w:numId="25" w16cid:durableId="881553225">
    <w:abstractNumId w:val="22"/>
  </w:num>
  <w:num w:numId="26" w16cid:durableId="157311808">
    <w:abstractNumId w:val="13"/>
  </w:num>
  <w:num w:numId="27" w16cid:durableId="1876238201">
    <w:abstractNumId w:val="19"/>
  </w:num>
  <w:num w:numId="28" w16cid:durableId="14205642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0AD6"/>
    <w:rsid w:val="00001843"/>
    <w:rsid w:val="00004CB7"/>
    <w:rsid w:val="00011E59"/>
    <w:rsid w:val="00013A93"/>
    <w:rsid w:val="00023A90"/>
    <w:rsid w:val="00031C02"/>
    <w:rsid w:val="0003269D"/>
    <w:rsid w:val="000379B7"/>
    <w:rsid w:val="00037A7C"/>
    <w:rsid w:val="00037DC0"/>
    <w:rsid w:val="0004041F"/>
    <w:rsid w:val="000420E5"/>
    <w:rsid w:val="00042B9F"/>
    <w:rsid w:val="00051ECE"/>
    <w:rsid w:val="00054999"/>
    <w:rsid w:val="00062E41"/>
    <w:rsid w:val="0006383B"/>
    <w:rsid w:val="00063C74"/>
    <w:rsid w:val="00064CE4"/>
    <w:rsid w:val="00065E96"/>
    <w:rsid w:val="000664D3"/>
    <w:rsid w:val="00074520"/>
    <w:rsid w:val="00074FB1"/>
    <w:rsid w:val="0008017A"/>
    <w:rsid w:val="00080677"/>
    <w:rsid w:val="00081236"/>
    <w:rsid w:val="00082A8F"/>
    <w:rsid w:val="00082B9C"/>
    <w:rsid w:val="00082F4C"/>
    <w:rsid w:val="000840E1"/>
    <w:rsid w:val="0008547F"/>
    <w:rsid w:val="0009492D"/>
    <w:rsid w:val="0009643D"/>
    <w:rsid w:val="00096C4D"/>
    <w:rsid w:val="000A787B"/>
    <w:rsid w:val="000B1A8F"/>
    <w:rsid w:val="000B1F93"/>
    <w:rsid w:val="000B2D5A"/>
    <w:rsid w:val="000B5BEE"/>
    <w:rsid w:val="000B6038"/>
    <w:rsid w:val="000C0CA6"/>
    <w:rsid w:val="000C1502"/>
    <w:rsid w:val="000C1B5F"/>
    <w:rsid w:val="000C7547"/>
    <w:rsid w:val="000D2D31"/>
    <w:rsid w:val="000D400E"/>
    <w:rsid w:val="000D4306"/>
    <w:rsid w:val="000D4826"/>
    <w:rsid w:val="000D76F1"/>
    <w:rsid w:val="000E25AB"/>
    <w:rsid w:val="000E3BAC"/>
    <w:rsid w:val="000E4AE5"/>
    <w:rsid w:val="000F0C16"/>
    <w:rsid w:val="000F135A"/>
    <w:rsid w:val="00102F77"/>
    <w:rsid w:val="00107B90"/>
    <w:rsid w:val="00107FB7"/>
    <w:rsid w:val="00112F52"/>
    <w:rsid w:val="00117AEA"/>
    <w:rsid w:val="00120DEE"/>
    <w:rsid w:val="0012174E"/>
    <w:rsid w:val="00124C22"/>
    <w:rsid w:val="00127399"/>
    <w:rsid w:val="001302F3"/>
    <w:rsid w:val="00130388"/>
    <w:rsid w:val="00133B18"/>
    <w:rsid w:val="00140399"/>
    <w:rsid w:val="00140744"/>
    <w:rsid w:val="00141BD0"/>
    <w:rsid w:val="00146D5B"/>
    <w:rsid w:val="00147A32"/>
    <w:rsid w:val="0015066D"/>
    <w:rsid w:val="001518B9"/>
    <w:rsid w:val="00153A15"/>
    <w:rsid w:val="001540B4"/>
    <w:rsid w:val="00155BDE"/>
    <w:rsid w:val="001564E0"/>
    <w:rsid w:val="0015791B"/>
    <w:rsid w:val="0016027A"/>
    <w:rsid w:val="00162897"/>
    <w:rsid w:val="001637DE"/>
    <w:rsid w:val="0016460A"/>
    <w:rsid w:val="00164B32"/>
    <w:rsid w:val="0016652B"/>
    <w:rsid w:val="001706A2"/>
    <w:rsid w:val="001713E8"/>
    <w:rsid w:val="00171549"/>
    <w:rsid w:val="00180D6B"/>
    <w:rsid w:val="00180F92"/>
    <w:rsid w:val="00181FC8"/>
    <w:rsid w:val="00184109"/>
    <w:rsid w:val="001845D0"/>
    <w:rsid w:val="00184701"/>
    <w:rsid w:val="0019189B"/>
    <w:rsid w:val="00192366"/>
    <w:rsid w:val="00192C48"/>
    <w:rsid w:val="00195E8D"/>
    <w:rsid w:val="0019682B"/>
    <w:rsid w:val="001A0B30"/>
    <w:rsid w:val="001A2D1B"/>
    <w:rsid w:val="001A4272"/>
    <w:rsid w:val="001A5060"/>
    <w:rsid w:val="001A5402"/>
    <w:rsid w:val="001B0A88"/>
    <w:rsid w:val="001B4326"/>
    <w:rsid w:val="001B73D3"/>
    <w:rsid w:val="001C1A81"/>
    <w:rsid w:val="001C1ADF"/>
    <w:rsid w:val="001C2F04"/>
    <w:rsid w:val="001C3EAC"/>
    <w:rsid w:val="001D08BC"/>
    <w:rsid w:val="001D2669"/>
    <w:rsid w:val="001D5E0E"/>
    <w:rsid w:val="001D5ED8"/>
    <w:rsid w:val="001E012F"/>
    <w:rsid w:val="001E12C4"/>
    <w:rsid w:val="001E49FB"/>
    <w:rsid w:val="001E4CE3"/>
    <w:rsid w:val="001E5154"/>
    <w:rsid w:val="001E539F"/>
    <w:rsid w:val="001F066E"/>
    <w:rsid w:val="001F0DCC"/>
    <w:rsid w:val="001F0E24"/>
    <w:rsid w:val="001F162F"/>
    <w:rsid w:val="001F1860"/>
    <w:rsid w:val="001F3C51"/>
    <w:rsid w:val="001F55A6"/>
    <w:rsid w:val="001F688E"/>
    <w:rsid w:val="001F699E"/>
    <w:rsid w:val="001F6FDC"/>
    <w:rsid w:val="00200AF3"/>
    <w:rsid w:val="00203CEE"/>
    <w:rsid w:val="002069DF"/>
    <w:rsid w:val="00211F09"/>
    <w:rsid w:val="00220242"/>
    <w:rsid w:val="00221D46"/>
    <w:rsid w:val="00225C04"/>
    <w:rsid w:val="0022610E"/>
    <w:rsid w:val="00233017"/>
    <w:rsid w:val="002344D3"/>
    <w:rsid w:val="0023532B"/>
    <w:rsid w:val="00241172"/>
    <w:rsid w:val="002412DC"/>
    <w:rsid w:val="002434AA"/>
    <w:rsid w:val="0024518A"/>
    <w:rsid w:val="00245FE8"/>
    <w:rsid w:val="00260962"/>
    <w:rsid w:val="00260E8D"/>
    <w:rsid w:val="0026564D"/>
    <w:rsid w:val="00267A49"/>
    <w:rsid w:val="00267C12"/>
    <w:rsid w:val="00271FE2"/>
    <w:rsid w:val="0027564C"/>
    <w:rsid w:val="002762BA"/>
    <w:rsid w:val="002779B3"/>
    <w:rsid w:val="002839E7"/>
    <w:rsid w:val="0028432D"/>
    <w:rsid w:val="00284545"/>
    <w:rsid w:val="002857C8"/>
    <w:rsid w:val="00285A5D"/>
    <w:rsid w:val="0028631F"/>
    <w:rsid w:val="002866EE"/>
    <w:rsid w:val="00290CA6"/>
    <w:rsid w:val="00292837"/>
    <w:rsid w:val="00292C92"/>
    <w:rsid w:val="00294F98"/>
    <w:rsid w:val="00296A79"/>
    <w:rsid w:val="002970E4"/>
    <w:rsid w:val="0029765F"/>
    <w:rsid w:val="002A2AEC"/>
    <w:rsid w:val="002A2F46"/>
    <w:rsid w:val="002A372D"/>
    <w:rsid w:val="002A4E64"/>
    <w:rsid w:val="002A61ED"/>
    <w:rsid w:val="002B1BAC"/>
    <w:rsid w:val="002B2CD8"/>
    <w:rsid w:val="002B2DF1"/>
    <w:rsid w:val="002B5793"/>
    <w:rsid w:val="002C0AFD"/>
    <w:rsid w:val="002C0BBA"/>
    <w:rsid w:val="002C0E6D"/>
    <w:rsid w:val="002C18D2"/>
    <w:rsid w:val="002C194B"/>
    <w:rsid w:val="002C26D5"/>
    <w:rsid w:val="002C42EE"/>
    <w:rsid w:val="002C50CC"/>
    <w:rsid w:val="002C5286"/>
    <w:rsid w:val="002D434C"/>
    <w:rsid w:val="002D4AC5"/>
    <w:rsid w:val="002D51BC"/>
    <w:rsid w:val="002E1BFE"/>
    <w:rsid w:val="002E26BF"/>
    <w:rsid w:val="002E65BD"/>
    <w:rsid w:val="002E699D"/>
    <w:rsid w:val="002E6B43"/>
    <w:rsid w:val="002F2212"/>
    <w:rsid w:val="002F2253"/>
    <w:rsid w:val="002F3588"/>
    <w:rsid w:val="002F3CA1"/>
    <w:rsid w:val="002F3E06"/>
    <w:rsid w:val="002F48C9"/>
    <w:rsid w:val="002F61C8"/>
    <w:rsid w:val="00306782"/>
    <w:rsid w:val="003078A6"/>
    <w:rsid w:val="00307F6D"/>
    <w:rsid w:val="003147B0"/>
    <w:rsid w:val="00316D6F"/>
    <w:rsid w:val="00323D1A"/>
    <w:rsid w:val="00325C27"/>
    <w:rsid w:val="00326CB9"/>
    <w:rsid w:val="00330904"/>
    <w:rsid w:val="00330B3E"/>
    <w:rsid w:val="0033259C"/>
    <w:rsid w:val="00333F3E"/>
    <w:rsid w:val="00335DFE"/>
    <w:rsid w:val="0034100A"/>
    <w:rsid w:val="00347607"/>
    <w:rsid w:val="00352EFB"/>
    <w:rsid w:val="00355449"/>
    <w:rsid w:val="00356643"/>
    <w:rsid w:val="003571FE"/>
    <w:rsid w:val="003574FA"/>
    <w:rsid w:val="003626A9"/>
    <w:rsid w:val="003638EA"/>
    <w:rsid w:val="00365054"/>
    <w:rsid w:val="00365784"/>
    <w:rsid w:val="003659FD"/>
    <w:rsid w:val="00366E14"/>
    <w:rsid w:val="00371E51"/>
    <w:rsid w:val="00372BE8"/>
    <w:rsid w:val="003740CE"/>
    <w:rsid w:val="003811C1"/>
    <w:rsid w:val="003823D1"/>
    <w:rsid w:val="003846B7"/>
    <w:rsid w:val="00384B0A"/>
    <w:rsid w:val="00387792"/>
    <w:rsid w:val="003879BC"/>
    <w:rsid w:val="00393F41"/>
    <w:rsid w:val="003964A9"/>
    <w:rsid w:val="003A0C0F"/>
    <w:rsid w:val="003A1D51"/>
    <w:rsid w:val="003A2D9C"/>
    <w:rsid w:val="003A2DBF"/>
    <w:rsid w:val="003A3C8A"/>
    <w:rsid w:val="003A50AD"/>
    <w:rsid w:val="003A5E79"/>
    <w:rsid w:val="003A6F25"/>
    <w:rsid w:val="003B1552"/>
    <w:rsid w:val="003B387D"/>
    <w:rsid w:val="003B41A2"/>
    <w:rsid w:val="003B4C8B"/>
    <w:rsid w:val="003B5982"/>
    <w:rsid w:val="003B636A"/>
    <w:rsid w:val="003B751F"/>
    <w:rsid w:val="003C52FF"/>
    <w:rsid w:val="003D2F0F"/>
    <w:rsid w:val="003D5AFB"/>
    <w:rsid w:val="003D5CCA"/>
    <w:rsid w:val="003D65A5"/>
    <w:rsid w:val="003D699F"/>
    <w:rsid w:val="003D777D"/>
    <w:rsid w:val="003E453A"/>
    <w:rsid w:val="003E48CF"/>
    <w:rsid w:val="003E5140"/>
    <w:rsid w:val="003E7CB1"/>
    <w:rsid w:val="003F06BF"/>
    <w:rsid w:val="003F364B"/>
    <w:rsid w:val="003F3B7D"/>
    <w:rsid w:val="003F3EF3"/>
    <w:rsid w:val="003F426A"/>
    <w:rsid w:val="00411878"/>
    <w:rsid w:val="00414D4A"/>
    <w:rsid w:val="00415E60"/>
    <w:rsid w:val="00420896"/>
    <w:rsid w:val="00420F1C"/>
    <w:rsid w:val="00422943"/>
    <w:rsid w:val="00423CDA"/>
    <w:rsid w:val="00423FF8"/>
    <w:rsid w:val="00430B68"/>
    <w:rsid w:val="00431C76"/>
    <w:rsid w:val="00433A49"/>
    <w:rsid w:val="00435A96"/>
    <w:rsid w:val="00436177"/>
    <w:rsid w:val="00436816"/>
    <w:rsid w:val="00436C8E"/>
    <w:rsid w:val="00440922"/>
    <w:rsid w:val="00441F08"/>
    <w:rsid w:val="00443C90"/>
    <w:rsid w:val="00444ABE"/>
    <w:rsid w:val="00444EBE"/>
    <w:rsid w:val="0044588A"/>
    <w:rsid w:val="00445A7F"/>
    <w:rsid w:val="00445B56"/>
    <w:rsid w:val="00447169"/>
    <w:rsid w:val="004512C4"/>
    <w:rsid w:val="00451386"/>
    <w:rsid w:val="00452479"/>
    <w:rsid w:val="00460524"/>
    <w:rsid w:val="00463058"/>
    <w:rsid w:val="004633E9"/>
    <w:rsid w:val="004655DE"/>
    <w:rsid w:val="00466A3A"/>
    <w:rsid w:val="00467E62"/>
    <w:rsid w:val="00467F24"/>
    <w:rsid w:val="0047268A"/>
    <w:rsid w:val="00473143"/>
    <w:rsid w:val="0047316E"/>
    <w:rsid w:val="0047729F"/>
    <w:rsid w:val="00480B83"/>
    <w:rsid w:val="00481D19"/>
    <w:rsid w:val="0048203A"/>
    <w:rsid w:val="00483332"/>
    <w:rsid w:val="00487B6B"/>
    <w:rsid w:val="004916A0"/>
    <w:rsid w:val="004927AD"/>
    <w:rsid w:val="00495723"/>
    <w:rsid w:val="00496AF2"/>
    <w:rsid w:val="004A09E8"/>
    <w:rsid w:val="004A0F15"/>
    <w:rsid w:val="004A4C26"/>
    <w:rsid w:val="004A4CCC"/>
    <w:rsid w:val="004B1D6D"/>
    <w:rsid w:val="004B4A46"/>
    <w:rsid w:val="004B5393"/>
    <w:rsid w:val="004B5754"/>
    <w:rsid w:val="004C198B"/>
    <w:rsid w:val="004C3DED"/>
    <w:rsid w:val="004C5638"/>
    <w:rsid w:val="004C7B2F"/>
    <w:rsid w:val="004D6667"/>
    <w:rsid w:val="004E401D"/>
    <w:rsid w:val="004F4B5D"/>
    <w:rsid w:val="004F4CF2"/>
    <w:rsid w:val="00501AC9"/>
    <w:rsid w:val="00501C6E"/>
    <w:rsid w:val="00501F07"/>
    <w:rsid w:val="00506F33"/>
    <w:rsid w:val="00510903"/>
    <w:rsid w:val="00513811"/>
    <w:rsid w:val="00516AFE"/>
    <w:rsid w:val="00524108"/>
    <w:rsid w:val="00525788"/>
    <w:rsid w:val="00526221"/>
    <w:rsid w:val="005269DE"/>
    <w:rsid w:val="00536511"/>
    <w:rsid w:val="0054101F"/>
    <w:rsid w:val="0054249A"/>
    <w:rsid w:val="0054488B"/>
    <w:rsid w:val="00544E26"/>
    <w:rsid w:val="005463BA"/>
    <w:rsid w:val="005473CA"/>
    <w:rsid w:val="00547BB8"/>
    <w:rsid w:val="00551EB5"/>
    <w:rsid w:val="00552A25"/>
    <w:rsid w:val="0055717C"/>
    <w:rsid w:val="00562600"/>
    <w:rsid w:val="0056405B"/>
    <w:rsid w:val="0057226B"/>
    <w:rsid w:val="0057369F"/>
    <w:rsid w:val="00574FDE"/>
    <w:rsid w:val="005760E7"/>
    <w:rsid w:val="005806A9"/>
    <w:rsid w:val="00580FBF"/>
    <w:rsid w:val="00581B8D"/>
    <w:rsid w:val="00585112"/>
    <w:rsid w:val="00585F26"/>
    <w:rsid w:val="005876B9"/>
    <w:rsid w:val="00591932"/>
    <w:rsid w:val="00591A01"/>
    <w:rsid w:val="00593030"/>
    <w:rsid w:val="005931E1"/>
    <w:rsid w:val="005958DD"/>
    <w:rsid w:val="00597436"/>
    <w:rsid w:val="005A282B"/>
    <w:rsid w:val="005A4098"/>
    <w:rsid w:val="005A6882"/>
    <w:rsid w:val="005A7077"/>
    <w:rsid w:val="005B57AD"/>
    <w:rsid w:val="005B78D8"/>
    <w:rsid w:val="005C03FA"/>
    <w:rsid w:val="005C0836"/>
    <w:rsid w:val="005C1CEE"/>
    <w:rsid w:val="005C2468"/>
    <w:rsid w:val="005C2A52"/>
    <w:rsid w:val="005C4DAE"/>
    <w:rsid w:val="005C5A9B"/>
    <w:rsid w:val="005C69AC"/>
    <w:rsid w:val="005D7A5A"/>
    <w:rsid w:val="005E02D3"/>
    <w:rsid w:val="005E1ADE"/>
    <w:rsid w:val="005E22CD"/>
    <w:rsid w:val="005E239F"/>
    <w:rsid w:val="005E3D12"/>
    <w:rsid w:val="005E66ED"/>
    <w:rsid w:val="005E6E7B"/>
    <w:rsid w:val="005F0501"/>
    <w:rsid w:val="005F2B34"/>
    <w:rsid w:val="005F508F"/>
    <w:rsid w:val="005F5A05"/>
    <w:rsid w:val="005F68FB"/>
    <w:rsid w:val="005F77CD"/>
    <w:rsid w:val="005F7961"/>
    <w:rsid w:val="006077B8"/>
    <w:rsid w:val="006154C6"/>
    <w:rsid w:val="00615D29"/>
    <w:rsid w:val="006208A8"/>
    <w:rsid w:val="00620AC9"/>
    <w:rsid w:val="00624C5F"/>
    <w:rsid w:val="00627124"/>
    <w:rsid w:val="00632FF9"/>
    <w:rsid w:val="00633A43"/>
    <w:rsid w:val="00635B2B"/>
    <w:rsid w:val="00641196"/>
    <w:rsid w:val="006419D0"/>
    <w:rsid w:val="00641C55"/>
    <w:rsid w:val="0064604E"/>
    <w:rsid w:val="00650267"/>
    <w:rsid w:val="00650772"/>
    <w:rsid w:val="0066749A"/>
    <w:rsid w:val="00672CFD"/>
    <w:rsid w:val="00673AF8"/>
    <w:rsid w:val="006746AD"/>
    <w:rsid w:val="00675C67"/>
    <w:rsid w:val="00675FA6"/>
    <w:rsid w:val="0068509D"/>
    <w:rsid w:val="00692B45"/>
    <w:rsid w:val="00693785"/>
    <w:rsid w:val="006967A1"/>
    <w:rsid w:val="006A0153"/>
    <w:rsid w:val="006A1F18"/>
    <w:rsid w:val="006A283D"/>
    <w:rsid w:val="006A3DBD"/>
    <w:rsid w:val="006A57BC"/>
    <w:rsid w:val="006A57C1"/>
    <w:rsid w:val="006A6104"/>
    <w:rsid w:val="006B381F"/>
    <w:rsid w:val="006B3EE3"/>
    <w:rsid w:val="006C01A0"/>
    <w:rsid w:val="006C398E"/>
    <w:rsid w:val="006C399C"/>
    <w:rsid w:val="006C6C37"/>
    <w:rsid w:val="006D2250"/>
    <w:rsid w:val="006D4970"/>
    <w:rsid w:val="006D5F30"/>
    <w:rsid w:val="006D6286"/>
    <w:rsid w:val="006E042A"/>
    <w:rsid w:val="006E149C"/>
    <w:rsid w:val="006E39BB"/>
    <w:rsid w:val="006E4EC0"/>
    <w:rsid w:val="006E68D4"/>
    <w:rsid w:val="006F1F7D"/>
    <w:rsid w:val="006F3EED"/>
    <w:rsid w:val="0070256E"/>
    <w:rsid w:val="0070278D"/>
    <w:rsid w:val="00703E7D"/>
    <w:rsid w:val="00704079"/>
    <w:rsid w:val="00704329"/>
    <w:rsid w:val="007057B4"/>
    <w:rsid w:val="00707024"/>
    <w:rsid w:val="007119B6"/>
    <w:rsid w:val="00712138"/>
    <w:rsid w:val="0071278C"/>
    <w:rsid w:val="0071625F"/>
    <w:rsid w:val="00717687"/>
    <w:rsid w:val="007177AB"/>
    <w:rsid w:val="0072165D"/>
    <w:rsid w:val="00726F9D"/>
    <w:rsid w:val="007325E7"/>
    <w:rsid w:val="00737FB2"/>
    <w:rsid w:val="007437CC"/>
    <w:rsid w:val="00745558"/>
    <w:rsid w:val="00747D8B"/>
    <w:rsid w:val="00750D36"/>
    <w:rsid w:val="007534F7"/>
    <w:rsid w:val="00754E31"/>
    <w:rsid w:val="0076422E"/>
    <w:rsid w:val="00764AE7"/>
    <w:rsid w:val="00764CD9"/>
    <w:rsid w:val="007675F8"/>
    <w:rsid w:val="0077262F"/>
    <w:rsid w:val="00774E60"/>
    <w:rsid w:val="007761FE"/>
    <w:rsid w:val="007764C4"/>
    <w:rsid w:val="00780B26"/>
    <w:rsid w:val="00782956"/>
    <w:rsid w:val="00784FD9"/>
    <w:rsid w:val="00785E39"/>
    <w:rsid w:val="0078678D"/>
    <w:rsid w:val="007906E8"/>
    <w:rsid w:val="00792DAF"/>
    <w:rsid w:val="00792E3F"/>
    <w:rsid w:val="007950FB"/>
    <w:rsid w:val="007973F3"/>
    <w:rsid w:val="007A2862"/>
    <w:rsid w:val="007A3246"/>
    <w:rsid w:val="007A560C"/>
    <w:rsid w:val="007A79CA"/>
    <w:rsid w:val="007B0472"/>
    <w:rsid w:val="007B0B32"/>
    <w:rsid w:val="007B2FD1"/>
    <w:rsid w:val="007B3210"/>
    <w:rsid w:val="007B3241"/>
    <w:rsid w:val="007B3A02"/>
    <w:rsid w:val="007B49F3"/>
    <w:rsid w:val="007B52AA"/>
    <w:rsid w:val="007C0828"/>
    <w:rsid w:val="007D5794"/>
    <w:rsid w:val="007E2779"/>
    <w:rsid w:val="007E587E"/>
    <w:rsid w:val="007F2927"/>
    <w:rsid w:val="007F35B2"/>
    <w:rsid w:val="007F6178"/>
    <w:rsid w:val="007F716C"/>
    <w:rsid w:val="00801BBC"/>
    <w:rsid w:val="00804E99"/>
    <w:rsid w:val="008110A6"/>
    <w:rsid w:val="00811D61"/>
    <w:rsid w:val="00812E85"/>
    <w:rsid w:val="00813AEA"/>
    <w:rsid w:val="00814E1C"/>
    <w:rsid w:val="00815E39"/>
    <w:rsid w:val="00816283"/>
    <w:rsid w:val="00824758"/>
    <w:rsid w:val="0082706E"/>
    <w:rsid w:val="00827ADE"/>
    <w:rsid w:val="00830F37"/>
    <w:rsid w:val="0083115B"/>
    <w:rsid w:val="00833E0E"/>
    <w:rsid w:val="00834E51"/>
    <w:rsid w:val="00842957"/>
    <w:rsid w:val="00843505"/>
    <w:rsid w:val="0084465B"/>
    <w:rsid w:val="00844DDB"/>
    <w:rsid w:val="0084502B"/>
    <w:rsid w:val="0084625A"/>
    <w:rsid w:val="00850C1F"/>
    <w:rsid w:val="008528C8"/>
    <w:rsid w:val="0085784F"/>
    <w:rsid w:val="00857BA1"/>
    <w:rsid w:val="008614B5"/>
    <w:rsid w:val="00865D2D"/>
    <w:rsid w:val="00866441"/>
    <w:rsid w:val="008664F5"/>
    <w:rsid w:val="0086671C"/>
    <w:rsid w:val="00870187"/>
    <w:rsid w:val="008711BC"/>
    <w:rsid w:val="008733BB"/>
    <w:rsid w:val="00874AEC"/>
    <w:rsid w:val="008751A2"/>
    <w:rsid w:val="008757C4"/>
    <w:rsid w:val="00877ABF"/>
    <w:rsid w:val="00877E27"/>
    <w:rsid w:val="00880543"/>
    <w:rsid w:val="00880E3D"/>
    <w:rsid w:val="008815D7"/>
    <w:rsid w:val="00885181"/>
    <w:rsid w:val="00885627"/>
    <w:rsid w:val="008861BA"/>
    <w:rsid w:val="00886800"/>
    <w:rsid w:val="0089352A"/>
    <w:rsid w:val="00893EC5"/>
    <w:rsid w:val="00895D32"/>
    <w:rsid w:val="00897B89"/>
    <w:rsid w:val="008A17D8"/>
    <w:rsid w:val="008A1A65"/>
    <w:rsid w:val="008A4B01"/>
    <w:rsid w:val="008A75A6"/>
    <w:rsid w:val="008B37DC"/>
    <w:rsid w:val="008B6F73"/>
    <w:rsid w:val="008B7741"/>
    <w:rsid w:val="008C1638"/>
    <w:rsid w:val="008C1A66"/>
    <w:rsid w:val="008C364A"/>
    <w:rsid w:val="008C5BA6"/>
    <w:rsid w:val="008C6A83"/>
    <w:rsid w:val="008D1B62"/>
    <w:rsid w:val="008D2A0F"/>
    <w:rsid w:val="008D2E0A"/>
    <w:rsid w:val="008D3035"/>
    <w:rsid w:val="008D3F65"/>
    <w:rsid w:val="008D476A"/>
    <w:rsid w:val="008E4F70"/>
    <w:rsid w:val="008F2206"/>
    <w:rsid w:val="008F64E2"/>
    <w:rsid w:val="0090267A"/>
    <w:rsid w:val="00904E12"/>
    <w:rsid w:val="0090609F"/>
    <w:rsid w:val="00906992"/>
    <w:rsid w:val="00910717"/>
    <w:rsid w:val="00913872"/>
    <w:rsid w:val="009158D3"/>
    <w:rsid w:val="0091726E"/>
    <w:rsid w:val="00920DB3"/>
    <w:rsid w:val="00922BF8"/>
    <w:rsid w:val="00923F35"/>
    <w:rsid w:val="0093345B"/>
    <w:rsid w:val="00941FC9"/>
    <w:rsid w:val="0094349C"/>
    <w:rsid w:val="00945C04"/>
    <w:rsid w:val="009464F0"/>
    <w:rsid w:val="009508A2"/>
    <w:rsid w:val="00951401"/>
    <w:rsid w:val="0095199A"/>
    <w:rsid w:val="00952DC9"/>
    <w:rsid w:val="00953374"/>
    <w:rsid w:val="00954D6B"/>
    <w:rsid w:val="009604C5"/>
    <w:rsid w:val="00961BE4"/>
    <w:rsid w:val="00963A5A"/>
    <w:rsid w:val="00965999"/>
    <w:rsid w:val="00966835"/>
    <w:rsid w:val="00967763"/>
    <w:rsid w:val="00972491"/>
    <w:rsid w:val="0097296D"/>
    <w:rsid w:val="00973C32"/>
    <w:rsid w:val="00974096"/>
    <w:rsid w:val="0098014E"/>
    <w:rsid w:val="00981C3C"/>
    <w:rsid w:val="0098226E"/>
    <w:rsid w:val="00983682"/>
    <w:rsid w:val="00984489"/>
    <w:rsid w:val="00985BC7"/>
    <w:rsid w:val="00986500"/>
    <w:rsid w:val="009868A1"/>
    <w:rsid w:val="00993873"/>
    <w:rsid w:val="009948E0"/>
    <w:rsid w:val="00994945"/>
    <w:rsid w:val="009953D8"/>
    <w:rsid w:val="00995DC8"/>
    <w:rsid w:val="009A064C"/>
    <w:rsid w:val="009A54DF"/>
    <w:rsid w:val="009B1D2E"/>
    <w:rsid w:val="009B64C8"/>
    <w:rsid w:val="009C040F"/>
    <w:rsid w:val="009C21DC"/>
    <w:rsid w:val="009C44D8"/>
    <w:rsid w:val="009C4EB4"/>
    <w:rsid w:val="009C4EEF"/>
    <w:rsid w:val="009C748A"/>
    <w:rsid w:val="009C7F2C"/>
    <w:rsid w:val="009D04A9"/>
    <w:rsid w:val="009D415D"/>
    <w:rsid w:val="009D7F24"/>
    <w:rsid w:val="009E1D02"/>
    <w:rsid w:val="009E229B"/>
    <w:rsid w:val="009E3EB1"/>
    <w:rsid w:val="009E5F47"/>
    <w:rsid w:val="009E72FF"/>
    <w:rsid w:val="009F328F"/>
    <w:rsid w:val="009F4742"/>
    <w:rsid w:val="009F4842"/>
    <w:rsid w:val="009F6594"/>
    <w:rsid w:val="00A01395"/>
    <w:rsid w:val="00A016F1"/>
    <w:rsid w:val="00A016FF"/>
    <w:rsid w:val="00A04BE3"/>
    <w:rsid w:val="00A054E2"/>
    <w:rsid w:val="00A06670"/>
    <w:rsid w:val="00A066F1"/>
    <w:rsid w:val="00A07D46"/>
    <w:rsid w:val="00A10D0B"/>
    <w:rsid w:val="00A1344B"/>
    <w:rsid w:val="00A138A7"/>
    <w:rsid w:val="00A168B9"/>
    <w:rsid w:val="00A16EE8"/>
    <w:rsid w:val="00A2034F"/>
    <w:rsid w:val="00A2146C"/>
    <w:rsid w:val="00A23991"/>
    <w:rsid w:val="00A23D37"/>
    <w:rsid w:val="00A24D45"/>
    <w:rsid w:val="00A32AC3"/>
    <w:rsid w:val="00A33932"/>
    <w:rsid w:val="00A3471A"/>
    <w:rsid w:val="00A354D2"/>
    <w:rsid w:val="00A35970"/>
    <w:rsid w:val="00A40A03"/>
    <w:rsid w:val="00A41BDF"/>
    <w:rsid w:val="00A43601"/>
    <w:rsid w:val="00A443AF"/>
    <w:rsid w:val="00A444E3"/>
    <w:rsid w:val="00A44581"/>
    <w:rsid w:val="00A45DF1"/>
    <w:rsid w:val="00A47302"/>
    <w:rsid w:val="00A52FF9"/>
    <w:rsid w:val="00A53018"/>
    <w:rsid w:val="00A54EC5"/>
    <w:rsid w:val="00A55B65"/>
    <w:rsid w:val="00A55E5D"/>
    <w:rsid w:val="00A56AC7"/>
    <w:rsid w:val="00A57E51"/>
    <w:rsid w:val="00A57ECD"/>
    <w:rsid w:val="00A62AC5"/>
    <w:rsid w:val="00A6548C"/>
    <w:rsid w:val="00A72C3B"/>
    <w:rsid w:val="00A76B6A"/>
    <w:rsid w:val="00A811F8"/>
    <w:rsid w:val="00A81350"/>
    <w:rsid w:val="00A830F4"/>
    <w:rsid w:val="00A87965"/>
    <w:rsid w:val="00A94F77"/>
    <w:rsid w:val="00AA28CE"/>
    <w:rsid w:val="00AA4E5F"/>
    <w:rsid w:val="00AB253C"/>
    <w:rsid w:val="00AB6C3E"/>
    <w:rsid w:val="00AB7EED"/>
    <w:rsid w:val="00AC00C4"/>
    <w:rsid w:val="00AC057C"/>
    <w:rsid w:val="00AC0997"/>
    <w:rsid w:val="00AC0D0B"/>
    <w:rsid w:val="00AC4395"/>
    <w:rsid w:val="00AC6C42"/>
    <w:rsid w:val="00AC7B2E"/>
    <w:rsid w:val="00AD01E8"/>
    <w:rsid w:val="00AD5F3A"/>
    <w:rsid w:val="00AD7F0D"/>
    <w:rsid w:val="00AE052B"/>
    <w:rsid w:val="00AE4551"/>
    <w:rsid w:val="00AE4A13"/>
    <w:rsid w:val="00AE5D1D"/>
    <w:rsid w:val="00AE5F79"/>
    <w:rsid w:val="00AE6C80"/>
    <w:rsid w:val="00AE7589"/>
    <w:rsid w:val="00AF0425"/>
    <w:rsid w:val="00AF7DD7"/>
    <w:rsid w:val="00B0465E"/>
    <w:rsid w:val="00B125F5"/>
    <w:rsid w:val="00B128CA"/>
    <w:rsid w:val="00B14B1F"/>
    <w:rsid w:val="00B17DD2"/>
    <w:rsid w:val="00B22C5C"/>
    <w:rsid w:val="00B22EFE"/>
    <w:rsid w:val="00B26857"/>
    <w:rsid w:val="00B2726C"/>
    <w:rsid w:val="00B279D6"/>
    <w:rsid w:val="00B339C0"/>
    <w:rsid w:val="00B33A75"/>
    <w:rsid w:val="00B33D0E"/>
    <w:rsid w:val="00B36089"/>
    <w:rsid w:val="00B37879"/>
    <w:rsid w:val="00B37F9C"/>
    <w:rsid w:val="00B4793A"/>
    <w:rsid w:val="00B531EF"/>
    <w:rsid w:val="00B5336B"/>
    <w:rsid w:val="00B541B1"/>
    <w:rsid w:val="00B54B9E"/>
    <w:rsid w:val="00B57A90"/>
    <w:rsid w:val="00B6033A"/>
    <w:rsid w:val="00B60DBA"/>
    <w:rsid w:val="00B6140F"/>
    <w:rsid w:val="00B63179"/>
    <w:rsid w:val="00B635ED"/>
    <w:rsid w:val="00B70AC9"/>
    <w:rsid w:val="00B72B94"/>
    <w:rsid w:val="00B73293"/>
    <w:rsid w:val="00B7579D"/>
    <w:rsid w:val="00B77164"/>
    <w:rsid w:val="00B81B53"/>
    <w:rsid w:val="00B82121"/>
    <w:rsid w:val="00B83A35"/>
    <w:rsid w:val="00B84F09"/>
    <w:rsid w:val="00B85B72"/>
    <w:rsid w:val="00B90774"/>
    <w:rsid w:val="00B92DF6"/>
    <w:rsid w:val="00B93154"/>
    <w:rsid w:val="00B94DE2"/>
    <w:rsid w:val="00B94EC2"/>
    <w:rsid w:val="00BA2D7D"/>
    <w:rsid w:val="00BA4A25"/>
    <w:rsid w:val="00BB290A"/>
    <w:rsid w:val="00BB2E33"/>
    <w:rsid w:val="00BB65A9"/>
    <w:rsid w:val="00BB7A09"/>
    <w:rsid w:val="00BC34BF"/>
    <w:rsid w:val="00BC356C"/>
    <w:rsid w:val="00BD0801"/>
    <w:rsid w:val="00BD0A73"/>
    <w:rsid w:val="00BD1680"/>
    <w:rsid w:val="00BD4944"/>
    <w:rsid w:val="00BD77DD"/>
    <w:rsid w:val="00BE324C"/>
    <w:rsid w:val="00BE3425"/>
    <w:rsid w:val="00BE5101"/>
    <w:rsid w:val="00BE5F17"/>
    <w:rsid w:val="00BF353D"/>
    <w:rsid w:val="00BF50E0"/>
    <w:rsid w:val="00BF5AAE"/>
    <w:rsid w:val="00BF6659"/>
    <w:rsid w:val="00BF693D"/>
    <w:rsid w:val="00BF7BBD"/>
    <w:rsid w:val="00C00918"/>
    <w:rsid w:val="00C041D8"/>
    <w:rsid w:val="00C06691"/>
    <w:rsid w:val="00C06777"/>
    <w:rsid w:val="00C07E53"/>
    <w:rsid w:val="00C11D6F"/>
    <w:rsid w:val="00C1596F"/>
    <w:rsid w:val="00C16834"/>
    <w:rsid w:val="00C170A7"/>
    <w:rsid w:val="00C20526"/>
    <w:rsid w:val="00C2269D"/>
    <w:rsid w:val="00C234AB"/>
    <w:rsid w:val="00C2707D"/>
    <w:rsid w:val="00C30E68"/>
    <w:rsid w:val="00C32953"/>
    <w:rsid w:val="00C32E82"/>
    <w:rsid w:val="00C3385F"/>
    <w:rsid w:val="00C35816"/>
    <w:rsid w:val="00C375FF"/>
    <w:rsid w:val="00C4008C"/>
    <w:rsid w:val="00C426E3"/>
    <w:rsid w:val="00C4381C"/>
    <w:rsid w:val="00C44312"/>
    <w:rsid w:val="00C47E0D"/>
    <w:rsid w:val="00C503B6"/>
    <w:rsid w:val="00C50B4E"/>
    <w:rsid w:val="00C54DA0"/>
    <w:rsid w:val="00C5517C"/>
    <w:rsid w:val="00C56ED0"/>
    <w:rsid w:val="00C576A6"/>
    <w:rsid w:val="00C57C6E"/>
    <w:rsid w:val="00C60092"/>
    <w:rsid w:val="00C616CF"/>
    <w:rsid w:val="00C6332C"/>
    <w:rsid w:val="00C671E5"/>
    <w:rsid w:val="00C7052B"/>
    <w:rsid w:val="00C7084C"/>
    <w:rsid w:val="00C7135A"/>
    <w:rsid w:val="00C713B2"/>
    <w:rsid w:val="00C73847"/>
    <w:rsid w:val="00C745F2"/>
    <w:rsid w:val="00C749FC"/>
    <w:rsid w:val="00C77362"/>
    <w:rsid w:val="00C8059B"/>
    <w:rsid w:val="00C806A3"/>
    <w:rsid w:val="00C81DF2"/>
    <w:rsid w:val="00C828AE"/>
    <w:rsid w:val="00C8315E"/>
    <w:rsid w:val="00C84988"/>
    <w:rsid w:val="00C84B07"/>
    <w:rsid w:val="00C86F6D"/>
    <w:rsid w:val="00C87381"/>
    <w:rsid w:val="00C92DD8"/>
    <w:rsid w:val="00C956E5"/>
    <w:rsid w:val="00C97F99"/>
    <w:rsid w:val="00CA00D3"/>
    <w:rsid w:val="00CA4816"/>
    <w:rsid w:val="00CA6146"/>
    <w:rsid w:val="00CA6296"/>
    <w:rsid w:val="00CA6B94"/>
    <w:rsid w:val="00CB159E"/>
    <w:rsid w:val="00CB4EA0"/>
    <w:rsid w:val="00CC11E1"/>
    <w:rsid w:val="00CC1909"/>
    <w:rsid w:val="00CC1C31"/>
    <w:rsid w:val="00CC1FB2"/>
    <w:rsid w:val="00CC4F5C"/>
    <w:rsid w:val="00CD2A57"/>
    <w:rsid w:val="00CF047F"/>
    <w:rsid w:val="00CF0884"/>
    <w:rsid w:val="00CF48D8"/>
    <w:rsid w:val="00CF7EA1"/>
    <w:rsid w:val="00CF7FB0"/>
    <w:rsid w:val="00D013F8"/>
    <w:rsid w:val="00D0168D"/>
    <w:rsid w:val="00D0230B"/>
    <w:rsid w:val="00D03968"/>
    <w:rsid w:val="00D04952"/>
    <w:rsid w:val="00D051D5"/>
    <w:rsid w:val="00D06A62"/>
    <w:rsid w:val="00D1003B"/>
    <w:rsid w:val="00D102EA"/>
    <w:rsid w:val="00D1052A"/>
    <w:rsid w:val="00D10DB0"/>
    <w:rsid w:val="00D12E86"/>
    <w:rsid w:val="00D15878"/>
    <w:rsid w:val="00D20935"/>
    <w:rsid w:val="00D21D37"/>
    <w:rsid w:val="00D222ED"/>
    <w:rsid w:val="00D23B15"/>
    <w:rsid w:val="00D259B5"/>
    <w:rsid w:val="00D25E88"/>
    <w:rsid w:val="00D35B45"/>
    <w:rsid w:val="00D41ADE"/>
    <w:rsid w:val="00D61D15"/>
    <w:rsid w:val="00D62A9A"/>
    <w:rsid w:val="00D630FE"/>
    <w:rsid w:val="00D63605"/>
    <w:rsid w:val="00D642D7"/>
    <w:rsid w:val="00D656ED"/>
    <w:rsid w:val="00D65BF3"/>
    <w:rsid w:val="00D6762A"/>
    <w:rsid w:val="00D71215"/>
    <w:rsid w:val="00D72587"/>
    <w:rsid w:val="00D73430"/>
    <w:rsid w:val="00D800EC"/>
    <w:rsid w:val="00D80B71"/>
    <w:rsid w:val="00D8349B"/>
    <w:rsid w:val="00D846DF"/>
    <w:rsid w:val="00D84987"/>
    <w:rsid w:val="00D84CF7"/>
    <w:rsid w:val="00D86549"/>
    <w:rsid w:val="00D86B6A"/>
    <w:rsid w:val="00D873EE"/>
    <w:rsid w:val="00D9023B"/>
    <w:rsid w:val="00D90B89"/>
    <w:rsid w:val="00D922B9"/>
    <w:rsid w:val="00D95033"/>
    <w:rsid w:val="00D963D3"/>
    <w:rsid w:val="00DA0C86"/>
    <w:rsid w:val="00DA3AD5"/>
    <w:rsid w:val="00DB05D0"/>
    <w:rsid w:val="00DB06BC"/>
    <w:rsid w:val="00DB6E06"/>
    <w:rsid w:val="00DC2A81"/>
    <w:rsid w:val="00DC2AC9"/>
    <w:rsid w:val="00DC6BE1"/>
    <w:rsid w:val="00DC7342"/>
    <w:rsid w:val="00DC78A0"/>
    <w:rsid w:val="00DD1A12"/>
    <w:rsid w:val="00DD20DF"/>
    <w:rsid w:val="00DD2F0A"/>
    <w:rsid w:val="00DD6470"/>
    <w:rsid w:val="00DD7E84"/>
    <w:rsid w:val="00DE2D49"/>
    <w:rsid w:val="00DE6D74"/>
    <w:rsid w:val="00DF1DBD"/>
    <w:rsid w:val="00DF27E1"/>
    <w:rsid w:val="00DF5D40"/>
    <w:rsid w:val="00E04088"/>
    <w:rsid w:val="00E05628"/>
    <w:rsid w:val="00E1091C"/>
    <w:rsid w:val="00E119ED"/>
    <w:rsid w:val="00E1244F"/>
    <w:rsid w:val="00E124DC"/>
    <w:rsid w:val="00E13ED9"/>
    <w:rsid w:val="00E15997"/>
    <w:rsid w:val="00E20D71"/>
    <w:rsid w:val="00E21ABB"/>
    <w:rsid w:val="00E24FFA"/>
    <w:rsid w:val="00E25B55"/>
    <w:rsid w:val="00E26B04"/>
    <w:rsid w:val="00E32304"/>
    <w:rsid w:val="00E331C8"/>
    <w:rsid w:val="00E36083"/>
    <w:rsid w:val="00E368D5"/>
    <w:rsid w:val="00E36F07"/>
    <w:rsid w:val="00E50486"/>
    <w:rsid w:val="00E5286B"/>
    <w:rsid w:val="00E5389A"/>
    <w:rsid w:val="00E63589"/>
    <w:rsid w:val="00E6399F"/>
    <w:rsid w:val="00E64430"/>
    <w:rsid w:val="00E644F4"/>
    <w:rsid w:val="00E66D58"/>
    <w:rsid w:val="00E675D0"/>
    <w:rsid w:val="00E721C0"/>
    <w:rsid w:val="00E72DD6"/>
    <w:rsid w:val="00E73EBB"/>
    <w:rsid w:val="00E74E78"/>
    <w:rsid w:val="00E76DE2"/>
    <w:rsid w:val="00E831C1"/>
    <w:rsid w:val="00E90C80"/>
    <w:rsid w:val="00E95A1B"/>
    <w:rsid w:val="00EA12D2"/>
    <w:rsid w:val="00EA4BC8"/>
    <w:rsid w:val="00EB241E"/>
    <w:rsid w:val="00EC0045"/>
    <w:rsid w:val="00EC3353"/>
    <w:rsid w:val="00EC66E1"/>
    <w:rsid w:val="00ED409E"/>
    <w:rsid w:val="00ED5C03"/>
    <w:rsid w:val="00EE1489"/>
    <w:rsid w:val="00EE1C35"/>
    <w:rsid w:val="00EE2497"/>
    <w:rsid w:val="00EE4661"/>
    <w:rsid w:val="00EE4F7B"/>
    <w:rsid w:val="00EE63A0"/>
    <w:rsid w:val="00EE7862"/>
    <w:rsid w:val="00EF20B1"/>
    <w:rsid w:val="00EF2CF3"/>
    <w:rsid w:val="00EF3F57"/>
    <w:rsid w:val="00EF4D84"/>
    <w:rsid w:val="00EF5042"/>
    <w:rsid w:val="00EF53DD"/>
    <w:rsid w:val="00EF690C"/>
    <w:rsid w:val="00F00388"/>
    <w:rsid w:val="00F0061F"/>
    <w:rsid w:val="00F033B4"/>
    <w:rsid w:val="00F036C9"/>
    <w:rsid w:val="00F03700"/>
    <w:rsid w:val="00F0552E"/>
    <w:rsid w:val="00F057C6"/>
    <w:rsid w:val="00F11457"/>
    <w:rsid w:val="00F13592"/>
    <w:rsid w:val="00F209A0"/>
    <w:rsid w:val="00F23869"/>
    <w:rsid w:val="00F307A8"/>
    <w:rsid w:val="00F30EA6"/>
    <w:rsid w:val="00F31A3A"/>
    <w:rsid w:val="00F4005E"/>
    <w:rsid w:val="00F400E6"/>
    <w:rsid w:val="00F43710"/>
    <w:rsid w:val="00F46250"/>
    <w:rsid w:val="00F47A6B"/>
    <w:rsid w:val="00F503F2"/>
    <w:rsid w:val="00F53773"/>
    <w:rsid w:val="00F54CC6"/>
    <w:rsid w:val="00F55ECC"/>
    <w:rsid w:val="00F621D9"/>
    <w:rsid w:val="00F64F2B"/>
    <w:rsid w:val="00F655F1"/>
    <w:rsid w:val="00F67DA8"/>
    <w:rsid w:val="00F716A4"/>
    <w:rsid w:val="00F726B2"/>
    <w:rsid w:val="00F736A3"/>
    <w:rsid w:val="00F750D9"/>
    <w:rsid w:val="00F763FE"/>
    <w:rsid w:val="00F809FD"/>
    <w:rsid w:val="00F81503"/>
    <w:rsid w:val="00F818D1"/>
    <w:rsid w:val="00F83FF4"/>
    <w:rsid w:val="00F858CD"/>
    <w:rsid w:val="00F91795"/>
    <w:rsid w:val="00F94560"/>
    <w:rsid w:val="00F94EC1"/>
    <w:rsid w:val="00F95FFC"/>
    <w:rsid w:val="00F9631C"/>
    <w:rsid w:val="00F9650A"/>
    <w:rsid w:val="00F96A37"/>
    <w:rsid w:val="00F97397"/>
    <w:rsid w:val="00F97E2F"/>
    <w:rsid w:val="00FA0661"/>
    <w:rsid w:val="00FA08FF"/>
    <w:rsid w:val="00FA39C6"/>
    <w:rsid w:val="00FB29AC"/>
    <w:rsid w:val="00FC056C"/>
    <w:rsid w:val="00FC5E79"/>
    <w:rsid w:val="00FC6C66"/>
    <w:rsid w:val="00FC7061"/>
    <w:rsid w:val="00FC7A3C"/>
    <w:rsid w:val="00FD65F6"/>
    <w:rsid w:val="00FE1128"/>
    <w:rsid w:val="00FE292A"/>
    <w:rsid w:val="00FE2C5B"/>
    <w:rsid w:val="00FE3004"/>
    <w:rsid w:val="00FE744B"/>
    <w:rsid w:val="00FF4661"/>
    <w:rsid w:val="00FF679B"/>
    <w:rsid w:val="011E1DAE"/>
    <w:rsid w:val="0157B83E"/>
    <w:rsid w:val="02370058"/>
    <w:rsid w:val="0268FD51"/>
    <w:rsid w:val="026F8280"/>
    <w:rsid w:val="0390DF27"/>
    <w:rsid w:val="03E19306"/>
    <w:rsid w:val="04A05F91"/>
    <w:rsid w:val="0593B661"/>
    <w:rsid w:val="071EFEAE"/>
    <w:rsid w:val="0737AFA5"/>
    <w:rsid w:val="07D9C6D9"/>
    <w:rsid w:val="080886A2"/>
    <w:rsid w:val="085C4631"/>
    <w:rsid w:val="0898D195"/>
    <w:rsid w:val="08E7347E"/>
    <w:rsid w:val="08FC80C7"/>
    <w:rsid w:val="09249588"/>
    <w:rsid w:val="0A60D18D"/>
    <w:rsid w:val="0AB43604"/>
    <w:rsid w:val="0BB878EA"/>
    <w:rsid w:val="0C0A5AF5"/>
    <w:rsid w:val="0C559A4A"/>
    <w:rsid w:val="0CC8779F"/>
    <w:rsid w:val="0D3D93BD"/>
    <w:rsid w:val="0D5DD510"/>
    <w:rsid w:val="0E29B328"/>
    <w:rsid w:val="102BDE49"/>
    <w:rsid w:val="114B0B30"/>
    <w:rsid w:val="11C222F5"/>
    <w:rsid w:val="1221164F"/>
    <w:rsid w:val="13BD313C"/>
    <w:rsid w:val="140E45E2"/>
    <w:rsid w:val="1481B70A"/>
    <w:rsid w:val="15769763"/>
    <w:rsid w:val="15C2D40D"/>
    <w:rsid w:val="15D9BE1C"/>
    <w:rsid w:val="1622F878"/>
    <w:rsid w:val="16DD226B"/>
    <w:rsid w:val="17419832"/>
    <w:rsid w:val="175E3F63"/>
    <w:rsid w:val="191312C7"/>
    <w:rsid w:val="191FF394"/>
    <w:rsid w:val="19EE9F0E"/>
    <w:rsid w:val="1B36A9E0"/>
    <w:rsid w:val="1C55953A"/>
    <w:rsid w:val="1CDDFD3B"/>
    <w:rsid w:val="1D090A25"/>
    <w:rsid w:val="1DCC7DEA"/>
    <w:rsid w:val="2024F468"/>
    <w:rsid w:val="2195F214"/>
    <w:rsid w:val="21A450A7"/>
    <w:rsid w:val="2258F07D"/>
    <w:rsid w:val="22831E99"/>
    <w:rsid w:val="236B5095"/>
    <w:rsid w:val="24760997"/>
    <w:rsid w:val="248F3B36"/>
    <w:rsid w:val="2620BF88"/>
    <w:rsid w:val="274BAC25"/>
    <w:rsid w:val="27C6F655"/>
    <w:rsid w:val="27FF217F"/>
    <w:rsid w:val="28B95037"/>
    <w:rsid w:val="296B1526"/>
    <w:rsid w:val="2BAFAFC8"/>
    <w:rsid w:val="2BD4919E"/>
    <w:rsid w:val="2C321EC8"/>
    <w:rsid w:val="2CF1832F"/>
    <w:rsid w:val="2D8BBBFD"/>
    <w:rsid w:val="2E5274A1"/>
    <w:rsid w:val="2E65FFDD"/>
    <w:rsid w:val="2E7A45F3"/>
    <w:rsid w:val="2F191383"/>
    <w:rsid w:val="3029ED62"/>
    <w:rsid w:val="309825E7"/>
    <w:rsid w:val="30B4B259"/>
    <w:rsid w:val="316C1935"/>
    <w:rsid w:val="31F5E5B2"/>
    <w:rsid w:val="323882D1"/>
    <w:rsid w:val="32664390"/>
    <w:rsid w:val="335E5345"/>
    <w:rsid w:val="33794A28"/>
    <w:rsid w:val="3643EA83"/>
    <w:rsid w:val="364B76CE"/>
    <w:rsid w:val="3670A46D"/>
    <w:rsid w:val="3670B5E2"/>
    <w:rsid w:val="3717E9D0"/>
    <w:rsid w:val="371D5B8B"/>
    <w:rsid w:val="378EC21B"/>
    <w:rsid w:val="37E809D2"/>
    <w:rsid w:val="3846088B"/>
    <w:rsid w:val="3AA904DB"/>
    <w:rsid w:val="3C204F39"/>
    <w:rsid w:val="3C22E5BC"/>
    <w:rsid w:val="3D3E6CE7"/>
    <w:rsid w:val="3EAF99F6"/>
    <w:rsid w:val="3F17646F"/>
    <w:rsid w:val="3F22FD29"/>
    <w:rsid w:val="3F9D4711"/>
    <w:rsid w:val="3FD13090"/>
    <w:rsid w:val="4038E2D3"/>
    <w:rsid w:val="40800A51"/>
    <w:rsid w:val="40E3F840"/>
    <w:rsid w:val="40FEF669"/>
    <w:rsid w:val="410AB43B"/>
    <w:rsid w:val="41C94F4F"/>
    <w:rsid w:val="42C2F1E0"/>
    <w:rsid w:val="43E45C65"/>
    <w:rsid w:val="45D87F7F"/>
    <w:rsid w:val="47251169"/>
    <w:rsid w:val="48D7A1E0"/>
    <w:rsid w:val="49037075"/>
    <w:rsid w:val="4A6C1C36"/>
    <w:rsid w:val="4B609D80"/>
    <w:rsid w:val="4CB855BE"/>
    <w:rsid w:val="4E1A9693"/>
    <w:rsid w:val="4E2C16A0"/>
    <w:rsid w:val="4E2EFC7C"/>
    <w:rsid w:val="4F61D28B"/>
    <w:rsid w:val="4F79486A"/>
    <w:rsid w:val="50743C5E"/>
    <w:rsid w:val="51ABECCA"/>
    <w:rsid w:val="5213B256"/>
    <w:rsid w:val="524E5C3E"/>
    <w:rsid w:val="5379E2FD"/>
    <w:rsid w:val="54D8540F"/>
    <w:rsid w:val="5566AC21"/>
    <w:rsid w:val="5612A0EF"/>
    <w:rsid w:val="5984DE65"/>
    <w:rsid w:val="5A1B4426"/>
    <w:rsid w:val="5A9A75DB"/>
    <w:rsid w:val="5B004FDC"/>
    <w:rsid w:val="5B2BEB9D"/>
    <w:rsid w:val="5B631E06"/>
    <w:rsid w:val="5BA397F7"/>
    <w:rsid w:val="5BDC5E49"/>
    <w:rsid w:val="5BF1BBDA"/>
    <w:rsid w:val="609658D6"/>
    <w:rsid w:val="618E1597"/>
    <w:rsid w:val="62C674F5"/>
    <w:rsid w:val="64EAFBD5"/>
    <w:rsid w:val="666C9B6E"/>
    <w:rsid w:val="666EA94E"/>
    <w:rsid w:val="67274D60"/>
    <w:rsid w:val="67D7E1D9"/>
    <w:rsid w:val="68380452"/>
    <w:rsid w:val="688A80C7"/>
    <w:rsid w:val="699045A4"/>
    <w:rsid w:val="6A0B424E"/>
    <w:rsid w:val="6ABB7B2F"/>
    <w:rsid w:val="6C2B4A86"/>
    <w:rsid w:val="6D82D451"/>
    <w:rsid w:val="6D9D1CB6"/>
    <w:rsid w:val="6DB5DA93"/>
    <w:rsid w:val="6FD34D23"/>
    <w:rsid w:val="70F556CA"/>
    <w:rsid w:val="73BFBA44"/>
    <w:rsid w:val="7497C5F7"/>
    <w:rsid w:val="74CD2F02"/>
    <w:rsid w:val="758E7383"/>
    <w:rsid w:val="76D36ED0"/>
    <w:rsid w:val="77A755FA"/>
    <w:rsid w:val="77D4DD46"/>
    <w:rsid w:val="783298A1"/>
    <w:rsid w:val="787958FD"/>
    <w:rsid w:val="78B7B54D"/>
    <w:rsid w:val="7902E7BA"/>
    <w:rsid w:val="7943265B"/>
    <w:rsid w:val="79A9714B"/>
    <w:rsid w:val="7B5375A9"/>
    <w:rsid w:val="7BB1363A"/>
    <w:rsid w:val="7BDC5C91"/>
    <w:rsid w:val="7D067F12"/>
    <w:rsid w:val="7D0B0041"/>
    <w:rsid w:val="7E4B6BAE"/>
    <w:rsid w:val="7F56FE6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4410A"/>
  <w15:docId w15:val="{A384B875-6467-4886-AA43-26FC2580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8F"/>
    <w:pPr>
      <w:spacing w:after="240" w:line="240" w:lineRule="auto"/>
    </w:pPr>
    <w:rPr>
      <w:rFonts w:ascii="Arial" w:hAnsi="Arial"/>
      <w:color w:val="3B3059" w:themeColor="text2"/>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customStyle="1" w:styleId="GridTable5Dark-Accent41">
    <w:name w:val="Grid Table 5 Dark - Accent 4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customStyle="1" w:styleId="GridTable3-Accent51">
    <w:name w:val="Grid Table 3 - Accent 51"/>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customStyle="1" w:styleId="GridTable5Dark-Accent51">
    <w:name w:val="Grid Table 5 Dark - Accent 5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customStyle="1" w:styleId="GridTable5Dark-Accent21">
    <w:name w:val="Grid Table 5 Dark - Accent 21"/>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customStyle="1" w:styleId="ListTable3-Accent51">
    <w:name w:val="List Table 3 - Accent 51"/>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customStyle="1" w:styleId="GridTable5Dark-Accent11">
    <w:name w:val="Grid Table 5 Dark - Accent 1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customStyle="1" w:styleId="GridTable4-Accent11">
    <w:name w:val="Grid Table 4 - Accent 1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customStyle="1" w:styleId="GridTable4-Accent41">
    <w:name w:val="Grid Table 4 - Accent 41"/>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customStyle="1" w:styleId="GridTable4-Accent21">
    <w:name w:val="Grid Table 4 - Accent 21"/>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customStyle="1" w:styleId="GridTable4-Accent31">
    <w:name w:val="Grid Table 4 - Accent 31"/>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customStyle="1" w:styleId="GridTable4-Accent51">
    <w:name w:val="Grid Table 4 - Accent 51"/>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customStyle="1" w:styleId="GridTable5Dark-Accent31">
    <w:name w:val="Grid Table 5 Dark - Accent 31"/>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customStyle="1" w:styleId="TableGridLight1">
    <w:name w:val="Table Grid Light1"/>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7Colorful-Accent21">
    <w:name w:val="List Table 7 Colorful - Accent 21"/>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Accent21">
    <w:name w:val="List Table 2 - Accent 21"/>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customStyle="1" w:styleId="GridTable2-Accent11">
    <w:name w:val="Grid Table 2 - Accent 1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customStyle="1" w:styleId="GridTable1Light-Accent31">
    <w:name w:val="Grid Table 1 Light - Accent 31"/>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customStyle="1" w:styleId="GridTable3-Accent21">
    <w:name w:val="Grid Table 3 - Accent 21"/>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styleId="Strong">
    <w:name w:val="Strong"/>
    <w:qFormat/>
    <w:rsid w:val="00D25E88"/>
    <w:rPr>
      <w:b/>
    </w:rPr>
  </w:style>
  <w:style w:type="paragraph" w:styleId="Revision">
    <w:name w:val="Revision"/>
    <w:hidden/>
    <w:uiPriority w:val="99"/>
    <w:semiHidden/>
    <w:rsid w:val="00774E60"/>
    <w:pPr>
      <w:spacing w:after="0" w:line="240" w:lineRule="auto"/>
    </w:pPr>
    <w:rPr>
      <w:color w:val="3B3059" w:themeColor="text2"/>
      <w:sz w:val="20"/>
    </w:rPr>
  </w:style>
  <w:style w:type="paragraph" w:customStyle="1" w:styleId="pf0">
    <w:name w:val="pf0"/>
    <w:basedOn w:val="Normal"/>
    <w:rsid w:val="004916A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4916A0"/>
    <w:rPr>
      <w:rFonts w:ascii="Segoe UI" w:hAnsi="Segoe UI" w:cs="Segoe UI" w:hint="default"/>
      <w:color w:val="3B3059"/>
      <w:sz w:val="18"/>
      <w:szCs w:val="18"/>
    </w:rPr>
  </w:style>
  <w:style w:type="character" w:styleId="UnresolvedMention">
    <w:name w:val="Unresolved Mention"/>
    <w:basedOn w:val="DefaultParagraphFont"/>
    <w:uiPriority w:val="99"/>
    <w:unhideWhenUsed/>
    <w:rsid w:val="002C50CC"/>
    <w:rPr>
      <w:color w:val="605E5C"/>
      <w:shd w:val="clear" w:color="auto" w:fill="E1DFDD"/>
    </w:rPr>
  </w:style>
  <w:style w:type="character" w:styleId="Mention">
    <w:name w:val="Mention"/>
    <w:basedOn w:val="DefaultParagraphFont"/>
    <w:uiPriority w:val="99"/>
    <w:unhideWhenUsed/>
    <w:rsid w:val="002C50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158109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96918587">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6FAE"/>
    <w:multiLevelType w:val="multilevel"/>
    <w:tmpl w:val="77DE0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579794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430"/>
    <w:rsid w:val="0005732E"/>
    <w:rsid w:val="000650CC"/>
    <w:rsid w:val="000A72AE"/>
    <w:rsid w:val="000D1537"/>
    <w:rsid w:val="0015528B"/>
    <w:rsid w:val="001A1432"/>
    <w:rsid w:val="001A6CBF"/>
    <w:rsid w:val="00385DFC"/>
    <w:rsid w:val="003D59A9"/>
    <w:rsid w:val="003F5FB6"/>
    <w:rsid w:val="004476B1"/>
    <w:rsid w:val="00482A40"/>
    <w:rsid w:val="00514F9E"/>
    <w:rsid w:val="005305F9"/>
    <w:rsid w:val="005B58C4"/>
    <w:rsid w:val="00624C5E"/>
    <w:rsid w:val="006E6135"/>
    <w:rsid w:val="00774FE2"/>
    <w:rsid w:val="007B4CAF"/>
    <w:rsid w:val="00822209"/>
    <w:rsid w:val="0089556D"/>
    <w:rsid w:val="008D0C0E"/>
    <w:rsid w:val="00A17D57"/>
    <w:rsid w:val="00AB2F9B"/>
    <w:rsid w:val="00B41462"/>
    <w:rsid w:val="00B446E7"/>
    <w:rsid w:val="00B840B1"/>
    <w:rsid w:val="00BD23F0"/>
    <w:rsid w:val="00BD6EFC"/>
    <w:rsid w:val="00CF42DC"/>
    <w:rsid w:val="00D462B3"/>
    <w:rsid w:val="00D73430"/>
    <w:rsid w:val="00D86BF7"/>
    <w:rsid w:val="00E10AB9"/>
    <w:rsid w:val="00F10117"/>
    <w:rsid w:val="00FA02B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A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45D05B3551E4881216A20BFDD0B84" ma:contentTypeVersion="6" ma:contentTypeDescription="Create a new document." ma:contentTypeScope="" ma:versionID="5e35ead858e71cb3771e95117cbdf0db">
  <xsd:schema xmlns:xsd="http://www.w3.org/2001/XMLSchema" xmlns:xs="http://www.w3.org/2001/XMLSchema" xmlns:p="http://schemas.microsoft.com/office/2006/metadata/properties" xmlns:ns2="cf657041-1737-47f7-b47d-db09327bc123" xmlns:ns3="21a3a9b0-4d71-490c-bbbe-3f6856505e66" targetNamespace="http://schemas.microsoft.com/office/2006/metadata/properties" ma:root="true" ma:fieldsID="7e6678686deb728087d95b7a8d49ffd7" ns2:_="" ns3:_="">
    <xsd:import namespace="cf657041-1737-47f7-b47d-db09327bc123"/>
    <xsd:import namespace="21a3a9b0-4d71-490c-bbbe-3f6856505e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7041-1737-47f7-b47d-db09327bc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a9b0-4d71-490c-bbbe-3f6856505e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235095-D34A-4D3D-869D-BA7BD7E80310}"/>
</file>

<file path=customXml/itemProps3.xml><?xml version="1.0" encoding="utf-8"?>
<ds:datastoreItem xmlns:ds="http://schemas.openxmlformats.org/officeDocument/2006/customXml" ds:itemID="{C20D5F4E-C83A-40BF-AD49-19B1CC7C3022}">
  <ds:schemaRefs>
    <ds:schemaRef ds:uri="http://schemas.openxmlformats.org/officeDocument/2006/bibliography"/>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6</Pages>
  <Words>1839</Words>
  <Characters>10487</Characters>
  <Application>Microsoft Office Word</Application>
  <DocSecurity>0</DocSecurity>
  <Lines>87</Lines>
  <Paragraphs>24</Paragraphs>
  <ScaleCrop>false</ScaleCrop>
  <Company>Plan International</Company>
  <LinksUpToDate>false</LinksUpToDate>
  <CharactersWithSpaces>12302</CharactersWithSpaces>
  <SharedDoc>false</SharedDoc>
  <HLinks>
    <vt:vector size="6" baseType="variant">
      <vt:variant>
        <vt:i4>8061030</vt:i4>
      </vt:variant>
      <vt:variant>
        <vt:i4>0</vt:i4>
      </vt:variant>
      <vt:variant>
        <vt:i4>0</vt:i4>
      </vt:variant>
      <vt:variant>
        <vt:i4>5</vt:i4>
      </vt:variant>
      <vt:variant>
        <vt:lpwstr>http://plan-international.org/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cp:lastModifiedBy>Daniels, Faye</cp:lastModifiedBy>
  <cp:revision>3</cp:revision>
  <cp:lastPrinted>2017-05-15T15:00:00Z</cp:lastPrinted>
  <dcterms:created xsi:type="dcterms:W3CDTF">2023-02-16T09:22:00Z</dcterms:created>
  <dcterms:modified xsi:type="dcterms:W3CDTF">2023-02-16T10:53:00Z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0x010100312DE06486DEFE43A88912C2A480F99E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5cdb474cea67c25820fa2fefe9835bab2cee8560eae2d63a0b8ce616d90aed90</vt:lpwstr>
  </property>
</Properties>
</file>