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9A308" w14:textId="77777777" w:rsidR="009F328F" w:rsidRDefault="00581B8D" w:rsidP="00581B8D">
      <w:pPr>
        <w:pStyle w:val="Heading1nonumber"/>
        <w:rPr>
          <w:rStyle w:val="section"/>
          <w:sz w:val="36"/>
          <w:szCs w:val="36"/>
        </w:rPr>
      </w:pPr>
      <w:r w:rsidRPr="00581B8D">
        <w:rPr>
          <w:rStyle w:val="section"/>
          <w:sz w:val="36"/>
          <w:szCs w:val="36"/>
        </w:rPr>
        <w:t>ROLE PROFILE</w:t>
      </w:r>
    </w:p>
    <w:tbl>
      <w:tblPr>
        <w:tblStyle w:val="GridTable3-Accent2"/>
        <w:tblW w:w="9209" w:type="dxa"/>
        <w:tblBorders>
          <w:top w:val="single" w:sz="4" w:space="0" w:color="0072CE"/>
          <w:left w:val="single" w:sz="4" w:space="0" w:color="0072CE"/>
          <w:bottom w:val="single" w:sz="4" w:space="0" w:color="0072CE"/>
          <w:right w:val="single" w:sz="4" w:space="0" w:color="0072CE"/>
          <w:insideH w:val="single" w:sz="4" w:space="0" w:color="0072CE"/>
          <w:insideV w:val="single" w:sz="4" w:space="0" w:color="0072CE"/>
        </w:tblBorders>
        <w:tblCellMar>
          <w:top w:w="57" w:type="dxa"/>
        </w:tblCellMar>
        <w:tblLook w:val="0400" w:firstRow="0" w:lastRow="0" w:firstColumn="0" w:lastColumn="0" w:noHBand="0" w:noVBand="1"/>
      </w:tblPr>
      <w:tblGrid>
        <w:gridCol w:w="2830"/>
        <w:gridCol w:w="1843"/>
        <w:gridCol w:w="2233"/>
        <w:gridCol w:w="2303"/>
      </w:tblGrid>
      <w:tr w:rsidR="00FA4DAE" w:rsidRPr="00C7084C" w14:paraId="0924B55C" w14:textId="77777777" w:rsidTr="00D1003B">
        <w:trPr>
          <w:cnfStyle w:val="000000100000" w:firstRow="0" w:lastRow="0" w:firstColumn="0" w:lastColumn="0" w:oddVBand="0" w:evenVBand="0" w:oddHBand="1" w:evenHBand="0" w:firstRowFirstColumn="0" w:firstRowLastColumn="0" w:lastRowFirstColumn="0" w:lastRowLastColumn="0"/>
          <w:trHeight w:val="274"/>
        </w:trPr>
        <w:tc>
          <w:tcPr>
            <w:tcW w:w="2830" w:type="dxa"/>
            <w:shd w:val="clear" w:color="auto" w:fill="98D7F0"/>
          </w:tcPr>
          <w:p w14:paraId="09EB9446" w14:textId="108F506D" w:rsidR="00FA4DAE" w:rsidRPr="00564B1C" w:rsidRDefault="00FA4DAE" w:rsidP="00FA4DAE">
            <w:pPr>
              <w:spacing w:after="0"/>
              <w:rPr>
                <w:rFonts w:ascii="Arial" w:hAnsi="Arial" w:cs="Arial"/>
                <w:sz w:val="22"/>
              </w:rPr>
            </w:pPr>
            <w:r w:rsidRPr="00564B1C">
              <w:rPr>
                <w:rFonts w:ascii="Arial" w:hAnsi="Arial" w:cs="Arial"/>
                <w:sz w:val="22"/>
              </w:rPr>
              <w:t>Title:</w:t>
            </w:r>
          </w:p>
        </w:tc>
        <w:tc>
          <w:tcPr>
            <w:tcW w:w="6379" w:type="dxa"/>
            <w:gridSpan w:val="3"/>
            <w:shd w:val="clear" w:color="auto" w:fill="98D7F0"/>
          </w:tcPr>
          <w:p w14:paraId="2DA40A1D" w14:textId="46363F14" w:rsidR="00FA4DAE" w:rsidRPr="00564B1C" w:rsidRDefault="00FA4DAE" w:rsidP="00FA4DAE">
            <w:pPr>
              <w:rPr>
                <w:rFonts w:ascii="Arial" w:hAnsi="Arial" w:cs="Arial"/>
                <w:sz w:val="22"/>
              </w:rPr>
            </w:pPr>
            <w:r w:rsidRPr="007F6608">
              <w:rPr>
                <w:rStyle w:val="cf01"/>
                <w:rFonts w:ascii="Arial" w:hAnsi="Arial" w:cs="Arial"/>
                <w:sz w:val="22"/>
              </w:rPr>
              <w:t>Global Environmental Sustainability Specialist</w:t>
            </w:r>
          </w:p>
        </w:tc>
      </w:tr>
      <w:tr w:rsidR="00FA4DAE" w:rsidRPr="00C7084C" w14:paraId="7F86AD87" w14:textId="77777777" w:rsidTr="00D1003B">
        <w:trPr>
          <w:trHeight w:val="274"/>
        </w:trPr>
        <w:tc>
          <w:tcPr>
            <w:tcW w:w="2830" w:type="dxa"/>
            <w:tcBorders>
              <w:bottom w:val="single" w:sz="4" w:space="0" w:color="0072CE"/>
            </w:tcBorders>
          </w:tcPr>
          <w:p w14:paraId="604E2E16" w14:textId="650D0FC8" w:rsidR="00FA4DAE" w:rsidRPr="00564B1C" w:rsidRDefault="00FA4DAE" w:rsidP="00FA4DAE">
            <w:pPr>
              <w:spacing w:after="0"/>
              <w:rPr>
                <w:rFonts w:ascii="Arial" w:hAnsi="Arial" w:cs="Arial"/>
                <w:sz w:val="22"/>
              </w:rPr>
            </w:pPr>
            <w:r w:rsidRPr="00564B1C">
              <w:rPr>
                <w:rFonts w:ascii="Arial" w:hAnsi="Arial" w:cs="Arial"/>
                <w:sz w:val="22"/>
              </w:rPr>
              <w:t>Functional Area:</w:t>
            </w:r>
          </w:p>
        </w:tc>
        <w:tc>
          <w:tcPr>
            <w:tcW w:w="6379" w:type="dxa"/>
            <w:gridSpan w:val="3"/>
            <w:tcBorders>
              <w:bottom w:val="single" w:sz="4" w:space="0" w:color="0072CE"/>
            </w:tcBorders>
          </w:tcPr>
          <w:p w14:paraId="324AED84" w14:textId="04C51F4D" w:rsidR="00FA4DAE" w:rsidRPr="00564B1C" w:rsidRDefault="00FA4DAE" w:rsidP="00FA4DAE">
            <w:pPr>
              <w:rPr>
                <w:rFonts w:ascii="Arial" w:hAnsi="Arial" w:cs="Arial"/>
                <w:sz w:val="22"/>
              </w:rPr>
            </w:pPr>
            <w:r>
              <w:rPr>
                <w:rFonts w:ascii="Arial" w:hAnsi="Arial" w:cs="Arial"/>
                <w:sz w:val="22"/>
              </w:rPr>
              <w:t>D</w:t>
            </w:r>
            <w:r w:rsidR="00D2624A">
              <w:rPr>
                <w:rFonts w:ascii="Arial" w:hAnsi="Arial" w:cs="Arial"/>
                <w:sz w:val="22"/>
              </w:rPr>
              <w:t>elivery, Performance and Accountability</w:t>
            </w:r>
          </w:p>
        </w:tc>
      </w:tr>
      <w:tr w:rsidR="00FA4DAE" w:rsidRPr="00C7084C" w14:paraId="474DE59F" w14:textId="77777777" w:rsidTr="00D1003B">
        <w:trPr>
          <w:cnfStyle w:val="000000100000" w:firstRow="0" w:lastRow="0" w:firstColumn="0" w:lastColumn="0" w:oddVBand="0" w:evenVBand="0" w:oddHBand="1" w:evenHBand="0" w:firstRowFirstColumn="0" w:firstRowLastColumn="0" w:lastRowFirstColumn="0" w:lastRowLastColumn="0"/>
        </w:trPr>
        <w:tc>
          <w:tcPr>
            <w:tcW w:w="2830" w:type="dxa"/>
            <w:shd w:val="clear" w:color="auto" w:fill="98D7F0"/>
          </w:tcPr>
          <w:p w14:paraId="6CBC064E" w14:textId="41234F9C" w:rsidR="00FA4DAE" w:rsidRPr="00564B1C" w:rsidRDefault="00FA4DAE" w:rsidP="00FA4DAE">
            <w:pPr>
              <w:spacing w:after="0"/>
              <w:rPr>
                <w:rFonts w:ascii="Arial" w:hAnsi="Arial" w:cs="Arial"/>
                <w:sz w:val="22"/>
              </w:rPr>
            </w:pPr>
            <w:r w:rsidRPr="00564B1C">
              <w:rPr>
                <w:rFonts w:ascii="Arial" w:hAnsi="Arial" w:cs="Arial"/>
                <w:sz w:val="22"/>
              </w:rPr>
              <w:t>Reports to:</w:t>
            </w:r>
          </w:p>
        </w:tc>
        <w:tc>
          <w:tcPr>
            <w:tcW w:w="6379" w:type="dxa"/>
            <w:gridSpan w:val="3"/>
            <w:shd w:val="clear" w:color="auto" w:fill="98D7F0"/>
          </w:tcPr>
          <w:p w14:paraId="044ADEB1" w14:textId="194E8B77" w:rsidR="00FA4DAE" w:rsidRPr="00564B1C" w:rsidRDefault="00EC2E2D" w:rsidP="00FA4DAE">
            <w:pPr>
              <w:rPr>
                <w:rFonts w:ascii="Arial" w:hAnsi="Arial" w:cs="Arial"/>
                <w:sz w:val="22"/>
              </w:rPr>
            </w:pPr>
            <w:r>
              <w:rPr>
                <w:rFonts w:ascii="Arial" w:hAnsi="Arial" w:cs="Arial"/>
                <w:sz w:val="22"/>
              </w:rPr>
              <w:t xml:space="preserve">Dual Reporting to Head of Supply Chain &amp; Head of Facilities </w:t>
            </w:r>
          </w:p>
        </w:tc>
      </w:tr>
      <w:tr w:rsidR="00FA4DAE" w:rsidRPr="00C7084C" w14:paraId="4034A6F0" w14:textId="77777777" w:rsidTr="00D1003B">
        <w:tc>
          <w:tcPr>
            <w:tcW w:w="2830" w:type="dxa"/>
            <w:tcBorders>
              <w:bottom w:val="single" w:sz="4" w:space="0" w:color="0072CE"/>
            </w:tcBorders>
          </w:tcPr>
          <w:p w14:paraId="126EDCE1" w14:textId="02B1F95B" w:rsidR="00FA4DAE" w:rsidRPr="00564B1C" w:rsidRDefault="00FA4DAE" w:rsidP="00FA4DAE">
            <w:pPr>
              <w:rPr>
                <w:rFonts w:ascii="Arial" w:hAnsi="Arial" w:cs="Arial"/>
                <w:sz w:val="22"/>
              </w:rPr>
            </w:pPr>
            <w:r w:rsidRPr="00564B1C">
              <w:rPr>
                <w:rFonts w:ascii="Arial" w:hAnsi="Arial" w:cs="Arial"/>
                <w:sz w:val="22"/>
              </w:rPr>
              <w:t>Location:</w:t>
            </w:r>
          </w:p>
        </w:tc>
        <w:tc>
          <w:tcPr>
            <w:tcW w:w="1843" w:type="dxa"/>
            <w:tcBorders>
              <w:bottom w:val="single" w:sz="4" w:space="0" w:color="0072CE"/>
            </w:tcBorders>
          </w:tcPr>
          <w:p w14:paraId="421C6E98" w14:textId="6A3C3CE4" w:rsidR="00FA4DAE" w:rsidRPr="00564B1C" w:rsidRDefault="009D4FFB" w:rsidP="00FA4DAE">
            <w:pPr>
              <w:jc w:val="center"/>
              <w:rPr>
                <w:rFonts w:ascii="Arial" w:hAnsi="Arial" w:cs="Arial"/>
                <w:sz w:val="22"/>
              </w:rPr>
            </w:pPr>
            <w:r>
              <w:rPr>
                <w:rFonts w:ascii="Arial" w:hAnsi="Arial" w:cs="Arial"/>
                <w:sz w:val="22"/>
              </w:rPr>
              <w:t>Any Plan International entity where we are able to host</w:t>
            </w:r>
          </w:p>
        </w:tc>
        <w:tc>
          <w:tcPr>
            <w:tcW w:w="2233" w:type="dxa"/>
            <w:tcBorders>
              <w:bottom w:val="single" w:sz="4" w:space="0" w:color="0072CE"/>
            </w:tcBorders>
          </w:tcPr>
          <w:p w14:paraId="57CB824D" w14:textId="23141A75" w:rsidR="00FA4DAE" w:rsidRPr="00564B1C" w:rsidRDefault="00FA4DAE" w:rsidP="00FA4DAE">
            <w:pPr>
              <w:rPr>
                <w:rFonts w:ascii="Arial" w:hAnsi="Arial" w:cs="Arial"/>
                <w:sz w:val="22"/>
              </w:rPr>
            </w:pPr>
            <w:r w:rsidRPr="00564B1C">
              <w:rPr>
                <w:rFonts w:ascii="Arial" w:hAnsi="Arial" w:cs="Arial"/>
                <w:sz w:val="22"/>
              </w:rPr>
              <w:t>Travel required:</w:t>
            </w:r>
          </w:p>
        </w:tc>
        <w:tc>
          <w:tcPr>
            <w:tcW w:w="2303" w:type="dxa"/>
            <w:tcBorders>
              <w:bottom w:val="single" w:sz="4" w:space="0" w:color="0072CE"/>
            </w:tcBorders>
          </w:tcPr>
          <w:p w14:paraId="3552AFF2" w14:textId="1C4B6AFD" w:rsidR="00FA4DAE" w:rsidRPr="00564B1C" w:rsidRDefault="00FA4DAE" w:rsidP="00FA4DAE">
            <w:pPr>
              <w:rPr>
                <w:rFonts w:ascii="Arial" w:hAnsi="Arial" w:cs="Arial"/>
                <w:sz w:val="22"/>
              </w:rPr>
            </w:pPr>
            <w:r>
              <w:rPr>
                <w:rFonts w:ascii="Arial" w:hAnsi="Arial" w:cs="Arial"/>
                <w:sz w:val="22"/>
              </w:rPr>
              <w:t>Yes</w:t>
            </w:r>
          </w:p>
        </w:tc>
      </w:tr>
      <w:tr w:rsidR="00FA4DAE" w:rsidRPr="00C7084C" w14:paraId="17CB16F1" w14:textId="77777777" w:rsidTr="00D1003B">
        <w:trPr>
          <w:cnfStyle w:val="000000100000" w:firstRow="0" w:lastRow="0" w:firstColumn="0" w:lastColumn="0" w:oddVBand="0" w:evenVBand="0" w:oddHBand="1" w:evenHBand="0" w:firstRowFirstColumn="0" w:firstRowLastColumn="0" w:lastRowFirstColumn="0" w:lastRowLastColumn="0"/>
          <w:trHeight w:val="286"/>
        </w:trPr>
        <w:tc>
          <w:tcPr>
            <w:tcW w:w="2830" w:type="dxa"/>
            <w:shd w:val="clear" w:color="auto" w:fill="98D7F0"/>
          </w:tcPr>
          <w:p w14:paraId="3EF51EBA" w14:textId="00B7B7D5" w:rsidR="00FA4DAE" w:rsidRPr="00564B1C" w:rsidRDefault="00FA4DAE" w:rsidP="00FA4DAE">
            <w:pPr>
              <w:spacing w:after="0"/>
              <w:rPr>
                <w:rFonts w:ascii="Arial" w:hAnsi="Arial" w:cs="Arial"/>
                <w:sz w:val="22"/>
              </w:rPr>
            </w:pPr>
            <w:r w:rsidRPr="00564B1C">
              <w:rPr>
                <w:rFonts w:ascii="Arial" w:hAnsi="Arial" w:cs="Arial"/>
                <w:sz w:val="22"/>
              </w:rPr>
              <w:t>Effective Date:</w:t>
            </w:r>
          </w:p>
        </w:tc>
        <w:tc>
          <w:tcPr>
            <w:tcW w:w="1843" w:type="dxa"/>
            <w:shd w:val="clear" w:color="auto" w:fill="98D7F0"/>
          </w:tcPr>
          <w:p w14:paraId="5CA8A1BB" w14:textId="6993B722" w:rsidR="00FA4DAE" w:rsidRPr="00564B1C" w:rsidRDefault="00FA4DAE" w:rsidP="00FA4DAE">
            <w:pPr>
              <w:rPr>
                <w:rFonts w:ascii="Arial" w:hAnsi="Arial" w:cs="Arial"/>
                <w:sz w:val="22"/>
              </w:rPr>
            </w:pPr>
            <w:r>
              <w:rPr>
                <w:rFonts w:ascii="Arial" w:hAnsi="Arial" w:cs="Arial"/>
                <w:sz w:val="22"/>
              </w:rPr>
              <w:t>ASAP</w:t>
            </w:r>
          </w:p>
        </w:tc>
        <w:tc>
          <w:tcPr>
            <w:tcW w:w="2233" w:type="dxa"/>
            <w:shd w:val="clear" w:color="auto" w:fill="98D7F0"/>
          </w:tcPr>
          <w:p w14:paraId="4C516CCF" w14:textId="5547CE31" w:rsidR="00FA4DAE" w:rsidRPr="00564B1C" w:rsidRDefault="00FA4DAE" w:rsidP="00FA4DAE">
            <w:pPr>
              <w:rPr>
                <w:rFonts w:ascii="Arial" w:hAnsi="Arial" w:cs="Arial"/>
                <w:sz w:val="22"/>
              </w:rPr>
            </w:pPr>
            <w:r w:rsidRPr="00564B1C">
              <w:rPr>
                <w:rFonts w:ascii="Arial" w:hAnsi="Arial" w:cs="Arial"/>
                <w:sz w:val="22"/>
              </w:rPr>
              <w:t>Grade:</w:t>
            </w:r>
          </w:p>
        </w:tc>
        <w:tc>
          <w:tcPr>
            <w:tcW w:w="2303" w:type="dxa"/>
            <w:shd w:val="clear" w:color="auto" w:fill="98D7F0"/>
          </w:tcPr>
          <w:p w14:paraId="6AC80DEC" w14:textId="5F11200C" w:rsidR="00FA4DAE" w:rsidRPr="00564B1C" w:rsidRDefault="00EC2E2D" w:rsidP="00FA4DAE">
            <w:pPr>
              <w:rPr>
                <w:rFonts w:ascii="Arial" w:hAnsi="Arial" w:cs="Arial"/>
                <w:sz w:val="22"/>
              </w:rPr>
            </w:pPr>
            <w:r>
              <w:rPr>
                <w:rFonts w:ascii="Arial" w:hAnsi="Arial" w:cs="Arial"/>
                <w:sz w:val="22"/>
              </w:rPr>
              <w:t>TBC</w:t>
            </w:r>
          </w:p>
        </w:tc>
      </w:tr>
    </w:tbl>
    <w:p w14:paraId="653BC6EF" w14:textId="31B2FC73" w:rsidR="00DD1A12" w:rsidRDefault="00DD1A12" w:rsidP="00B541B1"/>
    <w:p w14:paraId="414B9F2F" w14:textId="77777777" w:rsidR="00811D61" w:rsidRPr="00B635ED" w:rsidRDefault="00B541B1" w:rsidP="00811D61">
      <w:pPr>
        <w:pStyle w:val="Heading1nonumber"/>
        <w:rPr>
          <w:rStyle w:val="section"/>
          <w:sz w:val="36"/>
          <w:szCs w:val="36"/>
        </w:rPr>
      </w:pPr>
      <w:r w:rsidRPr="00B635ED">
        <w:rPr>
          <w:rStyle w:val="section"/>
          <w:sz w:val="36"/>
          <w:szCs w:val="36"/>
        </w:rPr>
        <w:t xml:space="preserve">role </w:t>
      </w:r>
      <w:r w:rsidR="00581B8D" w:rsidRPr="00B635ED">
        <w:rPr>
          <w:rStyle w:val="section"/>
          <w:sz w:val="36"/>
          <w:szCs w:val="36"/>
        </w:rPr>
        <w:t>PURPOSE</w:t>
      </w:r>
    </w:p>
    <w:p w14:paraId="2ED59C00" w14:textId="6D2F2480" w:rsidR="00FA4DAE" w:rsidRPr="009737D7" w:rsidRDefault="00FA4DAE" w:rsidP="00FA4DAE">
      <w:pPr>
        <w:rPr>
          <w:rFonts w:ascii="Arial" w:hAnsi="Arial" w:cs="Arial"/>
          <w:sz w:val="22"/>
        </w:rPr>
      </w:pPr>
      <w:r w:rsidRPr="009737D7">
        <w:rPr>
          <w:rFonts w:ascii="Arial" w:hAnsi="Arial" w:cs="Arial"/>
          <w:sz w:val="22"/>
        </w:rPr>
        <w:t>Plan International is an independent child rights and humanitarian organisation committed to children living a life free of poverty, violence and injustice.</w:t>
      </w:r>
    </w:p>
    <w:p w14:paraId="53CE72A8" w14:textId="77777777" w:rsidR="00FA4DAE" w:rsidRPr="009737D7" w:rsidRDefault="00FA4DAE" w:rsidP="00FA4DAE">
      <w:pPr>
        <w:rPr>
          <w:rFonts w:ascii="Arial" w:hAnsi="Arial" w:cs="Arial"/>
          <w:sz w:val="22"/>
        </w:rPr>
      </w:pPr>
      <w:r w:rsidRPr="009737D7">
        <w:rPr>
          <w:rFonts w:ascii="Arial" w:hAnsi="Arial" w:cs="Arial"/>
          <w:sz w:val="22"/>
        </w:rPr>
        <w:t xml:space="preserve">We actively unite children, communities and other people who share our mission to make positive lasting changes in children’s and young people’s lives. We support children to gain the skills, knowledge and confidence they need to claim their rights to a fulfilling life, today and in the future. We place a specific focus on girls and women, who are most often left behind. </w:t>
      </w:r>
    </w:p>
    <w:p w14:paraId="69AA9CE4" w14:textId="449837FD" w:rsidR="00FA4DAE" w:rsidRPr="000E2CFF" w:rsidRDefault="00FA4DAE" w:rsidP="00FA4DAE">
      <w:pPr>
        <w:rPr>
          <w:rFonts w:ascii="Arial" w:hAnsi="Arial" w:cs="Arial"/>
        </w:rPr>
      </w:pPr>
      <w:r w:rsidRPr="009737D7">
        <w:rPr>
          <w:rFonts w:ascii="Arial" w:hAnsi="Arial" w:cs="Arial"/>
          <w:sz w:val="22"/>
        </w:rPr>
        <w:t>We have been building powerful partnerships for children for more than 75 years, and are now active in more than 70 countries.</w:t>
      </w:r>
    </w:p>
    <w:p w14:paraId="3D9A5B07" w14:textId="1EA8B78F" w:rsidR="005E1ADE" w:rsidRPr="00564B1C" w:rsidRDefault="00FA4DAE" w:rsidP="00FA4DAE">
      <w:pPr>
        <w:spacing w:line="276" w:lineRule="auto"/>
        <w:rPr>
          <w:sz w:val="22"/>
        </w:rPr>
      </w:pPr>
      <w:r w:rsidRPr="00E0695B">
        <w:rPr>
          <w:rFonts w:ascii="Arial" w:hAnsi="Arial" w:cs="Arial"/>
          <w:sz w:val="22"/>
        </w:rPr>
        <w:t>This position supports the implementation of the commitments on the greening of operations and programmes, providing thought leadership and strategic direction on environmental sustainability</w:t>
      </w:r>
      <w:r>
        <w:rPr>
          <w:rFonts w:ascii="Arial" w:hAnsi="Arial" w:cs="Arial"/>
          <w:sz w:val="22"/>
        </w:rPr>
        <w:t>.</w:t>
      </w:r>
      <w:r w:rsidRPr="00E0695B">
        <w:rPr>
          <w:rFonts w:ascii="Arial" w:hAnsi="Arial" w:cs="Arial"/>
          <w:sz w:val="22"/>
        </w:rPr>
        <w:t xml:space="preserve"> </w:t>
      </w:r>
    </w:p>
    <w:p w14:paraId="74618896" w14:textId="77777777" w:rsidR="003F3EF3" w:rsidRPr="00B635ED" w:rsidRDefault="003F3EF3" w:rsidP="003F3EF3">
      <w:pPr>
        <w:pStyle w:val="Heading1nonumber"/>
        <w:rPr>
          <w:rStyle w:val="section"/>
          <w:sz w:val="36"/>
          <w:szCs w:val="36"/>
        </w:rPr>
      </w:pPr>
      <w:r w:rsidRPr="00B635ED">
        <w:rPr>
          <w:rStyle w:val="section"/>
          <w:sz w:val="36"/>
          <w:szCs w:val="36"/>
        </w:rPr>
        <w:t>Dimensions of the Role</w:t>
      </w:r>
    </w:p>
    <w:p w14:paraId="30BD2A51" w14:textId="77777777" w:rsidR="00FA4DAE" w:rsidRPr="00346955" w:rsidRDefault="00FA4DAE" w:rsidP="00FA4DAE">
      <w:pPr>
        <w:pStyle w:val="ListParagraph"/>
        <w:numPr>
          <w:ilvl w:val="0"/>
          <w:numId w:val="39"/>
        </w:numPr>
        <w:spacing w:after="0" w:line="276" w:lineRule="auto"/>
        <w:rPr>
          <w:rFonts w:ascii="Arial" w:eastAsia="Arial" w:hAnsi="Arial" w:cs="Arial"/>
          <w:color w:val="000000" w:themeColor="text1"/>
          <w:sz w:val="22"/>
        </w:rPr>
      </w:pPr>
      <w:r w:rsidRPr="00346955">
        <w:rPr>
          <w:rFonts w:ascii="Arial" w:eastAsia="Arial" w:hAnsi="Arial" w:cs="Arial"/>
          <w:color w:val="000000" w:themeColor="text1"/>
          <w:sz w:val="22"/>
        </w:rPr>
        <w:t xml:space="preserve">The position collates and responds to internal environmental sustainability information from Plan Entities including Global Hub, Regional Hubs, Country Offices, Programme Units, Liaison Offices and National Organisations. </w:t>
      </w:r>
    </w:p>
    <w:p w14:paraId="640D40FC" w14:textId="77777777" w:rsidR="00FA4DAE" w:rsidRPr="00346955" w:rsidRDefault="00FA4DAE" w:rsidP="00FA4DAE">
      <w:pPr>
        <w:pStyle w:val="ListParagraph"/>
        <w:numPr>
          <w:ilvl w:val="0"/>
          <w:numId w:val="39"/>
        </w:numPr>
        <w:spacing w:after="0" w:line="276" w:lineRule="auto"/>
        <w:rPr>
          <w:rFonts w:ascii="Arial" w:hAnsi="Arial" w:cs="Arial"/>
          <w:color w:val="000000" w:themeColor="text1"/>
          <w:sz w:val="22"/>
        </w:rPr>
      </w:pPr>
      <w:r w:rsidRPr="00346955">
        <w:rPr>
          <w:rFonts w:ascii="Arial" w:eastAsia="Arial" w:hAnsi="Arial" w:cs="Arial"/>
          <w:color w:val="000000" w:themeColor="text1"/>
          <w:sz w:val="22"/>
        </w:rPr>
        <w:t>All environmental sustainability reporting will be led by this position, for both internal and external requirements. This will include feeding into Plan International’s Worldwide Annual Review.</w:t>
      </w:r>
    </w:p>
    <w:p w14:paraId="6B830266" w14:textId="77777777" w:rsidR="00FA4DAE" w:rsidRPr="00346955" w:rsidRDefault="00FA4DAE" w:rsidP="00FA4DAE">
      <w:pPr>
        <w:pStyle w:val="ListParagraph"/>
        <w:numPr>
          <w:ilvl w:val="0"/>
          <w:numId w:val="39"/>
        </w:numPr>
        <w:spacing w:after="0" w:line="276" w:lineRule="auto"/>
        <w:rPr>
          <w:rFonts w:ascii="Arial" w:eastAsia="Arial" w:hAnsi="Arial" w:cs="Arial"/>
          <w:color w:val="000000" w:themeColor="text1"/>
          <w:sz w:val="22"/>
        </w:rPr>
      </w:pPr>
      <w:r w:rsidRPr="00346955">
        <w:rPr>
          <w:rFonts w:ascii="Arial" w:eastAsia="Arial" w:hAnsi="Arial" w:cs="Arial"/>
          <w:color w:val="000000" w:themeColor="text1"/>
          <w:sz w:val="22"/>
        </w:rPr>
        <w:t>The post has no direct reports but maintains regular communication with staff from Plan Entities who have environmental reporting and management responsibilities as per the Environmental Policy.</w:t>
      </w:r>
    </w:p>
    <w:p w14:paraId="1BFFF0C1" w14:textId="77777777" w:rsidR="00FA4DAE" w:rsidRPr="00346955" w:rsidRDefault="00FA4DAE" w:rsidP="00FA4DAE">
      <w:pPr>
        <w:pStyle w:val="ListParagraph"/>
        <w:numPr>
          <w:ilvl w:val="0"/>
          <w:numId w:val="39"/>
        </w:numPr>
        <w:spacing w:after="0" w:line="276" w:lineRule="auto"/>
        <w:rPr>
          <w:rFonts w:ascii="Arial" w:eastAsia="Arial" w:hAnsi="Arial" w:cs="Arial"/>
          <w:color w:val="000000" w:themeColor="text1"/>
          <w:sz w:val="22"/>
        </w:rPr>
      </w:pPr>
      <w:r w:rsidRPr="00346955">
        <w:rPr>
          <w:rFonts w:ascii="Arial" w:eastAsia="Arial" w:hAnsi="Arial" w:cs="Arial"/>
          <w:color w:val="000000" w:themeColor="text1"/>
          <w:sz w:val="22"/>
        </w:rPr>
        <w:lastRenderedPageBreak/>
        <w:t>The position will deal with contractors or consultants appointed for services or advice on environmental sustainability from time to time.</w:t>
      </w:r>
    </w:p>
    <w:p w14:paraId="44C3CC98" w14:textId="77777777" w:rsidR="00FA4DAE" w:rsidRPr="00346955" w:rsidRDefault="00FA4DAE" w:rsidP="00FA4DAE">
      <w:pPr>
        <w:pStyle w:val="ListParagraph"/>
        <w:numPr>
          <w:ilvl w:val="0"/>
          <w:numId w:val="39"/>
        </w:numPr>
        <w:spacing w:after="0" w:line="276" w:lineRule="auto"/>
        <w:rPr>
          <w:rFonts w:ascii="Arial" w:eastAsia="Arial" w:hAnsi="Arial" w:cs="Arial"/>
          <w:color w:val="000000" w:themeColor="text1"/>
          <w:sz w:val="22"/>
        </w:rPr>
      </w:pPr>
      <w:r w:rsidRPr="00346955">
        <w:rPr>
          <w:rFonts w:ascii="Arial" w:eastAsia="Arial" w:hAnsi="Arial" w:cs="Arial"/>
          <w:color w:val="000000" w:themeColor="text1"/>
          <w:sz w:val="22"/>
        </w:rPr>
        <w:t>The post has no permanent budget responsibility but may have project or workshop budgets to manage.</w:t>
      </w:r>
    </w:p>
    <w:p w14:paraId="268CAAB4" w14:textId="77777777" w:rsidR="00FA4DAE" w:rsidRPr="00346955" w:rsidRDefault="00FA4DAE" w:rsidP="00FA4DAE">
      <w:pPr>
        <w:pStyle w:val="ListParagraph"/>
        <w:numPr>
          <w:ilvl w:val="0"/>
          <w:numId w:val="39"/>
        </w:numPr>
        <w:spacing w:after="0" w:line="276" w:lineRule="auto"/>
        <w:rPr>
          <w:rFonts w:ascii="Arial" w:eastAsia="Arial" w:hAnsi="Arial" w:cs="Arial"/>
          <w:color w:val="000000" w:themeColor="text1"/>
          <w:sz w:val="22"/>
        </w:rPr>
      </w:pPr>
      <w:r w:rsidRPr="00346955">
        <w:rPr>
          <w:rFonts w:ascii="Arial" w:eastAsia="Arial" w:hAnsi="Arial" w:cs="Arial"/>
          <w:color w:val="000000" w:themeColor="text1"/>
          <w:sz w:val="22"/>
        </w:rPr>
        <w:t>The post holder will prepare reports and presentations for distribution and communication within Plan International and present these in relevant events or networks.</w:t>
      </w:r>
    </w:p>
    <w:p w14:paraId="6859941A" w14:textId="77777777" w:rsidR="00CC1C31" w:rsidRDefault="00CC1C31" w:rsidP="00811D61">
      <w:pPr>
        <w:pStyle w:val="Heading1nonumber"/>
        <w:rPr>
          <w:rStyle w:val="section"/>
          <w:sz w:val="40"/>
          <w:szCs w:val="40"/>
        </w:rPr>
      </w:pPr>
    </w:p>
    <w:p w14:paraId="304FE97E" w14:textId="77777777" w:rsidR="00811D61" w:rsidRDefault="00B541B1" w:rsidP="00811D61">
      <w:pPr>
        <w:pStyle w:val="Heading1nonumber"/>
        <w:rPr>
          <w:rStyle w:val="section"/>
          <w:sz w:val="36"/>
          <w:szCs w:val="36"/>
        </w:rPr>
      </w:pPr>
      <w:r w:rsidRPr="00B635ED">
        <w:rPr>
          <w:rStyle w:val="section"/>
          <w:sz w:val="36"/>
          <w:szCs w:val="36"/>
        </w:rPr>
        <w:t>Accountabilities</w:t>
      </w:r>
    </w:p>
    <w:p w14:paraId="46E90400" w14:textId="77777777" w:rsidR="004D527E" w:rsidRDefault="004D527E" w:rsidP="00FA4DAE">
      <w:pPr>
        <w:spacing w:line="276" w:lineRule="auto"/>
        <w:rPr>
          <w:rFonts w:ascii="Arial" w:hAnsi="Arial" w:cs="Arial"/>
          <w:i/>
          <w:color w:val="666666" w:themeColor="text1" w:themeTint="99"/>
        </w:rPr>
      </w:pPr>
    </w:p>
    <w:p w14:paraId="5E88E5D6" w14:textId="3E9DCDB2" w:rsidR="00FA4DAE" w:rsidRPr="00346955" w:rsidRDefault="00FA4DAE" w:rsidP="00FA4DAE">
      <w:pPr>
        <w:spacing w:line="276" w:lineRule="auto"/>
        <w:rPr>
          <w:rFonts w:ascii="Arial" w:eastAsia="Arial" w:hAnsi="Arial" w:cs="Arial"/>
          <w:color w:val="000000" w:themeColor="text1"/>
          <w:sz w:val="22"/>
        </w:rPr>
      </w:pPr>
      <w:r w:rsidRPr="00346955">
        <w:rPr>
          <w:rFonts w:ascii="Arial" w:eastAsia="Arial" w:hAnsi="Arial" w:cs="Arial"/>
          <w:color w:val="000000" w:themeColor="text1"/>
          <w:sz w:val="22"/>
        </w:rPr>
        <w:t xml:space="preserve">All Plan Entities are aware of </w:t>
      </w:r>
      <w:r w:rsidRPr="00346955">
        <w:rPr>
          <w:rFonts w:ascii="Arial" w:eastAsia="Arial" w:hAnsi="Arial" w:cs="Arial"/>
          <w:b/>
          <w:bCs/>
          <w:color w:val="000000" w:themeColor="text1"/>
          <w:sz w:val="22"/>
        </w:rPr>
        <w:t>the Global Policy on the Environment</w:t>
      </w:r>
      <w:r w:rsidRPr="00346955">
        <w:rPr>
          <w:rFonts w:ascii="Arial" w:eastAsia="Arial" w:hAnsi="Arial" w:cs="Arial"/>
          <w:color w:val="000000" w:themeColor="text1"/>
          <w:sz w:val="22"/>
        </w:rPr>
        <w:t xml:space="preserve"> and receive technical support on the environmental sustainability aspects of the policy (both humanitarian action and development programmes). </w:t>
      </w:r>
    </w:p>
    <w:p w14:paraId="44E62D5D" w14:textId="0E5BABAC" w:rsidR="00FA4DAE" w:rsidRPr="00346955" w:rsidRDefault="00FA4DAE" w:rsidP="00FA4DAE">
      <w:pPr>
        <w:pStyle w:val="ListParagraph"/>
        <w:numPr>
          <w:ilvl w:val="0"/>
          <w:numId w:val="32"/>
        </w:numPr>
        <w:spacing w:after="0" w:line="276" w:lineRule="auto"/>
        <w:rPr>
          <w:rFonts w:ascii="Arial" w:eastAsia="Arial" w:hAnsi="Arial" w:cs="Arial"/>
          <w:color w:val="000000" w:themeColor="text1"/>
          <w:sz w:val="22"/>
        </w:rPr>
      </w:pPr>
      <w:r w:rsidRPr="00346955">
        <w:rPr>
          <w:rFonts w:ascii="Arial" w:eastAsia="Arial" w:hAnsi="Arial" w:cs="Arial"/>
          <w:color w:val="000000" w:themeColor="text1"/>
          <w:sz w:val="22"/>
        </w:rPr>
        <w:t xml:space="preserve">Provide </w:t>
      </w:r>
      <w:r w:rsidR="006541AE">
        <w:rPr>
          <w:rFonts w:ascii="Arial" w:eastAsia="Arial" w:hAnsi="Arial" w:cs="Arial"/>
          <w:color w:val="000000" w:themeColor="text1"/>
          <w:sz w:val="22"/>
        </w:rPr>
        <w:t xml:space="preserve">technical assistance </w:t>
      </w:r>
      <w:r w:rsidRPr="00346955">
        <w:rPr>
          <w:rFonts w:ascii="Arial" w:eastAsia="Arial" w:hAnsi="Arial" w:cs="Arial"/>
          <w:color w:val="000000" w:themeColor="text1"/>
          <w:sz w:val="22"/>
        </w:rPr>
        <w:t>for Plan International on environmental sustainability.</w:t>
      </w:r>
    </w:p>
    <w:p w14:paraId="4D6734D5" w14:textId="77777777" w:rsidR="00FA4DAE" w:rsidRPr="00346955" w:rsidRDefault="00FA4DAE" w:rsidP="00FA4DAE">
      <w:pPr>
        <w:pStyle w:val="ListParagraph"/>
        <w:numPr>
          <w:ilvl w:val="0"/>
          <w:numId w:val="32"/>
        </w:numPr>
        <w:spacing w:after="0" w:line="276" w:lineRule="auto"/>
        <w:rPr>
          <w:rFonts w:ascii="Arial" w:eastAsia="Arial" w:hAnsi="Arial" w:cs="Arial"/>
          <w:color w:val="000000" w:themeColor="text1"/>
          <w:sz w:val="22"/>
        </w:rPr>
      </w:pPr>
      <w:r w:rsidRPr="00346955">
        <w:rPr>
          <w:rFonts w:ascii="Arial" w:eastAsia="Arial" w:hAnsi="Arial" w:cs="Arial"/>
          <w:color w:val="000000" w:themeColor="text1"/>
          <w:sz w:val="22"/>
        </w:rPr>
        <w:t xml:space="preserve">Coordinate the implementation of the Global Policy on the Environment commitments on greening operations. </w:t>
      </w:r>
    </w:p>
    <w:p w14:paraId="0B62A660" w14:textId="77777777" w:rsidR="00FA4DAE" w:rsidRPr="00346955" w:rsidRDefault="00FA4DAE" w:rsidP="00FA4DAE">
      <w:pPr>
        <w:pStyle w:val="ListParagraph"/>
        <w:numPr>
          <w:ilvl w:val="0"/>
          <w:numId w:val="32"/>
        </w:numPr>
        <w:spacing w:after="0" w:line="276" w:lineRule="auto"/>
        <w:rPr>
          <w:rFonts w:ascii="Arial" w:eastAsia="Arial" w:hAnsi="Arial" w:cs="Arial"/>
          <w:color w:val="000000" w:themeColor="text1"/>
          <w:sz w:val="22"/>
        </w:rPr>
      </w:pPr>
      <w:r w:rsidRPr="00346955">
        <w:rPr>
          <w:rFonts w:ascii="Arial" w:eastAsia="Arial" w:hAnsi="Arial" w:cs="Arial"/>
          <w:color w:val="000000" w:themeColor="text1"/>
          <w:sz w:val="22"/>
        </w:rPr>
        <w:t>Support Plan Entities in implementing the global policy by providing technical support for the development of operational procedures, tools and standards to mainstream and implement the commitments on reducing GHG emissions and defining and implementing entity-level targets for environmental sustainability.</w:t>
      </w:r>
    </w:p>
    <w:p w14:paraId="62955FEE" w14:textId="77777777" w:rsidR="00FA4DAE" w:rsidRPr="00346955" w:rsidRDefault="00FA4DAE" w:rsidP="00FA4DAE">
      <w:pPr>
        <w:pStyle w:val="ListParagraph"/>
        <w:numPr>
          <w:ilvl w:val="0"/>
          <w:numId w:val="32"/>
        </w:numPr>
        <w:spacing w:after="0" w:line="276" w:lineRule="auto"/>
        <w:rPr>
          <w:rFonts w:ascii="Arial" w:eastAsia="Arial" w:hAnsi="Arial" w:cs="Arial"/>
          <w:color w:val="000000" w:themeColor="text1"/>
          <w:sz w:val="22"/>
        </w:rPr>
      </w:pPr>
      <w:r w:rsidRPr="00346955">
        <w:rPr>
          <w:rFonts w:ascii="Arial" w:eastAsia="Arial" w:hAnsi="Arial" w:cs="Arial"/>
          <w:color w:val="000000" w:themeColor="text1"/>
          <w:sz w:val="22"/>
        </w:rPr>
        <w:t xml:space="preserve">Lead discussions and facilitate coordination mechanisms for sharing of best practise and lessons learned across the Federation on environmental sustainability. </w:t>
      </w:r>
    </w:p>
    <w:p w14:paraId="178E0A00" w14:textId="77777777" w:rsidR="00FA4DAE" w:rsidRPr="00346955" w:rsidRDefault="00FA4DAE" w:rsidP="00FA4DAE">
      <w:pPr>
        <w:pStyle w:val="ListParagraph"/>
        <w:numPr>
          <w:ilvl w:val="0"/>
          <w:numId w:val="32"/>
        </w:numPr>
        <w:spacing w:after="0" w:line="276" w:lineRule="auto"/>
        <w:rPr>
          <w:rFonts w:ascii="Arial" w:eastAsia="Arial" w:hAnsi="Arial" w:cs="Arial"/>
          <w:color w:val="000000" w:themeColor="text1"/>
          <w:sz w:val="22"/>
        </w:rPr>
      </w:pPr>
      <w:r w:rsidRPr="00346955">
        <w:rPr>
          <w:rFonts w:ascii="Arial" w:eastAsia="Arial" w:hAnsi="Arial" w:cs="Arial"/>
          <w:color w:val="000000" w:themeColor="text1"/>
          <w:sz w:val="22"/>
        </w:rPr>
        <w:t>Prepare training and awareness-raising materials to support the dissemination and socialisation of the policy commitments on environmental sustainability and advise localisation of the materials for different contexts of Plan’s work.</w:t>
      </w:r>
    </w:p>
    <w:p w14:paraId="3F2261FD" w14:textId="77777777" w:rsidR="00FA4DAE" w:rsidRPr="00346955" w:rsidRDefault="00FA4DAE" w:rsidP="00FA4DAE">
      <w:pPr>
        <w:pStyle w:val="ListParagraph"/>
        <w:numPr>
          <w:ilvl w:val="0"/>
          <w:numId w:val="32"/>
        </w:numPr>
        <w:spacing w:after="0" w:line="276" w:lineRule="auto"/>
        <w:rPr>
          <w:rFonts w:ascii="Arial" w:eastAsia="Arial" w:hAnsi="Arial" w:cs="Arial"/>
          <w:color w:val="000000" w:themeColor="text1"/>
          <w:sz w:val="22"/>
        </w:rPr>
      </w:pPr>
      <w:r w:rsidRPr="00346955">
        <w:rPr>
          <w:rFonts w:ascii="Arial" w:eastAsia="Arial" w:hAnsi="Arial" w:cs="Arial"/>
          <w:color w:val="000000" w:themeColor="text1"/>
          <w:sz w:val="22"/>
        </w:rPr>
        <w:t>Prepare instructions for collecting data on policy commitments and ensure that they are properly communicated clearly and appropriately to all stakeholders and those responsible for data collection.</w:t>
      </w:r>
    </w:p>
    <w:p w14:paraId="25160566" w14:textId="5F182F24" w:rsidR="00FA4DAE" w:rsidRDefault="00FA4DAE" w:rsidP="00FA4DAE">
      <w:pPr>
        <w:pStyle w:val="ListParagraph"/>
        <w:numPr>
          <w:ilvl w:val="0"/>
          <w:numId w:val="32"/>
        </w:numPr>
        <w:spacing w:after="0" w:line="276" w:lineRule="auto"/>
        <w:rPr>
          <w:rFonts w:ascii="Arial" w:eastAsia="Arial" w:hAnsi="Arial" w:cs="Arial"/>
          <w:color w:val="000000" w:themeColor="text1"/>
          <w:sz w:val="22"/>
        </w:rPr>
      </w:pPr>
      <w:r w:rsidRPr="00346955">
        <w:rPr>
          <w:rFonts w:ascii="Arial" w:eastAsia="Arial" w:hAnsi="Arial" w:cs="Arial"/>
          <w:color w:val="000000" w:themeColor="text1"/>
          <w:sz w:val="22"/>
        </w:rPr>
        <w:t>When required, initiate the revisions of the policy commitments through a Climate Change Centre of Excellence and collaborative process involving the Climate and Resilience Network.</w:t>
      </w:r>
    </w:p>
    <w:p w14:paraId="3DD56506" w14:textId="77777777" w:rsidR="004D527E" w:rsidRPr="00346955" w:rsidRDefault="004D527E" w:rsidP="004D527E">
      <w:pPr>
        <w:pStyle w:val="ListParagraph"/>
        <w:numPr>
          <w:ilvl w:val="0"/>
          <w:numId w:val="0"/>
        </w:numPr>
        <w:spacing w:after="0" w:line="276" w:lineRule="auto"/>
        <w:ind w:left="720"/>
        <w:rPr>
          <w:rFonts w:ascii="Arial" w:eastAsia="Arial" w:hAnsi="Arial" w:cs="Arial"/>
          <w:color w:val="000000" w:themeColor="text1"/>
          <w:sz w:val="22"/>
        </w:rPr>
      </w:pPr>
    </w:p>
    <w:p w14:paraId="2AECABEC" w14:textId="77777777" w:rsidR="00FA4DAE" w:rsidRPr="006A17C2" w:rsidRDefault="00FA4DAE" w:rsidP="00FA4DAE">
      <w:pPr>
        <w:spacing w:line="276" w:lineRule="auto"/>
        <w:rPr>
          <w:rFonts w:ascii="Arial" w:eastAsia="Arial" w:hAnsi="Arial" w:cs="Arial"/>
          <w:color w:val="000000" w:themeColor="text1"/>
          <w:sz w:val="22"/>
        </w:rPr>
      </w:pPr>
      <w:r w:rsidRPr="003540AD">
        <w:rPr>
          <w:rFonts w:ascii="Arial" w:eastAsia="Arial" w:hAnsi="Arial" w:cs="Arial"/>
          <w:b/>
          <w:bCs/>
          <w:color w:val="000000" w:themeColor="text1"/>
          <w:sz w:val="22"/>
        </w:rPr>
        <w:t>Environmental impact</w:t>
      </w:r>
      <w:r w:rsidRPr="006A17C2">
        <w:rPr>
          <w:rFonts w:ascii="Arial" w:eastAsia="Arial" w:hAnsi="Arial" w:cs="Arial"/>
          <w:color w:val="000000" w:themeColor="text1"/>
          <w:sz w:val="22"/>
        </w:rPr>
        <w:t xml:space="preserve"> reporting is optimal</w:t>
      </w:r>
      <w:r>
        <w:rPr>
          <w:rFonts w:ascii="Arial" w:eastAsia="Arial" w:hAnsi="Arial" w:cs="Arial"/>
          <w:color w:val="000000" w:themeColor="text1"/>
          <w:sz w:val="22"/>
        </w:rPr>
        <w:t xml:space="preserve">, in accordance with the global policy and latest trends, </w:t>
      </w:r>
      <w:r w:rsidRPr="006A17C2">
        <w:rPr>
          <w:rFonts w:ascii="Arial" w:eastAsia="Arial" w:hAnsi="Arial" w:cs="Arial"/>
          <w:color w:val="000000" w:themeColor="text1"/>
          <w:sz w:val="22"/>
        </w:rPr>
        <w:t>and compiled accurately and clearly presents Plan’s environmental impact for internal purposes and for external publication</w:t>
      </w:r>
      <w:r>
        <w:rPr>
          <w:rFonts w:ascii="Arial" w:eastAsia="Arial" w:hAnsi="Arial" w:cs="Arial"/>
          <w:color w:val="000000" w:themeColor="text1"/>
          <w:sz w:val="22"/>
        </w:rPr>
        <w:t>.</w:t>
      </w:r>
    </w:p>
    <w:p w14:paraId="548C5453" w14:textId="77777777" w:rsidR="00FA4DAE" w:rsidRPr="008D6800" w:rsidRDefault="00FA4DAE" w:rsidP="00FA4DAE">
      <w:pPr>
        <w:pStyle w:val="ListParagraph"/>
        <w:numPr>
          <w:ilvl w:val="0"/>
          <w:numId w:val="32"/>
        </w:numPr>
        <w:spacing w:after="0" w:line="276" w:lineRule="auto"/>
        <w:rPr>
          <w:rFonts w:ascii="Arial" w:eastAsia="Arial" w:hAnsi="Arial" w:cs="Arial"/>
          <w:color w:val="000000" w:themeColor="text1"/>
          <w:sz w:val="22"/>
        </w:rPr>
      </w:pPr>
      <w:r>
        <w:rPr>
          <w:rFonts w:ascii="Arial" w:eastAsia="Arial" w:hAnsi="Arial" w:cs="Arial"/>
          <w:color w:val="000000" w:themeColor="text1"/>
          <w:sz w:val="22"/>
        </w:rPr>
        <w:t xml:space="preserve">Participate </w:t>
      </w:r>
      <w:r w:rsidRPr="00DB3DCB">
        <w:rPr>
          <w:rFonts w:ascii="Arial" w:eastAsia="Arial" w:hAnsi="Arial" w:cs="Arial"/>
          <w:color w:val="000000" w:themeColor="text1"/>
          <w:sz w:val="22"/>
        </w:rPr>
        <w:t xml:space="preserve">in networks of peer organizations to contribute </w:t>
      </w:r>
      <w:r>
        <w:rPr>
          <w:rFonts w:ascii="Arial" w:eastAsia="Arial" w:hAnsi="Arial" w:cs="Arial"/>
          <w:color w:val="000000" w:themeColor="text1"/>
          <w:sz w:val="22"/>
        </w:rPr>
        <w:t xml:space="preserve">to </w:t>
      </w:r>
      <w:r w:rsidRPr="00DB3DCB">
        <w:rPr>
          <w:rFonts w:ascii="Arial" w:eastAsia="Arial" w:hAnsi="Arial" w:cs="Arial"/>
          <w:color w:val="000000" w:themeColor="text1"/>
          <w:sz w:val="22"/>
        </w:rPr>
        <w:t xml:space="preserve">and learn </w:t>
      </w:r>
      <w:r>
        <w:rPr>
          <w:rFonts w:ascii="Arial" w:eastAsia="Arial" w:hAnsi="Arial" w:cs="Arial"/>
          <w:color w:val="000000" w:themeColor="text1"/>
          <w:sz w:val="22"/>
        </w:rPr>
        <w:t xml:space="preserve">the </w:t>
      </w:r>
      <w:r w:rsidRPr="00DB3DCB">
        <w:rPr>
          <w:rFonts w:ascii="Arial" w:eastAsia="Arial" w:hAnsi="Arial" w:cs="Arial"/>
          <w:color w:val="000000" w:themeColor="text1"/>
          <w:sz w:val="22"/>
        </w:rPr>
        <w:t xml:space="preserve">latest developments </w:t>
      </w:r>
      <w:r>
        <w:rPr>
          <w:rFonts w:ascii="Arial" w:eastAsia="Arial" w:hAnsi="Arial" w:cs="Arial"/>
          <w:color w:val="000000" w:themeColor="text1"/>
          <w:sz w:val="22"/>
        </w:rPr>
        <w:t>in</w:t>
      </w:r>
      <w:r w:rsidRPr="00DB3DCB">
        <w:rPr>
          <w:rFonts w:ascii="Arial" w:eastAsia="Arial" w:hAnsi="Arial" w:cs="Arial"/>
          <w:color w:val="000000" w:themeColor="text1"/>
          <w:sz w:val="22"/>
        </w:rPr>
        <w:t xml:space="preserve"> environmental sustainability</w:t>
      </w:r>
      <w:r>
        <w:rPr>
          <w:rFonts w:ascii="Arial" w:eastAsia="Arial" w:hAnsi="Arial" w:cs="Arial"/>
          <w:color w:val="000000" w:themeColor="text1"/>
          <w:sz w:val="22"/>
        </w:rPr>
        <w:t>.</w:t>
      </w:r>
      <w:r w:rsidRPr="00DB3DCB">
        <w:rPr>
          <w:rFonts w:ascii="Arial" w:eastAsia="Arial" w:hAnsi="Arial" w:cs="Arial"/>
          <w:color w:val="000000" w:themeColor="text1"/>
          <w:sz w:val="22"/>
        </w:rPr>
        <w:t> </w:t>
      </w:r>
    </w:p>
    <w:p w14:paraId="268BDAF5" w14:textId="77777777" w:rsidR="00FA4DAE" w:rsidRPr="007F3925" w:rsidRDefault="00FA4DAE" w:rsidP="00FA4DAE">
      <w:pPr>
        <w:pStyle w:val="ListParagraph"/>
        <w:numPr>
          <w:ilvl w:val="0"/>
          <w:numId w:val="32"/>
        </w:numPr>
        <w:spacing w:after="0" w:line="276" w:lineRule="auto"/>
        <w:rPr>
          <w:rFonts w:ascii="Arial" w:eastAsia="Arial" w:hAnsi="Arial" w:cs="Arial"/>
          <w:color w:val="000000" w:themeColor="text1"/>
          <w:sz w:val="22"/>
        </w:rPr>
      </w:pPr>
      <w:r>
        <w:rPr>
          <w:rFonts w:ascii="Arial" w:eastAsia="Arial" w:hAnsi="Arial" w:cs="Arial"/>
          <w:color w:val="000000" w:themeColor="text1"/>
          <w:sz w:val="22"/>
        </w:rPr>
        <w:t>Examine</w:t>
      </w:r>
      <w:r w:rsidRPr="009977C1">
        <w:rPr>
          <w:rFonts w:ascii="Arial" w:eastAsia="Arial" w:hAnsi="Arial" w:cs="Arial"/>
          <w:color w:val="000000" w:themeColor="text1"/>
          <w:sz w:val="22"/>
        </w:rPr>
        <w:t xml:space="preserve"> </w:t>
      </w:r>
      <w:r w:rsidRPr="00BC1110">
        <w:rPr>
          <w:rFonts w:ascii="Arial" w:eastAsia="Arial" w:hAnsi="Arial" w:cs="Arial"/>
          <w:color w:val="000000" w:themeColor="text1"/>
          <w:sz w:val="22"/>
        </w:rPr>
        <w:t>existing systems for environmentally sustainable management, e.</w:t>
      </w:r>
      <w:r w:rsidRPr="009977C1">
        <w:rPr>
          <w:rFonts w:ascii="Arial" w:eastAsia="Arial" w:hAnsi="Arial" w:cs="Arial"/>
          <w:color w:val="000000" w:themeColor="text1"/>
          <w:sz w:val="22"/>
        </w:rPr>
        <w:t>g., environmentally friendly procurement, supply chain and fleet management </w:t>
      </w:r>
      <w:r w:rsidRPr="008D6800">
        <w:rPr>
          <w:rFonts w:ascii="Arial" w:eastAsia="Arial" w:hAnsi="Arial" w:cs="Arial"/>
          <w:color w:val="000000" w:themeColor="text1"/>
          <w:sz w:val="22"/>
        </w:rPr>
        <w:t xml:space="preserve">and review the quality of Plan’s reporting, in order to refine and </w:t>
      </w:r>
      <w:r>
        <w:rPr>
          <w:rFonts w:ascii="Arial" w:eastAsia="Arial" w:hAnsi="Arial" w:cs="Arial"/>
          <w:color w:val="000000" w:themeColor="text1"/>
          <w:sz w:val="22"/>
        </w:rPr>
        <w:t>develop</w:t>
      </w:r>
      <w:r w:rsidRPr="008D6800">
        <w:rPr>
          <w:rFonts w:ascii="Arial" w:eastAsia="Arial" w:hAnsi="Arial" w:cs="Arial"/>
          <w:color w:val="000000" w:themeColor="text1"/>
          <w:sz w:val="22"/>
        </w:rPr>
        <w:t xml:space="preserve"> Plan’s environmental reporting processes as necessary, considering cost, practicality and transparency</w:t>
      </w:r>
      <w:r>
        <w:rPr>
          <w:rFonts w:ascii="Arial" w:eastAsia="Arial" w:hAnsi="Arial" w:cs="Arial"/>
          <w:color w:val="000000" w:themeColor="text1"/>
          <w:sz w:val="22"/>
        </w:rPr>
        <w:t>.</w:t>
      </w:r>
    </w:p>
    <w:p w14:paraId="5E5BA492" w14:textId="77777777" w:rsidR="00FA4DAE" w:rsidRPr="006A17C2" w:rsidRDefault="00FA4DAE" w:rsidP="00FA4DAE">
      <w:pPr>
        <w:pStyle w:val="ListParagraph"/>
        <w:numPr>
          <w:ilvl w:val="0"/>
          <w:numId w:val="32"/>
        </w:numPr>
        <w:spacing w:after="0" w:line="276" w:lineRule="auto"/>
      </w:pPr>
      <w:r>
        <w:rPr>
          <w:rFonts w:ascii="Arial" w:eastAsia="Arial" w:hAnsi="Arial" w:cs="Arial"/>
          <w:color w:val="000000" w:themeColor="text1"/>
          <w:sz w:val="22"/>
        </w:rPr>
        <w:t xml:space="preserve">Coordinate GHG emission reporting according to the set guidelines and reporting structures and compile the reports annually to be published in </w:t>
      </w:r>
      <w:r w:rsidRPr="06416670">
        <w:rPr>
          <w:rFonts w:ascii="Arial" w:eastAsia="Arial" w:hAnsi="Arial" w:cs="Arial"/>
          <w:color w:val="000000" w:themeColor="text1"/>
          <w:sz w:val="22"/>
        </w:rPr>
        <w:t>Plan</w:t>
      </w:r>
      <w:r>
        <w:rPr>
          <w:rFonts w:ascii="Arial" w:eastAsia="Arial" w:hAnsi="Arial" w:cs="Arial"/>
          <w:color w:val="000000" w:themeColor="text1"/>
          <w:sz w:val="22"/>
        </w:rPr>
        <w:t xml:space="preserve"> International</w:t>
      </w:r>
      <w:r w:rsidRPr="06416670">
        <w:rPr>
          <w:rFonts w:ascii="Arial" w:eastAsia="Arial" w:hAnsi="Arial" w:cs="Arial"/>
          <w:color w:val="000000" w:themeColor="text1"/>
          <w:sz w:val="22"/>
        </w:rPr>
        <w:t xml:space="preserve">’s </w:t>
      </w:r>
      <w:r w:rsidRPr="06416670">
        <w:rPr>
          <w:rFonts w:ascii="Arial" w:eastAsia="Arial" w:hAnsi="Arial" w:cs="Arial"/>
          <w:color w:val="000000" w:themeColor="text1"/>
          <w:sz w:val="22"/>
        </w:rPr>
        <w:lastRenderedPageBreak/>
        <w:t>Worldwide Annual Review</w:t>
      </w:r>
      <w:r>
        <w:rPr>
          <w:rFonts w:ascii="Arial" w:eastAsia="Arial" w:hAnsi="Arial" w:cs="Arial"/>
          <w:color w:val="000000" w:themeColor="text1"/>
          <w:sz w:val="22"/>
        </w:rPr>
        <w:t>. Advise</w:t>
      </w:r>
      <w:r w:rsidRPr="006A17C2">
        <w:rPr>
          <w:rFonts w:ascii="Arial" w:eastAsia="Arial" w:hAnsi="Arial" w:cs="Arial"/>
          <w:color w:val="000000" w:themeColor="text1"/>
          <w:sz w:val="22"/>
        </w:rPr>
        <w:t xml:space="preserve"> on efforts to reduce emissions, </w:t>
      </w:r>
      <w:r>
        <w:rPr>
          <w:rFonts w:ascii="Arial" w:eastAsia="Arial" w:hAnsi="Arial" w:cs="Arial"/>
          <w:color w:val="000000" w:themeColor="text1"/>
          <w:sz w:val="22"/>
        </w:rPr>
        <w:t>including</w:t>
      </w:r>
      <w:r w:rsidRPr="006A17C2">
        <w:rPr>
          <w:rFonts w:ascii="Arial" w:eastAsia="Arial" w:hAnsi="Arial" w:cs="Arial"/>
          <w:color w:val="000000" w:themeColor="text1"/>
          <w:sz w:val="22"/>
        </w:rPr>
        <w:t xml:space="preserve"> where offices can make the greatest gains in reducing emissions.</w:t>
      </w:r>
      <w:r>
        <w:rPr>
          <w:rFonts w:ascii="Arial" w:eastAsia="Arial" w:hAnsi="Arial" w:cs="Arial"/>
          <w:color w:val="000000" w:themeColor="text1"/>
          <w:sz w:val="22"/>
        </w:rPr>
        <w:t xml:space="preserve"> Examine opportunities for GHG mitigation potentially offsetting emissions through Plan’s own work.</w:t>
      </w:r>
    </w:p>
    <w:p w14:paraId="7CC55E63" w14:textId="77777777" w:rsidR="00FA4DAE" w:rsidRPr="008D6800" w:rsidRDefault="00FA4DAE" w:rsidP="00FA4DAE">
      <w:pPr>
        <w:pStyle w:val="ListParagraph"/>
        <w:numPr>
          <w:ilvl w:val="0"/>
          <w:numId w:val="32"/>
        </w:numPr>
        <w:spacing w:after="0" w:line="276" w:lineRule="auto"/>
        <w:rPr>
          <w:rFonts w:ascii="Arial" w:eastAsia="Arial" w:hAnsi="Arial" w:cs="Arial"/>
          <w:color w:val="000000" w:themeColor="text1"/>
          <w:sz w:val="22"/>
        </w:rPr>
      </w:pPr>
      <w:r w:rsidRPr="008D6800">
        <w:rPr>
          <w:rFonts w:ascii="Arial" w:eastAsia="Arial" w:hAnsi="Arial" w:cs="Arial"/>
          <w:color w:val="000000" w:themeColor="text1"/>
          <w:sz w:val="22"/>
        </w:rPr>
        <w:t>Provide spreadsheets and other tools to facilitate Plan offices’ environmental reporting</w:t>
      </w:r>
      <w:r>
        <w:rPr>
          <w:rFonts w:ascii="Arial" w:eastAsia="Arial" w:hAnsi="Arial" w:cs="Arial"/>
          <w:color w:val="000000" w:themeColor="text1"/>
          <w:sz w:val="22"/>
        </w:rPr>
        <w:t>.</w:t>
      </w:r>
    </w:p>
    <w:p w14:paraId="3AC2E4A4" w14:textId="77777777" w:rsidR="00FA4DAE" w:rsidRDefault="00FA4DAE" w:rsidP="00FA4DAE">
      <w:pPr>
        <w:pStyle w:val="ListParagraph"/>
        <w:numPr>
          <w:ilvl w:val="0"/>
          <w:numId w:val="32"/>
        </w:numPr>
        <w:spacing w:after="0" w:line="276" w:lineRule="auto"/>
        <w:rPr>
          <w:rFonts w:ascii="Arial" w:eastAsia="Arial" w:hAnsi="Arial" w:cs="Arial"/>
          <w:color w:val="000000" w:themeColor="text1"/>
          <w:sz w:val="22"/>
        </w:rPr>
      </w:pPr>
      <w:r w:rsidRPr="008D6800">
        <w:rPr>
          <w:rFonts w:ascii="Arial" w:eastAsia="Arial" w:hAnsi="Arial" w:cs="Arial"/>
          <w:color w:val="000000" w:themeColor="text1"/>
          <w:sz w:val="22"/>
        </w:rPr>
        <w:t>Prepare internal and external environmental impact reporting accurately and in accordance with timetables set. Reporting will include both the numerical measures, commentary on the trends and actions undertaken or planned.</w:t>
      </w:r>
    </w:p>
    <w:p w14:paraId="799E3CBF" w14:textId="77777777" w:rsidR="008C19AE" w:rsidRPr="008D6800" w:rsidRDefault="008C19AE" w:rsidP="008C19AE">
      <w:pPr>
        <w:pStyle w:val="ListParagraph"/>
        <w:numPr>
          <w:ilvl w:val="0"/>
          <w:numId w:val="0"/>
        </w:numPr>
        <w:spacing w:after="0" w:line="276" w:lineRule="auto"/>
        <w:ind w:left="720"/>
        <w:rPr>
          <w:rFonts w:ascii="Arial" w:eastAsia="Arial" w:hAnsi="Arial" w:cs="Arial"/>
          <w:color w:val="000000" w:themeColor="text1"/>
          <w:sz w:val="22"/>
        </w:rPr>
      </w:pPr>
    </w:p>
    <w:p w14:paraId="25D247D7" w14:textId="77777777" w:rsidR="00FA4DAE" w:rsidRPr="000951B6" w:rsidRDefault="00FA4DAE" w:rsidP="00FA4DAE">
      <w:pPr>
        <w:spacing w:line="276" w:lineRule="auto"/>
        <w:rPr>
          <w:rFonts w:ascii="Arial" w:eastAsia="Arial" w:hAnsi="Arial" w:cs="Arial"/>
          <w:color w:val="000000" w:themeColor="text1"/>
          <w:sz w:val="22"/>
        </w:rPr>
      </w:pPr>
      <w:r w:rsidRPr="000951B6">
        <w:rPr>
          <w:rFonts w:ascii="Arial" w:eastAsia="Arial" w:hAnsi="Arial" w:cs="Arial"/>
          <w:color w:val="000000" w:themeColor="text1"/>
          <w:sz w:val="22"/>
        </w:rPr>
        <w:t xml:space="preserve">The </w:t>
      </w:r>
      <w:r w:rsidRPr="004E63A0">
        <w:rPr>
          <w:rFonts w:ascii="Arial" w:eastAsia="Arial" w:hAnsi="Arial" w:cs="Arial"/>
          <w:b/>
          <w:bCs/>
          <w:color w:val="000000" w:themeColor="text1"/>
          <w:sz w:val="22"/>
        </w:rPr>
        <w:t>trends in Plan’s environmental impact</w:t>
      </w:r>
      <w:r w:rsidRPr="000951B6">
        <w:rPr>
          <w:rFonts w:ascii="Arial" w:eastAsia="Arial" w:hAnsi="Arial" w:cs="Arial"/>
          <w:color w:val="000000" w:themeColor="text1"/>
          <w:sz w:val="22"/>
        </w:rPr>
        <w:t xml:space="preserve"> are identified and appropriate recommendations are made that will reduce Plan’s environmental impact</w:t>
      </w:r>
      <w:r>
        <w:rPr>
          <w:rFonts w:ascii="Arial" w:eastAsia="Arial" w:hAnsi="Arial" w:cs="Arial"/>
          <w:color w:val="000000" w:themeColor="text1"/>
          <w:sz w:val="22"/>
        </w:rPr>
        <w:t>.</w:t>
      </w:r>
    </w:p>
    <w:p w14:paraId="0F1ACAAA" w14:textId="77777777" w:rsidR="00FA4DAE" w:rsidRDefault="00FA4DAE" w:rsidP="00FA4DAE">
      <w:pPr>
        <w:pStyle w:val="ListParagraph"/>
        <w:numPr>
          <w:ilvl w:val="0"/>
          <w:numId w:val="32"/>
        </w:numPr>
        <w:spacing w:after="0" w:line="276" w:lineRule="auto"/>
        <w:rPr>
          <w:rFonts w:ascii="Arial" w:eastAsia="Arial" w:hAnsi="Arial" w:cs="Arial"/>
          <w:color w:val="000000" w:themeColor="text1"/>
          <w:sz w:val="22"/>
        </w:rPr>
      </w:pPr>
      <w:r w:rsidRPr="008D6800">
        <w:rPr>
          <w:rFonts w:ascii="Arial" w:eastAsia="Arial" w:hAnsi="Arial" w:cs="Arial"/>
          <w:color w:val="000000" w:themeColor="text1"/>
          <w:sz w:val="22"/>
        </w:rPr>
        <w:t>Analyse the data to ensure accessible and usable reporting that clearly identifies the trends and underlying issues in Plan’s environmental impact</w:t>
      </w:r>
      <w:r>
        <w:rPr>
          <w:rFonts w:ascii="Arial" w:eastAsia="Arial" w:hAnsi="Arial" w:cs="Arial"/>
          <w:color w:val="000000" w:themeColor="text1"/>
          <w:sz w:val="22"/>
        </w:rPr>
        <w:t>.</w:t>
      </w:r>
    </w:p>
    <w:p w14:paraId="11DDA125" w14:textId="77777777" w:rsidR="00FA4DAE" w:rsidRPr="008D6800" w:rsidRDefault="00FA4DAE" w:rsidP="00FA4DAE">
      <w:pPr>
        <w:pStyle w:val="ListParagraph"/>
        <w:numPr>
          <w:ilvl w:val="0"/>
          <w:numId w:val="32"/>
        </w:numPr>
        <w:spacing w:after="0" w:line="276" w:lineRule="auto"/>
        <w:rPr>
          <w:rFonts w:ascii="Arial" w:eastAsia="Arial" w:hAnsi="Arial" w:cs="Arial"/>
          <w:color w:val="000000" w:themeColor="text1"/>
          <w:sz w:val="22"/>
        </w:rPr>
      </w:pPr>
      <w:r>
        <w:rPr>
          <w:rFonts w:ascii="Arial" w:eastAsia="Arial" w:hAnsi="Arial" w:cs="Arial"/>
          <w:color w:val="000000" w:themeColor="text1"/>
          <w:sz w:val="22"/>
        </w:rPr>
        <w:t>Disseminate results from environmental impact reporting to support evidence-based learning and further refinement of the environmental commitments and targets.</w:t>
      </w:r>
    </w:p>
    <w:p w14:paraId="7E7BC38E" w14:textId="77777777" w:rsidR="00FA4DAE" w:rsidRPr="008D6800" w:rsidRDefault="00FA4DAE" w:rsidP="00FA4DAE">
      <w:pPr>
        <w:pStyle w:val="ListParagraph"/>
        <w:numPr>
          <w:ilvl w:val="0"/>
          <w:numId w:val="32"/>
        </w:numPr>
        <w:spacing w:after="0" w:line="276" w:lineRule="auto"/>
        <w:rPr>
          <w:rFonts w:ascii="Arial" w:eastAsia="Arial" w:hAnsi="Arial" w:cs="Arial"/>
          <w:color w:val="000000" w:themeColor="text1"/>
          <w:sz w:val="22"/>
        </w:rPr>
      </w:pPr>
      <w:r w:rsidRPr="008D6800">
        <w:rPr>
          <w:rFonts w:ascii="Arial" w:eastAsia="Arial" w:hAnsi="Arial" w:cs="Arial"/>
          <w:color w:val="000000" w:themeColor="text1"/>
          <w:sz w:val="22"/>
        </w:rPr>
        <w:t>Work with environmental experts and stakeholders across Plan to identify actions that could be taken to reduce Plan’s environmental impact and to determine appropriate targets to set</w:t>
      </w:r>
      <w:r>
        <w:rPr>
          <w:rFonts w:ascii="Arial" w:eastAsia="Arial" w:hAnsi="Arial" w:cs="Arial"/>
          <w:color w:val="000000" w:themeColor="text1"/>
          <w:sz w:val="22"/>
        </w:rPr>
        <w:t xml:space="preserve"> in line with the Global Policy on the Environment. </w:t>
      </w:r>
    </w:p>
    <w:p w14:paraId="6D0A2AD9" w14:textId="6DD59E21" w:rsidR="00FA4DAE" w:rsidRPr="008D6800" w:rsidRDefault="00C94F23" w:rsidP="00FA4DAE">
      <w:pPr>
        <w:pStyle w:val="ListParagraph"/>
        <w:numPr>
          <w:ilvl w:val="0"/>
          <w:numId w:val="32"/>
        </w:numPr>
        <w:spacing w:after="0" w:line="276" w:lineRule="auto"/>
        <w:rPr>
          <w:rFonts w:ascii="Arial" w:eastAsia="Arial" w:hAnsi="Arial" w:cs="Arial"/>
          <w:color w:val="000000" w:themeColor="text1"/>
          <w:sz w:val="22"/>
        </w:rPr>
      </w:pPr>
      <w:r w:rsidRPr="008D6800">
        <w:rPr>
          <w:rFonts w:ascii="Arial" w:eastAsia="Arial" w:hAnsi="Arial" w:cs="Arial"/>
          <w:color w:val="000000" w:themeColor="text1"/>
          <w:sz w:val="22"/>
        </w:rPr>
        <w:t>A</w:t>
      </w:r>
      <w:r>
        <w:rPr>
          <w:rFonts w:ascii="Arial" w:eastAsia="Arial" w:hAnsi="Arial" w:cs="Arial"/>
          <w:color w:val="000000" w:themeColor="text1"/>
          <w:sz w:val="22"/>
        </w:rPr>
        <w:t>ssist</w:t>
      </w:r>
      <w:r w:rsidR="00E05FA2">
        <w:rPr>
          <w:rFonts w:ascii="Arial" w:eastAsia="Arial" w:hAnsi="Arial" w:cs="Arial"/>
          <w:color w:val="000000" w:themeColor="text1"/>
          <w:sz w:val="22"/>
        </w:rPr>
        <w:t xml:space="preserve"> </w:t>
      </w:r>
      <w:r w:rsidR="00FA4DAE" w:rsidRPr="008D6800">
        <w:rPr>
          <w:rFonts w:ascii="Arial" w:eastAsia="Arial" w:hAnsi="Arial" w:cs="Arial"/>
          <w:color w:val="000000" w:themeColor="text1"/>
          <w:sz w:val="22"/>
        </w:rPr>
        <w:t xml:space="preserve">senior management on potential actions to undertake and targets to set </w:t>
      </w:r>
      <w:r w:rsidR="00FA4DAE">
        <w:rPr>
          <w:rFonts w:ascii="Arial" w:eastAsia="Arial" w:hAnsi="Arial" w:cs="Arial"/>
          <w:color w:val="000000" w:themeColor="text1"/>
          <w:sz w:val="22"/>
        </w:rPr>
        <w:t>in accordance with the Global Policy on the Environment and</w:t>
      </w:r>
      <w:r w:rsidR="00FA4DAE" w:rsidRPr="008D6800">
        <w:rPr>
          <w:rFonts w:ascii="Arial" w:eastAsia="Arial" w:hAnsi="Arial" w:cs="Arial"/>
          <w:color w:val="000000" w:themeColor="text1"/>
          <w:sz w:val="22"/>
        </w:rPr>
        <w:t xml:space="preserve"> assist in implementing these within Plan’s normal performance management structure</w:t>
      </w:r>
      <w:r w:rsidR="00FA4DAE">
        <w:rPr>
          <w:rFonts w:ascii="Arial" w:eastAsia="Arial" w:hAnsi="Arial" w:cs="Arial"/>
          <w:color w:val="000000" w:themeColor="text1"/>
          <w:sz w:val="22"/>
        </w:rPr>
        <w:t>.</w:t>
      </w:r>
    </w:p>
    <w:p w14:paraId="3A1AC83C" w14:textId="77777777" w:rsidR="00FA4DAE" w:rsidRPr="008D6800" w:rsidRDefault="00FA4DAE" w:rsidP="00FA4DAE">
      <w:pPr>
        <w:pStyle w:val="ListParagraph"/>
        <w:numPr>
          <w:ilvl w:val="0"/>
          <w:numId w:val="32"/>
        </w:numPr>
        <w:spacing w:after="0" w:line="276" w:lineRule="auto"/>
        <w:rPr>
          <w:rFonts w:ascii="Arial" w:eastAsia="Arial" w:hAnsi="Arial" w:cs="Arial"/>
          <w:color w:val="000000" w:themeColor="text1"/>
          <w:sz w:val="22"/>
        </w:rPr>
      </w:pPr>
      <w:r w:rsidRPr="008D6800">
        <w:rPr>
          <w:rFonts w:ascii="Arial" w:eastAsia="Arial" w:hAnsi="Arial" w:cs="Arial"/>
          <w:color w:val="000000" w:themeColor="text1"/>
          <w:sz w:val="22"/>
        </w:rPr>
        <w:t>Undertake environmental reviews where appropriate</w:t>
      </w:r>
    </w:p>
    <w:p w14:paraId="308073F3" w14:textId="77777777" w:rsidR="00FA4DAE" w:rsidRPr="00DB2C1A" w:rsidRDefault="00FA4DAE" w:rsidP="00FA4DAE">
      <w:pPr>
        <w:pStyle w:val="ListParagraph"/>
        <w:numPr>
          <w:ilvl w:val="0"/>
          <w:numId w:val="32"/>
        </w:numPr>
        <w:spacing w:after="0" w:line="276" w:lineRule="auto"/>
        <w:rPr>
          <w:rFonts w:ascii="Arial" w:eastAsia="Arial" w:hAnsi="Arial" w:cs="Arial"/>
          <w:color w:val="000000" w:themeColor="text1"/>
          <w:sz w:val="22"/>
        </w:rPr>
      </w:pPr>
      <w:r w:rsidRPr="00DB2C1A">
        <w:rPr>
          <w:rFonts w:ascii="Arial" w:eastAsia="Arial" w:hAnsi="Arial" w:cs="Arial"/>
          <w:color w:val="000000" w:themeColor="text1"/>
          <w:sz w:val="22"/>
        </w:rPr>
        <w:t xml:space="preserve">Ensure that </w:t>
      </w:r>
      <w:r>
        <w:rPr>
          <w:rFonts w:ascii="Arial" w:eastAsia="Arial" w:hAnsi="Arial" w:cs="Arial"/>
          <w:color w:val="000000" w:themeColor="text1"/>
          <w:sz w:val="22"/>
        </w:rPr>
        <w:t xml:space="preserve">Plan’s external commitments, </w:t>
      </w:r>
      <w:r w:rsidRPr="00DB2C1A">
        <w:rPr>
          <w:rFonts w:ascii="Arial" w:eastAsia="Arial" w:hAnsi="Arial" w:cs="Arial"/>
          <w:color w:val="000000" w:themeColor="text1"/>
          <w:sz w:val="22"/>
        </w:rPr>
        <w:t>regulatory requirements and other standards are reviewed at least annually and work with the Group reporting team and others to ensure that the necessary data is collected as part of Plan’s standard reporting routines and processes</w:t>
      </w:r>
      <w:r>
        <w:rPr>
          <w:rFonts w:ascii="Arial" w:eastAsia="Arial" w:hAnsi="Arial" w:cs="Arial"/>
          <w:color w:val="000000" w:themeColor="text1"/>
          <w:sz w:val="22"/>
        </w:rPr>
        <w:t>.</w:t>
      </w:r>
    </w:p>
    <w:p w14:paraId="4AECF610" w14:textId="77777777" w:rsidR="00FA4DAE" w:rsidRDefault="00FA4DAE" w:rsidP="00FA4DAE">
      <w:pPr>
        <w:pStyle w:val="ListParagraph"/>
        <w:numPr>
          <w:ilvl w:val="0"/>
          <w:numId w:val="32"/>
        </w:numPr>
        <w:spacing w:after="0" w:line="276" w:lineRule="auto"/>
        <w:rPr>
          <w:rFonts w:ascii="Arial" w:eastAsia="Arial" w:hAnsi="Arial" w:cs="Arial"/>
          <w:color w:val="000000" w:themeColor="text1"/>
          <w:sz w:val="22"/>
        </w:rPr>
      </w:pPr>
      <w:r w:rsidRPr="008D6800">
        <w:rPr>
          <w:rFonts w:ascii="Arial" w:eastAsia="Arial" w:hAnsi="Arial" w:cs="Arial"/>
          <w:color w:val="000000" w:themeColor="text1"/>
          <w:sz w:val="22"/>
        </w:rPr>
        <w:t>Other reports as required</w:t>
      </w:r>
      <w:r>
        <w:rPr>
          <w:rFonts w:ascii="Arial" w:eastAsia="Arial" w:hAnsi="Arial" w:cs="Arial"/>
          <w:color w:val="000000" w:themeColor="text1"/>
          <w:sz w:val="22"/>
        </w:rPr>
        <w:t>.</w:t>
      </w:r>
    </w:p>
    <w:p w14:paraId="7FA893E8" w14:textId="77777777" w:rsidR="00FA4DAE" w:rsidRPr="008C19AE" w:rsidRDefault="00FA4DAE" w:rsidP="00FA4DAE">
      <w:pPr>
        <w:spacing w:line="276" w:lineRule="auto"/>
        <w:rPr>
          <w:rFonts w:ascii="Arial" w:eastAsia="Arial" w:hAnsi="Arial" w:cs="Arial"/>
          <w:color w:val="auto"/>
          <w:sz w:val="22"/>
        </w:rPr>
      </w:pPr>
    </w:p>
    <w:p w14:paraId="013F3228" w14:textId="25EEF63E" w:rsidR="00FA4DAE" w:rsidRPr="008C19AE" w:rsidRDefault="00FA4DAE" w:rsidP="00FA4DAE">
      <w:pPr>
        <w:spacing w:line="276" w:lineRule="auto"/>
        <w:rPr>
          <w:rFonts w:ascii="Arial" w:eastAsia="Arial" w:hAnsi="Arial" w:cs="Arial"/>
          <w:color w:val="auto"/>
          <w:sz w:val="22"/>
        </w:rPr>
      </w:pPr>
      <w:r w:rsidRPr="008C19AE">
        <w:rPr>
          <w:rFonts w:ascii="Arial" w:eastAsia="Arial" w:hAnsi="Arial" w:cs="Arial"/>
          <w:color w:val="auto"/>
          <w:sz w:val="22"/>
        </w:rPr>
        <w:t xml:space="preserve">Context-specific </w:t>
      </w:r>
      <w:r w:rsidRPr="008C19AE">
        <w:rPr>
          <w:rFonts w:ascii="Arial" w:eastAsia="Arial" w:hAnsi="Arial" w:cs="Arial"/>
          <w:b/>
          <w:bCs/>
          <w:color w:val="auto"/>
          <w:sz w:val="22"/>
        </w:rPr>
        <w:t>climate and environmental risks</w:t>
      </w:r>
      <w:r w:rsidRPr="008C19AE">
        <w:rPr>
          <w:rFonts w:ascii="Arial" w:eastAsia="Arial" w:hAnsi="Arial" w:cs="Arial"/>
          <w:color w:val="auto"/>
          <w:sz w:val="22"/>
        </w:rPr>
        <w:t xml:space="preserve"> are addressed, and Plan offices have access to technical advice in using climate information and identifying the risks.</w:t>
      </w:r>
    </w:p>
    <w:p w14:paraId="7073DA35" w14:textId="77777777" w:rsidR="00FA4DAE" w:rsidRPr="008C19AE" w:rsidRDefault="00FA4DAE" w:rsidP="00FA4DAE">
      <w:pPr>
        <w:pStyle w:val="ListParagraph"/>
        <w:numPr>
          <w:ilvl w:val="0"/>
          <w:numId w:val="32"/>
        </w:numPr>
        <w:spacing w:after="0" w:line="276" w:lineRule="auto"/>
        <w:rPr>
          <w:rFonts w:ascii="Arial" w:eastAsia="Arial" w:hAnsi="Arial" w:cs="Arial"/>
          <w:color w:val="auto"/>
          <w:sz w:val="22"/>
        </w:rPr>
      </w:pPr>
      <w:r w:rsidRPr="008C19AE">
        <w:rPr>
          <w:rFonts w:ascii="Arial" w:eastAsia="Arial" w:hAnsi="Arial" w:cs="Arial"/>
          <w:color w:val="auto"/>
          <w:sz w:val="22"/>
        </w:rPr>
        <w:t>Participate in networks of peer organizations to contribute to and learn the latest developments in the assessment of environmental risks including climate risks in the international development cooperation context. </w:t>
      </w:r>
    </w:p>
    <w:p w14:paraId="27870D81" w14:textId="77777777" w:rsidR="00FA4DAE" w:rsidRPr="008C19AE" w:rsidRDefault="00FA4DAE" w:rsidP="00FA4DAE">
      <w:pPr>
        <w:pStyle w:val="ListParagraph"/>
        <w:numPr>
          <w:ilvl w:val="0"/>
          <w:numId w:val="32"/>
        </w:numPr>
        <w:spacing w:after="0" w:line="276" w:lineRule="auto"/>
        <w:rPr>
          <w:rFonts w:ascii="Arial" w:eastAsia="Arial" w:hAnsi="Arial" w:cs="Arial"/>
          <w:color w:val="auto"/>
          <w:sz w:val="22"/>
        </w:rPr>
      </w:pPr>
      <w:r w:rsidRPr="008C19AE">
        <w:rPr>
          <w:rFonts w:ascii="Arial" w:eastAsia="Arial" w:hAnsi="Arial" w:cs="Arial"/>
          <w:color w:val="auto"/>
          <w:sz w:val="22"/>
        </w:rPr>
        <w:t>Work with environmental experts and stakeholders across Plan to enhance the appropriate assessment or screening process for environmental risks including climate risks and to determine the scope and depth of the assessment processes in line with the existing systems and requirements, considering cost, and practicality and transparency.</w:t>
      </w:r>
    </w:p>
    <w:p w14:paraId="031DE29C" w14:textId="6D44D781" w:rsidR="00FA4DAE" w:rsidRPr="008C19AE" w:rsidRDefault="00FA4DAE" w:rsidP="00FA4DAE">
      <w:pPr>
        <w:pStyle w:val="ListParagraph"/>
        <w:numPr>
          <w:ilvl w:val="0"/>
          <w:numId w:val="32"/>
        </w:numPr>
        <w:spacing w:after="0" w:line="276" w:lineRule="auto"/>
        <w:rPr>
          <w:rFonts w:ascii="Arial" w:eastAsia="Arial" w:hAnsi="Arial" w:cs="Arial"/>
          <w:color w:val="auto"/>
          <w:sz w:val="22"/>
        </w:rPr>
      </w:pPr>
      <w:r w:rsidRPr="008C19AE">
        <w:rPr>
          <w:rFonts w:ascii="Arial" w:eastAsia="Arial" w:hAnsi="Arial" w:cs="Arial"/>
          <w:color w:val="auto"/>
          <w:sz w:val="22"/>
        </w:rPr>
        <w:t>Work with environmental experts and stakeholders across Plan to facilitate collation of the data on environmental risks assessed at the programme and project level, and analyse data to ensure accessible and usable reporting that clearly identifies the trends and underlying issues to address environmental risks (both development and humanitarian action)</w:t>
      </w:r>
    </w:p>
    <w:p w14:paraId="03D68EF8" w14:textId="77777777" w:rsidR="00217506" w:rsidRPr="00D2624A" w:rsidRDefault="00217506" w:rsidP="00D2624A">
      <w:pPr>
        <w:spacing w:after="0" w:line="276" w:lineRule="auto"/>
        <w:ind w:left="360"/>
        <w:rPr>
          <w:rFonts w:ascii="Arial" w:eastAsia="Arial" w:hAnsi="Arial" w:cs="Arial"/>
          <w:color w:val="B31166" w:themeColor="accent1"/>
          <w:sz w:val="22"/>
        </w:rPr>
      </w:pPr>
    </w:p>
    <w:p w14:paraId="5190D9E8" w14:textId="6C6B0584" w:rsidR="00B635ED" w:rsidRPr="008C19AE" w:rsidRDefault="00C61FC4" w:rsidP="008C19AE">
      <w:pPr>
        <w:tabs>
          <w:tab w:val="left" w:pos="3240"/>
        </w:tabs>
        <w:jc w:val="both"/>
        <w:rPr>
          <w:rFonts w:ascii="Arial" w:hAnsi="Arial" w:cs="Arial"/>
          <w:b/>
          <w:sz w:val="22"/>
        </w:rPr>
      </w:pPr>
      <w:r w:rsidRPr="008C19AE">
        <w:rPr>
          <w:rFonts w:ascii="Arial" w:hAnsi="Arial" w:cs="Arial"/>
          <w:color w:val="auto"/>
          <w:sz w:val="22"/>
        </w:rPr>
        <w:t xml:space="preserve">Ensures that Plan International’s global policies for Safeguarding Children and Young People and Gender Equality and Inclusion are fully embedded in accordance with the principles and requirements of the policy including relevant Implementation Standards and Guidelines as </w:t>
      </w:r>
      <w:r w:rsidRPr="008C19AE">
        <w:rPr>
          <w:rFonts w:ascii="Arial" w:hAnsi="Arial" w:cs="Arial"/>
          <w:color w:val="auto"/>
          <w:sz w:val="22"/>
        </w:rPr>
        <w:lastRenderedPageBreak/>
        <w:t>applicable to their area of responsibility. This includes, but is not limited to, ensuring staff and associates are aware of and understand their responsibilities under these policies and Plan International’s Code of Conduct (CoC), their relevance to their area of work, and that concerns are reported and managed in accordance with the appropriate procedures</w:t>
      </w:r>
    </w:p>
    <w:p w14:paraId="130B2706" w14:textId="722AA662" w:rsidR="00C7084C" w:rsidRPr="00C7084C" w:rsidRDefault="0009643D" w:rsidP="00C7084C">
      <w:pPr>
        <w:pStyle w:val="Heading1nonumber"/>
        <w:rPr>
          <w:rStyle w:val="section"/>
          <w:sz w:val="36"/>
          <w:szCs w:val="36"/>
        </w:rPr>
      </w:pPr>
      <w:r w:rsidRPr="00C7084C">
        <w:rPr>
          <w:rStyle w:val="section"/>
          <w:sz w:val="36"/>
          <w:szCs w:val="36"/>
        </w:rPr>
        <w:t>Key relationships</w:t>
      </w:r>
    </w:p>
    <w:p w14:paraId="3C157D73" w14:textId="77777777" w:rsidR="00FA4DAE" w:rsidRPr="00617D86" w:rsidRDefault="00FA4DAE" w:rsidP="00FA4DAE">
      <w:pPr>
        <w:spacing w:line="276" w:lineRule="auto"/>
        <w:rPr>
          <w:rFonts w:ascii="Arial" w:eastAsia="Arial" w:hAnsi="Arial" w:cs="Arial"/>
          <w:color w:val="000000" w:themeColor="text1"/>
          <w:sz w:val="22"/>
        </w:rPr>
      </w:pPr>
      <w:r w:rsidRPr="00617D86">
        <w:rPr>
          <w:rFonts w:ascii="Arial" w:eastAsia="Arial" w:hAnsi="Arial" w:cs="Arial"/>
          <w:color w:val="000000" w:themeColor="text1"/>
          <w:sz w:val="22"/>
        </w:rPr>
        <w:t>INTERNAL</w:t>
      </w:r>
    </w:p>
    <w:p w14:paraId="1F7A6F2F" w14:textId="77777777" w:rsidR="00FA4DAE" w:rsidRPr="009E01E8" w:rsidRDefault="00FA4DAE" w:rsidP="00FA4DAE">
      <w:pPr>
        <w:pStyle w:val="ListParagraph"/>
        <w:numPr>
          <w:ilvl w:val="0"/>
          <w:numId w:val="39"/>
        </w:numPr>
        <w:spacing w:after="0" w:line="276" w:lineRule="auto"/>
        <w:rPr>
          <w:rFonts w:ascii="Arial" w:eastAsia="Arial" w:hAnsi="Arial" w:cs="Arial"/>
          <w:color w:val="000000" w:themeColor="text1"/>
          <w:sz w:val="22"/>
        </w:rPr>
      </w:pPr>
      <w:r w:rsidRPr="009E01E8">
        <w:rPr>
          <w:rFonts w:ascii="Arial" w:eastAsia="Arial" w:hAnsi="Arial" w:cs="Arial"/>
          <w:color w:val="000000" w:themeColor="text1"/>
          <w:sz w:val="22"/>
        </w:rPr>
        <w:t xml:space="preserve">High level coordination with the three other roles </w:t>
      </w:r>
      <w:r>
        <w:rPr>
          <w:rFonts w:ascii="Arial" w:eastAsia="Arial" w:hAnsi="Arial" w:cs="Arial"/>
          <w:color w:val="000000" w:themeColor="text1"/>
          <w:sz w:val="22"/>
        </w:rPr>
        <w:t xml:space="preserve">assigned </w:t>
      </w:r>
      <w:r w:rsidRPr="009E01E8">
        <w:rPr>
          <w:rFonts w:ascii="Arial" w:eastAsia="Arial" w:hAnsi="Arial" w:cs="Arial"/>
          <w:color w:val="000000" w:themeColor="text1"/>
          <w:sz w:val="22"/>
        </w:rPr>
        <w:t xml:space="preserve">within the </w:t>
      </w:r>
      <w:proofErr w:type="spellStart"/>
      <w:r w:rsidRPr="009E01E8">
        <w:rPr>
          <w:rFonts w:ascii="Arial" w:eastAsia="Arial" w:hAnsi="Arial" w:cs="Arial"/>
          <w:color w:val="000000" w:themeColor="text1"/>
          <w:sz w:val="22"/>
        </w:rPr>
        <w:t>CoE</w:t>
      </w:r>
      <w:proofErr w:type="spellEnd"/>
      <w:r w:rsidRPr="009E01E8">
        <w:rPr>
          <w:rFonts w:ascii="Arial" w:eastAsia="Arial" w:hAnsi="Arial" w:cs="Arial"/>
          <w:color w:val="000000" w:themeColor="text1"/>
          <w:sz w:val="22"/>
        </w:rPr>
        <w:t xml:space="preserve"> to ensure internal coherence and synergies.</w:t>
      </w:r>
    </w:p>
    <w:p w14:paraId="37081FB6" w14:textId="77777777" w:rsidR="00FA4DAE" w:rsidRPr="009E01E8" w:rsidRDefault="00FA4DAE" w:rsidP="00FA4DAE">
      <w:pPr>
        <w:pStyle w:val="ListParagraph"/>
        <w:numPr>
          <w:ilvl w:val="0"/>
          <w:numId w:val="39"/>
        </w:numPr>
        <w:spacing w:after="0" w:line="276" w:lineRule="auto"/>
        <w:rPr>
          <w:rFonts w:ascii="Arial" w:eastAsia="Arial" w:hAnsi="Arial" w:cs="Arial"/>
          <w:color w:val="000000" w:themeColor="text1"/>
          <w:sz w:val="22"/>
        </w:rPr>
      </w:pPr>
      <w:r w:rsidRPr="009E01E8">
        <w:rPr>
          <w:rFonts w:ascii="Arial" w:eastAsia="Arial" w:hAnsi="Arial" w:cs="Arial"/>
          <w:color w:val="000000" w:themeColor="text1"/>
          <w:sz w:val="22"/>
        </w:rPr>
        <w:t xml:space="preserve">High level of contact and close working relationship with </w:t>
      </w:r>
      <w:r>
        <w:rPr>
          <w:rFonts w:ascii="Arial" w:eastAsia="Arial" w:hAnsi="Arial" w:cs="Arial"/>
          <w:color w:val="000000" w:themeColor="text1"/>
          <w:sz w:val="22"/>
        </w:rPr>
        <w:t xml:space="preserve">identified </w:t>
      </w:r>
      <w:r w:rsidRPr="009E01E8">
        <w:rPr>
          <w:rFonts w:ascii="Arial" w:eastAsia="Arial" w:hAnsi="Arial" w:cs="Arial"/>
          <w:color w:val="000000" w:themeColor="text1"/>
          <w:sz w:val="22"/>
        </w:rPr>
        <w:t>personnel responsible for environmental impact reporting and assessment of environmental risks from different Plan Entities</w:t>
      </w:r>
      <w:r>
        <w:rPr>
          <w:rFonts w:ascii="Arial" w:eastAsia="Arial" w:hAnsi="Arial" w:cs="Arial"/>
          <w:color w:val="000000" w:themeColor="text1"/>
          <w:sz w:val="22"/>
        </w:rPr>
        <w:t xml:space="preserve"> (GH, RHs, Liaison Offices, NOs)</w:t>
      </w:r>
      <w:r w:rsidRPr="009E01E8">
        <w:rPr>
          <w:rFonts w:ascii="Arial" w:eastAsia="Arial" w:hAnsi="Arial" w:cs="Arial"/>
          <w:color w:val="000000" w:themeColor="text1"/>
          <w:sz w:val="22"/>
        </w:rPr>
        <w:t>.</w:t>
      </w:r>
    </w:p>
    <w:p w14:paraId="4DB56774" w14:textId="77777777" w:rsidR="00FA4DAE" w:rsidRPr="00617D86" w:rsidRDefault="00FA4DAE" w:rsidP="00FA4DAE">
      <w:pPr>
        <w:pStyle w:val="ListParagraph"/>
        <w:numPr>
          <w:ilvl w:val="0"/>
          <w:numId w:val="39"/>
        </w:numPr>
        <w:spacing w:after="0" w:line="276" w:lineRule="auto"/>
        <w:rPr>
          <w:rFonts w:ascii="Arial" w:eastAsia="Arial" w:hAnsi="Arial" w:cs="Arial"/>
          <w:color w:val="000000" w:themeColor="text1"/>
          <w:sz w:val="22"/>
        </w:rPr>
      </w:pPr>
      <w:r w:rsidRPr="00617D86">
        <w:rPr>
          <w:rFonts w:ascii="Arial" w:eastAsia="Arial" w:hAnsi="Arial" w:cs="Arial"/>
          <w:color w:val="000000" w:themeColor="text1"/>
          <w:sz w:val="22"/>
        </w:rPr>
        <w:t>The post holder will liaise closely with the International Headquarters Group Reporting Manager</w:t>
      </w:r>
    </w:p>
    <w:p w14:paraId="434E9AEB" w14:textId="77777777" w:rsidR="00FA4DAE" w:rsidRPr="00617D86" w:rsidRDefault="00FA4DAE" w:rsidP="00FA4DAE">
      <w:pPr>
        <w:pStyle w:val="ListParagraph"/>
        <w:numPr>
          <w:ilvl w:val="0"/>
          <w:numId w:val="39"/>
        </w:numPr>
        <w:spacing w:after="0" w:line="276" w:lineRule="auto"/>
        <w:rPr>
          <w:rFonts w:ascii="Arial" w:eastAsia="Arial" w:hAnsi="Arial" w:cs="Arial"/>
          <w:color w:val="000000" w:themeColor="text1"/>
          <w:sz w:val="22"/>
        </w:rPr>
      </w:pPr>
      <w:r w:rsidRPr="00617D86">
        <w:rPr>
          <w:rFonts w:ascii="Arial" w:eastAsia="Arial" w:hAnsi="Arial" w:cs="Arial"/>
          <w:color w:val="000000" w:themeColor="text1"/>
          <w:sz w:val="22"/>
        </w:rPr>
        <w:t>There will be a moderate level of contact with Deputy Regional Directors, Regional Finance Managers, Regional Administration Managers and NO Finance Managers, particularly around key reporting exercises, communications and action plans</w:t>
      </w:r>
    </w:p>
    <w:p w14:paraId="3999F1AD" w14:textId="77777777" w:rsidR="00FA4DAE" w:rsidRPr="009E01E8" w:rsidRDefault="00FA4DAE" w:rsidP="00FA4DAE">
      <w:pPr>
        <w:pStyle w:val="ListParagraph"/>
        <w:numPr>
          <w:ilvl w:val="0"/>
          <w:numId w:val="39"/>
        </w:numPr>
        <w:spacing w:after="0" w:line="276" w:lineRule="auto"/>
        <w:rPr>
          <w:rFonts w:ascii="Arial" w:eastAsia="Arial" w:hAnsi="Arial" w:cs="Arial"/>
          <w:color w:val="000000" w:themeColor="text1"/>
          <w:sz w:val="22"/>
        </w:rPr>
      </w:pPr>
      <w:r w:rsidRPr="00617D86">
        <w:rPr>
          <w:rFonts w:ascii="Arial" w:eastAsia="Arial" w:hAnsi="Arial" w:cs="Arial"/>
          <w:color w:val="000000" w:themeColor="text1"/>
          <w:sz w:val="22"/>
        </w:rPr>
        <w:t>There will be periodic contact with Plan’s senior management teams to report findings and develop action plans and targets</w:t>
      </w:r>
    </w:p>
    <w:p w14:paraId="61D95E8D" w14:textId="77777777" w:rsidR="00FA4DAE" w:rsidRPr="009E01E8" w:rsidRDefault="00FA4DAE" w:rsidP="00FA4DAE">
      <w:pPr>
        <w:pStyle w:val="ListParagraph"/>
        <w:numPr>
          <w:ilvl w:val="0"/>
          <w:numId w:val="39"/>
        </w:numPr>
        <w:spacing w:after="0" w:line="276" w:lineRule="auto"/>
        <w:rPr>
          <w:rFonts w:ascii="Arial" w:eastAsia="Arial" w:hAnsi="Arial" w:cs="Arial"/>
          <w:color w:val="000000" w:themeColor="text1"/>
          <w:sz w:val="22"/>
        </w:rPr>
      </w:pPr>
      <w:r w:rsidRPr="009E01E8">
        <w:rPr>
          <w:rFonts w:ascii="Arial" w:eastAsia="Arial" w:hAnsi="Arial" w:cs="Arial"/>
          <w:color w:val="000000" w:themeColor="text1"/>
          <w:sz w:val="22"/>
        </w:rPr>
        <w:t>the Disaster Risk management function, with the Strategy function and with the Group Legal function</w:t>
      </w:r>
    </w:p>
    <w:p w14:paraId="2794EA59" w14:textId="77777777" w:rsidR="00EC2E2D" w:rsidRPr="00EC2E2D" w:rsidRDefault="00EC2E2D" w:rsidP="00FA4DAE">
      <w:pPr>
        <w:spacing w:line="276" w:lineRule="auto"/>
        <w:rPr>
          <w:rFonts w:ascii="Arial" w:eastAsia="Arial" w:hAnsi="Arial" w:cs="Arial"/>
          <w:color w:val="000000" w:themeColor="text1"/>
          <w:szCs w:val="20"/>
        </w:rPr>
      </w:pPr>
    </w:p>
    <w:p w14:paraId="6B0D25DB" w14:textId="55513617" w:rsidR="00FA4DAE" w:rsidRPr="00617D86" w:rsidRDefault="00FA4DAE" w:rsidP="00FA4DAE">
      <w:pPr>
        <w:spacing w:line="276" w:lineRule="auto"/>
        <w:rPr>
          <w:rFonts w:ascii="Arial" w:eastAsia="Arial" w:hAnsi="Arial" w:cs="Arial"/>
          <w:color w:val="000000" w:themeColor="text1"/>
          <w:sz w:val="22"/>
        </w:rPr>
      </w:pPr>
      <w:r w:rsidRPr="00617D86">
        <w:rPr>
          <w:rFonts w:ascii="Arial" w:eastAsia="Arial" w:hAnsi="Arial" w:cs="Arial"/>
          <w:color w:val="000000" w:themeColor="text1"/>
          <w:sz w:val="22"/>
        </w:rPr>
        <w:t>EXTERNAL</w:t>
      </w:r>
    </w:p>
    <w:p w14:paraId="72722C34" w14:textId="6EB111DA" w:rsidR="00FA4DAE" w:rsidRPr="00617D86" w:rsidRDefault="00FA4DAE" w:rsidP="00FA4DAE">
      <w:pPr>
        <w:pStyle w:val="ListParagraph"/>
        <w:numPr>
          <w:ilvl w:val="0"/>
          <w:numId w:val="39"/>
        </w:numPr>
        <w:spacing w:after="0" w:line="276" w:lineRule="auto"/>
        <w:rPr>
          <w:rFonts w:ascii="Arial" w:eastAsia="Arial" w:hAnsi="Arial" w:cs="Arial"/>
          <w:color w:val="000000" w:themeColor="text1"/>
          <w:sz w:val="22"/>
        </w:rPr>
      </w:pPr>
      <w:r w:rsidRPr="00617D86">
        <w:rPr>
          <w:rFonts w:ascii="Arial" w:eastAsia="Arial" w:hAnsi="Arial" w:cs="Arial"/>
          <w:color w:val="000000" w:themeColor="text1"/>
          <w:sz w:val="22"/>
        </w:rPr>
        <w:t xml:space="preserve">This post must report to </w:t>
      </w:r>
      <w:r>
        <w:rPr>
          <w:rFonts w:ascii="Arial" w:eastAsia="Arial" w:hAnsi="Arial" w:cs="Arial"/>
          <w:color w:val="000000" w:themeColor="text1"/>
          <w:sz w:val="22"/>
        </w:rPr>
        <w:t>regulatory reporting services</w:t>
      </w:r>
    </w:p>
    <w:p w14:paraId="2116CB97" w14:textId="77777777" w:rsidR="00FA4DAE" w:rsidRDefault="00FA4DAE" w:rsidP="00FA4DAE">
      <w:pPr>
        <w:pStyle w:val="ListParagraph"/>
        <w:numPr>
          <w:ilvl w:val="0"/>
          <w:numId w:val="39"/>
        </w:numPr>
        <w:spacing w:after="0" w:line="276" w:lineRule="auto"/>
        <w:rPr>
          <w:rFonts w:ascii="Arial" w:eastAsia="Arial" w:hAnsi="Arial" w:cs="Arial"/>
          <w:color w:val="000000" w:themeColor="text1"/>
          <w:sz w:val="22"/>
        </w:rPr>
      </w:pPr>
      <w:r w:rsidRPr="00617D86">
        <w:rPr>
          <w:rFonts w:ascii="Arial" w:eastAsia="Arial" w:hAnsi="Arial" w:cs="Arial"/>
          <w:color w:val="000000" w:themeColor="text1"/>
          <w:sz w:val="22"/>
        </w:rPr>
        <w:t xml:space="preserve">The position will </w:t>
      </w:r>
      <w:r>
        <w:rPr>
          <w:rFonts w:ascii="Arial" w:eastAsia="Arial" w:hAnsi="Arial" w:cs="Arial"/>
          <w:color w:val="000000" w:themeColor="text1"/>
          <w:sz w:val="22"/>
        </w:rPr>
        <w:t>participate in relevant environmental</w:t>
      </w:r>
      <w:r w:rsidRPr="00617D86">
        <w:rPr>
          <w:rFonts w:ascii="Arial" w:eastAsia="Arial" w:hAnsi="Arial" w:cs="Arial"/>
          <w:color w:val="000000" w:themeColor="text1"/>
          <w:sz w:val="22"/>
        </w:rPr>
        <w:t xml:space="preserve"> networks and</w:t>
      </w:r>
      <w:r>
        <w:rPr>
          <w:rFonts w:ascii="Arial" w:eastAsia="Arial" w:hAnsi="Arial" w:cs="Arial"/>
          <w:color w:val="000000" w:themeColor="text1"/>
          <w:sz w:val="22"/>
        </w:rPr>
        <w:t xml:space="preserve"> liaise </w:t>
      </w:r>
      <w:r w:rsidRPr="00617D86">
        <w:rPr>
          <w:rFonts w:ascii="Arial" w:eastAsia="Arial" w:hAnsi="Arial" w:cs="Arial"/>
          <w:color w:val="000000" w:themeColor="text1"/>
          <w:sz w:val="22"/>
        </w:rPr>
        <w:t>with</w:t>
      </w:r>
      <w:r>
        <w:rPr>
          <w:rFonts w:ascii="Arial" w:eastAsia="Arial" w:hAnsi="Arial" w:cs="Arial"/>
          <w:color w:val="000000" w:themeColor="text1"/>
          <w:sz w:val="22"/>
        </w:rPr>
        <w:t xml:space="preserve"> environmental experts in peer organisations as required</w:t>
      </w:r>
    </w:p>
    <w:p w14:paraId="028D2DB6" w14:textId="77777777" w:rsidR="00FA4DAE" w:rsidRPr="00617D86" w:rsidRDefault="00FA4DAE" w:rsidP="00FA4DAE">
      <w:pPr>
        <w:pStyle w:val="ListParagraph"/>
        <w:numPr>
          <w:ilvl w:val="0"/>
          <w:numId w:val="39"/>
        </w:numPr>
        <w:spacing w:after="0" w:line="276" w:lineRule="auto"/>
        <w:rPr>
          <w:rFonts w:ascii="Arial" w:eastAsia="Arial" w:hAnsi="Arial" w:cs="Arial"/>
          <w:color w:val="000000" w:themeColor="text1"/>
          <w:sz w:val="22"/>
        </w:rPr>
      </w:pPr>
      <w:r>
        <w:rPr>
          <w:rFonts w:ascii="Arial" w:eastAsia="Arial" w:hAnsi="Arial" w:cs="Arial"/>
          <w:color w:val="000000" w:themeColor="text1"/>
          <w:sz w:val="22"/>
        </w:rPr>
        <w:t>The position will coordinate the work of consultants periodically</w:t>
      </w:r>
    </w:p>
    <w:p w14:paraId="7D1F4806" w14:textId="77777777" w:rsidR="00FA4DAE" w:rsidRDefault="00FA4DAE" w:rsidP="00FA4DAE">
      <w:pPr>
        <w:rPr>
          <w:rFonts w:ascii="Arial" w:hAnsi="Arial" w:cs="Arial"/>
        </w:rPr>
      </w:pPr>
    </w:p>
    <w:p w14:paraId="633FC978" w14:textId="52CA744B" w:rsidR="004D527E" w:rsidRPr="00F76822" w:rsidRDefault="00102F77" w:rsidP="00F76822">
      <w:pPr>
        <w:pStyle w:val="Heading1nonumber"/>
        <w:rPr>
          <w:sz w:val="36"/>
          <w:szCs w:val="36"/>
        </w:rPr>
      </w:pPr>
      <w:r w:rsidRPr="000D4826">
        <w:rPr>
          <w:rStyle w:val="section"/>
          <w:sz w:val="36"/>
          <w:szCs w:val="36"/>
        </w:rPr>
        <w:t>Technical expertise, skills and knowledge</w:t>
      </w:r>
    </w:p>
    <w:p w14:paraId="617A66D0" w14:textId="3A9AE494" w:rsidR="0009643D" w:rsidRPr="0085302F" w:rsidRDefault="0009643D" w:rsidP="000D4826">
      <w:pPr>
        <w:rPr>
          <w:rFonts w:ascii="Arial" w:hAnsi="Arial" w:cs="Arial"/>
          <w:b/>
          <w:sz w:val="22"/>
        </w:rPr>
      </w:pPr>
      <w:r w:rsidRPr="0085302F">
        <w:rPr>
          <w:rFonts w:ascii="Arial" w:hAnsi="Arial" w:cs="Arial"/>
          <w:b/>
          <w:sz w:val="22"/>
        </w:rPr>
        <w:t>Essential</w:t>
      </w:r>
    </w:p>
    <w:p w14:paraId="071F7897" w14:textId="77E60841" w:rsidR="00FA4DAE" w:rsidRPr="00CD4256" w:rsidRDefault="00FA4DAE" w:rsidP="00FA4DAE">
      <w:pPr>
        <w:spacing w:line="276" w:lineRule="auto"/>
        <w:rPr>
          <w:rFonts w:ascii="Arial" w:eastAsia="Arial" w:hAnsi="Arial" w:cs="Arial"/>
          <w:color w:val="000000" w:themeColor="text1"/>
          <w:sz w:val="22"/>
        </w:rPr>
      </w:pPr>
      <w:r w:rsidRPr="00CD4256">
        <w:rPr>
          <w:rFonts w:ascii="Arial" w:eastAsia="Arial" w:hAnsi="Arial" w:cs="Arial"/>
          <w:color w:val="000000" w:themeColor="text1"/>
          <w:sz w:val="22"/>
        </w:rPr>
        <w:t>Knowledge</w:t>
      </w:r>
    </w:p>
    <w:p w14:paraId="0E8F4341" w14:textId="0088B00D" w:rsidR="00FA4DAE" w:rsidRPr="009A4B63" w:rsidRDefault="00FA4DAE" w:rsidP="00CB4161">
      <w:pPr>
        <w:pStyle w:val="ListParagraph"/>
        <w:numPr>
          <w:ilvl w:val="0"/>
          <w:numId w:val="39"/>
        </w:numPr>
        <w:spacing w:after="0" w:line="276" w:lineRule="auto"/>
        <w:rPr>
          <w:rFonts w:ascii="Arial" w:eastAsia="Arial" w:hAnsi="Arial" w:cs="Arial"/>
          <w:color w:val="000000" w:themeColor="text1"/>
          <w:sz w:val="22"/>
        </w:rPr>
      </w:pPr>
      <w:r w:rsidRPr="009A4B63">
        <w:rPr>
          <w:rFonts w:ascii="Arial" w:eastAsia="Arial" w:hAnsi="Arial" w:cs="Arial"/>
          <w:color w:val="000000" w:themeColor="text1"/>
          <w:sz w:val="22"/>
        </w:rPr>
        <w:t>University degree in relevant area (e.g. environment, climate change</w:t>
      </w:r>
      <w:r w:rsidR="009A4B63" w:rsidRPr="009A4B63">
        <w:rPr>
          <w:rFonts w:ascii="Arial" w:eastAsia="Arial" w:hAnsi="Arial" w:cs="Arial"/>
          <w:color w:val="000000" w:themeColor="text1"/>
          <w:sz w:val="22"/>
        </w:rPr>
        <w:t xml:space="preserve">, </w:t>
      </w:r>
      <w:r w:rsidR="00717CCA" w:rsidRPr="009A4B63">
        <w:rPr>
          <w:rFonts w:ascii="Arial" w:eastAsia="Arial" w:hAnsi="Arial" w:cs="Arial"/>
          <w:color w:val="000000" w:themeColor="text1"/>
          <w:sz w:val="22"/>
        </w:rPr>
        <w:t>sustainability</w:t>
      </w:r>
      <w:r w:rsidRPr="009A4B63">
        <w:rPr>
          <w:rFonts w:ascii="Arial" w:eastAsia="Arial" w:hAnsi="Arial" w:cs="Arial"/>
          <w:color w:val="000000" w:themeColor="text1"/>
          <w:sz w:val="22"/>
        </w:rPr>
        <w:t>); or equivalent experience. </w:t>
      </w:r>
    </w:p>
    <w:p w14:paraId="2913DB7F" w14:textId="4EE2F24E" w:rsidR="00FA4DAE" w:rsidRPr="00CD4256" w:rsidRDefault="00F76822" w:rsidP="00FA4DAE">
      <w:pPr>
        <w:pStyle w:val="ListParagraph"/>
        <w:numPr>
          <w:ilvl w:val="0"/>
          <w:numId w:val="39"/>
        </w:numPr>
        <w:spacing w:after="0" w:line="276" w:lineRule="auto"/>
        <w:rPr>
          <w:rFonts w:ascii="Arial" w:eastAsia="Arial" w:hAnsi="Arial" w:cs="Arial"/>
          <w:color w:val="000000" w:themeColor="text1"/>
          <w:sz w:val="22"/>
        </w:rPr>
      </w:pPr>
      <w:r>
        <w:rPr>
          <w:rFonts w:ascii="Arial" w:eastAsia="Arial" w:hAnsi="Arial" w:cs="Arial"/>
          <w:color w:val="000000" w:themeColor="text1"/>
          <w:sz w:val="22"/>
        </w:rPr>
        <w:t>Demonstrable e</w:t>
      </w:r>
      <w:r w:rsidR="00FA4DAE" w:rsidRPr="00CD4256">
        <w:rPr>
          <w:rFonts w:ascii="Arial" w:eastAsia="Arial" w:hAnsi="Arial" w:cs="Arial"/>
          <w:color w:val="000000" w:themeColor="text1"/>
          <w:sz w:val="22"/>
        </w:rPr>
        <w:t>xperience in the</w:t>
      </w:r>
      <w:r w:rsidR="00FA4DAE">
        <w:rPr>
          <w:rFonts w:ascii="Arial" w:eastAsia="Arial" w:hAnsi="Arial" w:cs="Arial"/>
          <w:color w:val="000000" w:themeColor="text1"/>
          <w:sz w:val="22"/>
        </w:rPr>
        <w:t xml:space="preserve"> context of</w:t>
      </w:r>
      <w:r w:rsidR="00FA4DAE" w:rsidRPr="00CD4256">
        <w:rPr>
          <w:rFonts w:ascii="Arial" w:eastAsia="Arial" w:hAnsi="Arial" w:cs="Arial"/>
          <w:color w:val="000000" w:themeColor="text1"/>
          <w:sz w:val="22"/>
        </w:rPr>
        <w:t xml:space="preserve"> </w:t>
      </w:r>
      <w:r w:rsidR="00FA4DAE">
        <w:rPr>
          <w:rFonts w:ascii="Arial" w:eastAsia="Arial" w:hAnsi="Arial" w:cs="Arial"/>
          <w:color w:val="000000" w:themeColor="text1"/>
          <w:sz w:val="22"/>
        </w:rPr>
        <w:t>international</w:t>
      </w:r>
      <w:r w:rsidR="00FA4DAE" w:rsidRPr="00CD4256">
        <w:rPr>
          <w:rFonts w:ascii="Arial" w:eastAsia="Arial" w:hAnsi="Arial" w:cs="Arial"/>
          <w:color w:val="000000" w:themeColor="text1"/>
          <w:sz w:val="22"/>
        </w:rPr>
        <w:t xml:space="preserve"> development cooperation</w:t>
      </w:r>
      <w:r w:rsidR="00FA4DAE">
        <w:rPr>
          <w:rFonts w:ascii="Arial" w:eastAsia="Arial" w:hAnsi="Arial" w:cs="Arial"/>
          <w:color w:val="000000" w:themeColor="text1"/>
          <w:sz w:val="22"/>
        </w:rPr>
        <w:t xml:space="preserve"> – environmental sustainability, humanitarian</w:t>
      </w:r>
      <w:r w:rsidR="00FA4DAE" w:rsidRPr="00CD4256">
        <w:rPr>
          <w:rFonts w:ascii="Arial" w:eastAsia="Arial" w:hAnsi="Arial" w:cs="Arial"/>
          <w:color w:val="000000" w:themeColor="text1"/>
          <w:sz w:val="22"/>
        </w:rPr>
        <w:t xml:space="preserve"> response &amp; recovery and/or community resilience programming </w:t>
      </w:r>
      <w:r w:rsidR="00FA4DAE">
        <w:rPr>
          <w:rFonts w:ascii="Arial" w:eastAsia="Arial" w:hAnsi="Arial" w:cs="Arial"/>
          <w:color w:val="000000" w:themeColor="text1"/>
          <w:sz w:val="22"/>
        </w:rPr>
        <w:t>.</w:t>
      </w:r>
    </w:p>
    <w:p w14:paraId="79D86A87" w14:textId="77777777" w:rsidR="00FA4DAE" w:rsidRDefault="00FA4DAE" w:rsidP="00FA4DAE">
      <w:pPr>
        <w:pStyle w:val="ListParagraph"/>
        <w:numPr>
          <w:ilvl w:val="0"/>
          <w:numId w:val="39"/>
        </w:numPr>
        <w:spacing w:after="0" w:line="276" w:lineRule="auto"/>
        <w:rPr>
          <w:rFonts w:ascii="Arial" w:eastAsia="Arial" w:hAnsi="Arial" w:cs="Arial"/>
          <w:color w:val="000000" w:themeColor="text1"/>
          <w:sz w:val="22"/>
        </w:rPr>
      </w:pPr>
      <w:r w:rsidRPr="00B84D25">
        <w:rPr>
          <w:rFonts w:ascii="Arial" w:eastAsia="Arial" w:hAnsi="Arial" w:cs="Arial"/>
          <w:color w:val="000000" w:themeColor="text1"/>
          <w:sz w:val="22"/>
        </w:rPr>
        <w:t>Knowledge and awareness of environmental management and reporting systems</w:t>
      </w:r>
      <w:r w:rsidRPr="00CD4256">
        <w:rPr>
          <w:rFonts w:ascii="Arial" w:eastAsia="Arial" w:hAnsi="Arial" w:cs="Arial"/>
          <w:color w:val="000000" w:themeColor="text1"/>
          <w:sz w:val="22"/>
        </w:rPr>
        <w:t>, emerging standards, and best practices in</w:t>
      </w:r>
      <w:r>
        <w:rPr>
          <w:rFonts w:ascii="Arial" w:eastAsia="Arial" w:hAnsi="Arial" w:cs="Arial"/>
          <w:color w:val="000000" w:themeColor="text1"/>
          <w:sz w:val="22"/>
        </w:rPr>
        <w:t xml:space="preserve"> the area of greener programming - </w:t>
      </w:r>
      <w:r w:rsidRPr="00CD4256">
        <w:rPr>
          <w:rFonts w:ascii="Arial" w:eastAsia="Arial" w:hAnsi="Arial" w:cs="Arial"/>
          <w:color w:val="000000" w:themeColor="text1"/>
          <w:sz w:val="22"/>
        </w:rPr>
        <w:t xml:space="preserve">reducing </w:t>
      </w:r>
      <w:r w:rsidRPr="00B84D25">
        <w:rPr>
          <w:rFonts w:ascii="Arial" w:eastAsia="Arial" w:hAnsi="Arial" w:cs="Arial"/>
          <w:color w:val="000000" w:themeColor="text1"/>
          <w:sz w:val="22"/>
        </w:rPr>
        <w:t>environmental impacts</w:t>
      </w:r>
      <w:r w:rsidRPr="00CD4256">
        <w:rPr>
          <w:rFonts w:ascii="Arial" w:eastAsia="Arial" w:hAnsi="Arial" w:cs="Arial"/>
          <w:color w:val="000000" w:themeColor="text1"/>
          <w:sz w:val="22"/>
        </w:rPr>
        <w:t xml:space="preserve"> and addressing environmental risks</w:t>
      </w:r>
      <w:r w:rsidRPr="00B84D25">
        <w:rPr>
          <w:rFonts w:ascii="Arial" w:eastAsia="Arial" w:hAnsi="Arial" w:cs="Arial"/>
          <w:color w:val="000000" w:themeColor="text1"/>
          <w:sz w:val="22"/>
        </w:rPr>
        <w:t>.</w:t>
      </w:r>
    </w:p>
    <w:p w14:paraId="7E7BC39C" w14:textId="77777777" w:rsidR="00FA4DAE" w:rsidRDefault="00FA4DAE" w:rsidP="00FA4DAE">
      <w:pPr>
        <w:pStyle w:val="ListParagraph"/>
        <w:numPr>
          <w:ilvl w:val="0"/>
          <w:numId w:val="39"/>
        </w:numPr>
        <w:spacing w:after="0" w:line="276" w:lineRule="auto"/>
        <w:rPr>
          <w:rFonts w:ascii="Arial" w:eastAsia="Arial" w:hAnsi="Arial" w:cs="Arial"/>
          <w:color w:val="000000" w:themeColor="text1"/>
          <w:sz w:val="22"/>
        </w:rPr>
      </w:pPr>
      <w:r w:rsidRPr="00703B4A">
        <w:rPr>
          <w:rFonts w:ascii="Arial" w:eastAsia="Arial" w:hAnsi="Arial" w:cs="Arial"/>
          <w:color w:val="000000" w:themeColor="text1"/>
          <w:sz w:val="22"/>
        </w:rPr>
        <w:t>Knowledge of cross-cutting environmental topics for the development and humanitarian sector, such as waste management, household energy, nature-based solutions etc</w:t>
      </w:r>
      <w:r>
        <w:rPr>
          <w:rFonts w:ascii="Arial" w:eastAsia="Arial" w:hAnsi="Arial" w:cs="Arial"/>
          <w:color w:val="000000" w:themeColor="text1"/>
          <w:sz w:val="22"/>
        </w:rPr>
        <w:t>.</w:t>
      </w:r>
      <w:r w:rsidRPr="00703B4A">
        <w:rPr>
          <w:rFonts w:ascii="Arial" w:eastAsia="Arial" w:hAnsi="Arial" w:cs="Arial"/>
          <w:color w:val="000000" w:themeColor="text1"/>
          <w:sz w:val="22"/>
        </w:rPr>
        <w:t> </w:t>
      </w:r>
    </w:p>
    <w:p w14:paraId="6D0C4090" w14:textId="77777777" w:rsidR="00FA4DAE" w:rsidRDefault="00FA4DAE" w:rsidP="00FA4DAE">
      <w:pPr>
        <w:pStyle w:val="ListParagraph"/>
        <w:numPr>
          <w:ilvl w:val="0"/>
          <w:numId w:val="39"/>
        </w:numPr>
        <w:spacing w:after="0" w:line="276" w:lineRule="auto"/>
        <w:rPr>
          <w:rFonts w:ascii="Arial" w:eastAsia="Arial" w:hAnsi="Arial" w:cs="Arial"/>
          <w:color w:val="000000" w:themeColor="text1"/>
          <w:sz w:val="22"/>
        </w:rPr>
      </w:pPr>
      <w:r>
        <w:rPr>
          <w:rFonts w:ascii="Arial" w:eastAsia="Arial" w:hAnsi="Arial" w:cs="Arial"/>
          <w:color w:val="000000" w:themeColor="text1"/>
          <w:sz w:val="22"/>
        </w:rPr>
        <w:lastRenderedPageBreak/>
        <w:t xml:space="preserve">Knowledge of minimum standards for environmental performance and accountability frameworks. </w:t>
      </w:r>
    </w:p>
    <w:p w14:paraId="0A15CF20" w14:textId="77777777" w:rsidR="00FA4DAE" w:rsidRDefault="00FA4DAE" w:rsidP="00FA4DAE">
      <w:pPr>
        <w:pStyle w:val="ListParagraph"/>
        <w:numPr>
          <w:ilvl w:val="0"/>
          <w:numId w:val="39"/>
        </w:numPr>
        <w:spacing w:after="0" w:line="276" w:lineRule="auto"/>
        <w:rPr>
          <w:rFonts w:ascii="Arial" w:eastAsia="Arial" w:hAnsi="Arial" w:cs="Arial"/>
          <w:color w:val="000000" w:themeColor="text1"/>
          <w:sz w:val="22"/>
        </w:rPr>
      </w:pPr>
      <w:r>
        <w:rPr>
          <w:rFonts w:ascii="Arial" w:eastAsia="Arial" w:hAnsi="Arial" w:cs="Arial"/>
          <w:color w:val="000000" w:themeColor="text1"/>
          <w:sz w:val="22"/>
        </w:rPr>
        <w:t>Knowledge of child rights and gender equality</w:t>
      </w:r>
    </w:p>
    <w:p w14:paraId="7D8EF441" w14:textId="77777777" w:rsidR="00FA4DAE" w:rsidRPr="00A83B3A" w:rsidRDefault="00FA4DAE" w:rsidP="00FA4DAE">
      <w:pPr>
        <w:spacing w:line="276" w:lineRule="auto"/>
        <w:rPr>
          <w:rFonts w:ascii="Arial" w:eastAsia="Arial" w:hAnsi="Arial" w:cs="Arial"/>
          <w:color w:val="000000" w:themeColor="text1"/>
          <w:sz w:val="22"/>
        </w:rPr>
      </w:pPr>
      <w:r w:rsidRPr="00A83B3A">
        <w:rPr>
          <w:rFonts w:ascii="Arial" w:eastAsia="Arial" w:hAnsi="Arial" w:cs="Arial"/>
          <w:color w:val="000000" w:themeColor="text1"/>
          <w:sz w:val="22"/>
        </w:rPr>
        <w:t>Skills</w:t>
      </w:r>
    </w:p>
    <w:p w14:paraId="703D5D78" w14:textId="77777777" w:rsidR="00FA4DAE" w:rsidRPr="00B84D25" w:rsidRDefault="00FA4DAE" w:rsidP="00FA4DAE">
      <w:pPr>
        <w:pStyle w:val="ListParagraph"/>
        <w:numPr>
          <w:ilvl w:val="0"/>
          <w:numId w:val="39"/>
        </w:numPr>
        <w:spacing w:after="0" w:line="276" w:lineRule="auto"/>
        <w:rPr>
          <w:rFonts w:ascii="Arial" w:eastAsia="Arial" w:hAnsi="Arial" w:cs="Arial"/>
          <w:color w:val="000000" w:themeColor="text1"/>
          <w:sz w:val="22"/>
        </w:rPr>
      </w:pPr>
      <w:r w:rsidRPr="00B84D25">
        <w:rPr>
          <w:rFonts w:ascii="Arial" w:eastAsia="Arial" w:hAnsi="Arial" w:cs="Arial"/>
          <w:color w:val="000000" w:themeColor="text1"/>
          <w:sz w:val="22"/>
        </w:rPr>
        <w:t>Strong analytical skills and ability to use the information received and to analyse trends</w:t>
      </w:r>
      <w:r>
        <w:rPr>
          <w:rFonts w:ascii="Arial" w:eastAsia="Arial" w:hAnsi="Arial" w:cs="Arial"/>
          <w:color w:val="000000" w:themeColor="text1"/>
          <w:sz w:val="22"/>
        </w:rPr>
        <w:t>.</w:t>
      </w:r>
    </w:p>
    <w:p w14:paraId="7D37BF19" w14:textId="77777777" w:rsidR="00FA4DAE" w:rsidRPr="00FF5D8A" w:rsidRDefault="00FA4DAE" w:rsidP="00FA4DAE">
      <w:pPr>
        <w:pStyle w:val="ListParagraph"/>
        <w:numPr>
          <w:ilvl w:val="0"/>
          <w:numId w:val="39"/>
        </w:numPr>
        <w:spacing w:after="0" w:line="276" w:lineRule="auto"/>
        <w:rPr>
          <w:rFonts w:ascii="Arial" w:eastAsia="Arial" w:hAnsi="Arial" w:cs="Arial"/>
          <w:color w:val="000000" w:themeColor="text1"/>
          <w:sz w:val="22"/>
        </w:rPr>
      </w:pPr>
      <w:r w:rsidRPr="009B780A">
        <w:rPr>
          <w:rFonts w:ascii="Arial" w:eastAsia="Arial" w:hAnsi="Arial" w:cs="Arial"/>
          <w:color w:val="000000" w:themeColor="text1"/>
          <w:sz w:val="22"/>
        </w:rPr>
        <w:t xml:space="preserve">Excellent communication and </w:t>
      </w:r>
      <w:r>
        <w:rPr>
          <w:rFonts w:ascii="Arial" w:eastAsia="Arial" w:hAnsi="Arial" w:cs="Arial"/>
          <w:color w:val="000000" w:themeColor="text1"/>
          <w:sz w:val="22"/>
        </w:rPr>
        <w:t>interpersonal</w:t>
      </w:r>
      <w:r w:rsidRPr="009B780A">
        <w:rPr>
          <w:rFonts w:ascii="Arial" w:eastAsia="Arial" w:hAnsi="Arial" w:cs="Arial"/>
          <w:color w:val="000000" w:themeColor="text1"/>
          <w:sz w:val="22"/>
        </w:rPr>
        <w:t xml:space="preserve"> skills with the ability to represent </w:t>
      </w:r>
      <w:r>
        <w:rPr>
          <w:rFonts w:ascii="Arial" w:eastAsia="Arial" w:hAnsi="Arial" w:cs="Arial"/>
          <w:color w:val="000000" w:themeColor="text1"/>
          <w:sz w:val="22"/>
        </w:rPr>
        <w:t xml:space="preserve">Plan International </w:t>
      </w:r>
      <w:r w:rsidRPr="009B780A">
        <w:rPr>
          <w:rFonts w:ascii="Arial" w:eastAsia="Arial" w:hAnsi="Arial" w:cs="Arial"/>
          <w:color w:val="000000" w:themeColor="text1"/>
          <w:sz w:val="22"/>
        </w:rPr>
        <w:t>and to negotiate and influence people’s opinions</w:t>
      </w:r>
      <w:r>
        <w:rPr>
          <w:rFonts w:ascii="Arial" w:eastAsia="Arial" w:hAnsi="Arial" w:cs="Arial"/>
          <w:color w:val="000000" w:themeColor="text1"/>
          <w:sz w:val="22"/>
        </w:rPr>
        <w:t>.</w:t>
      </w:r>
    </w:p>
    <w:p w14:paraId="5EAB21AF" w14:textId="77777777" w:rsidR="00FA4DAE" w:rsidRDefault="00FA4DAE" w:rsidP="00FA4DAE">
      <w:pPr>
        <w:pStyle w:val="ListParagraph"/>
        <w:numPr>
          <w:ilvl w:val="0"/>
          <w:numId w:val="39"/>
        </w:numPr>
        <w:spacing w:after="0" w:line="276" w:lineRule="auto"/>
        <w:rPr>
          <w:rFonts w:ascii="Arial" w:eastAsia="Arial" w:hAnsi="Arial" w:cs="Arial"/>
          <w:color w:val="000000" w:themeColor="text1"/>
          <w:sz w:val="22"/>
        </w:rPr>
      </w:pPr>
      <w:r w:rsidRPr="00FF5D8A">
        <w:rPr>
          <w:rFonts w:ascii="Arial" w:eastAsia="Arial" w:hAnsi="Arial" w:cs="Arial"/>
          <w:color w:val="000000" w:themeColor="text1"/>
          <w:sz w:val="22"/>
        </w:rPr>
        <w:t>Flexible and adaptable to work effectively in a multicultural environment and ability to travel at short notice</w:t>
      </w:r>
      <w:r>
        <w:rPr>
          <w:rFonts w:ascii="Arial" w:eastAsia="Arial" w:hAnsi="Arial" w:cs="Arial"/>
          <w:color w:val="000000" w:themeColor="text1"/>
          <w:sz w:val="22"/>
        </w:rPr>
        <w:t>.</w:t>
      </w:r>
    </w:p>
    <w:p w14:paraId="66381D4D" w14:textId="77777777" w:rsidR="00FA4DAE" w:rsidRDefault="00FA4DAE" w:rsidP="00FA4DAE">
      <w:pPr>
        <w:pStyle w:val="ListParagraph"/>
        <w:numPr>
          <w:ilvl w:val="0"/>
          <w:numId w:val="39"/>
        </w:numPr>
        <w:spacing w:after="0" w:line="276" w:lineRule="auto"/>
        <w:rPr>
          <w:rFonts w:ascii="Arial" w:eastAsia="Arial" w:hAnsi="Arial" w:cs="Arial"/>
          <w:color w:val="000000" w:themeColor="text1"/>
          <w:sz w:val="22"/>
        </w:rPr>
      </w:pPr>
      <w:r w:rsidRPr="00E53639">
        <w:rPr>
          <w:rFonts w:ascii="Arial" w:eastAsia="Arial" w:hAnsi="Arial" w:cs="Arial"/>
          <w:color w:val="000000" w:themeColor="text1"/>
          <w:sz w:val="22"/>
        </w:rPr>
        <w:t>Computer knowledge as a user: self-supporting in MS Word, Excel and PowerPoint.</w:t>
      </w:r>
      <w:r w:rsidRPr="00FF5D8A">
        <w:rPr>
          <w:rFonts w:ascii="Arial" w:eastAsia="Arial" w:hAnsi="Arial" w:cs="Arial"/>
          <w:color w:val="000000" w:themeColor="text1"/>
          <w:sz w:val="22"/>
        </w:rPr>
        <w:t> </w:t>
      </w:r>
      <w:r>
        <w:rPr>
          <w:rFonts w:ascii="Arial" w:eastAsia="Arial" w:hAnsi="Arial" w:cs="Arial"/>
          <w:color w:val="000000" w:themeColor="text1"/>
          <w:sz w:val="22"/>
        </w:rPr>
        <w:t>Experience in climate information systems and interpretation of GIS-based data is an advantage.</w:t>
      </w:r>
    </w:p>
    <w:p w14:paraId="58BC408C" w14:textId="77777777" w:rsidR="00FA4DAE" w:rsidRPr="00A83B3A" w:rsidRDefault="00FA4DAE" w:rsidP="00FA4DAE">
      <w:pPr>
        <w:spacing w:line="276" w:lineRule="auto"/>
        <w:rPr>
          <w:rFonts w:ascii="Arial" w:eastAsia="Arial" w:hAnsi="Arial" w:cs="Arial"/>
          <w:color w:val="000000" w:themeColor="text1"/>
          <w:sz w:val="22"/>
        </w:rPr>
      </w:pPr>
      <w:r w:rsidRPr="00A83B3A">
        <w:rPr>
          <w:rFonts w:ascii="Arial" w:eastAsia="Arial" w:hAnsi="Arial" w:cs="Arial"/>
          <w:color w:val="000000" w:themeColor="text1"/>
          <w:sz w:val="22"/>
        </w:rPr>
        <w:t>Behaviours</w:t>
      </w:r>
    </w:p>
    <w:p w14:paraId="49050EB4" w14:textId="77777777" w:rsidR="00FA4DAE" w:rsidRPr="00B84D25" w:rsidRDefault="00FA4DAE" w:rsidP="00FA4DAE">
      <w:pPr>
        <w:pStyle w:val="ListParagraph"/>
        <w:numPr>
          <w:ilvl w:val="0"/>
          <w:numId w:val="39"/>
        </w:numPr>
        <w:spacing w:after="0" w:line="276" w:lineRule="auto"/>
        <w:rPr>
          <w:rFonts w:ascii="Arial" w:eastAsia="Arial" w:hAnsi="Arial" w:cs="Arial"/>
          <w:color w:val="000000" w:themeColor="text1"/>
          <w:sz w:val="22"/>
        </w:rPr>
      </w:pPr>
      <w:r w:rsidRPr="00B84D25">
        <w:rPr>
          <w:rFonts w:ascii="Arial" w:eastAsia="Arial" w:hAnsi="Arial" w:cs="Arial"/>
          <w:color w:val="000000" w:themeColor="text1"/>
          <w:sz w:val="22"/>
        </w:rPr>
        <w:t>Provides vision and direction</w:t>
      </w:r>
    </w:p>
    <w:p w14:paraId="6211F30B" w14:textId="77777777" w:rsidR="00FA4DAE" w:rsidRDefault="00FA4DAE" w:rsidP="00FA4DAE">
      <w:pPr>
        <w:pStyle w:val="ListParagraph"/>
        <w:numPr>
          <w:ilvl w:val="0"/>
          <w:numId w:val="39"/>
        </w:numPr>
        <w:spacing w:after="0" w:line="276" w:lineRule="auto"/>
        <w:rPr>
          <w:rFonts w:ascii="Arial" w:eastAsia="Arial" w:hAnsi="Arial" w:cs="Arial"/>
          <w:color w:val="000000" w:themeColor="text1"/>
          <w:sz w:val="22"/>
        </w:rPr>
      </w:pPr>
      <w:r w:rsidRPr="00B84D25">
        <w:rPr>
          <w:rFonts w:ascii="Arial" w:eastAsia="Arial" w:hAnsi="Arial" w:cs="Arial"/>
          <w:color w:val="000000" w:themeColor="text1"/>
          <w:sz w:val="22"/>
        </w:rPr>
        <w:t>Promotes high performance</w:t>
      </w:r>
    </w:p>
    <w:p w14:paraId="65A5DD29" w14:textId="77777777" w:rsidR="00FA4DAE" w:rsidRPr="00A83B3A" w:rsidRDefault="00FA4DAE" w:rsidP="00FA4DAE">
      <w:pPr>
        <w:pStyle w:val="ListParagraph"/>
        <w:numPr>
          <w:ilvl w:val="0"/>
          <w:numId w:val="39"/>
        </w:numPr>
        <w:spacing w:after="0" w:line="276" w:lineRule="auto"/>
        <w:rPr>
          <w:rFonts w:ascii="Arial" w:eastAsia="Arial" w:hAnsi="Arial" w:cs="Arial"/>
          <w:color w:val="000000" w:themeColor="text1"/>
          <w:sz w:val="22"/>
        </w:rPr>
      </w:pPr>
      <w:r w:rsidRPr="00A83B3A">
        <w:rPr>
          <w:rFonts w:ascii="Arial" w:eastAsia="Arial" w:hAnsi="Arial" w:cs="Arial"/>
          <w:color w:val="000000" w:themeColor="text1"/>
          <w:sz w:val="22"/>
        </w:rPr>
        <w:t>Promotes continuous improvement, innovation and learning</w:t>
      </w:r>
    </w:p>
    <w:p w14:paraId="27226AE0" w14:textId="77777777" w:rsidR="00FA4DAE" w:rsidRPr="00B84D25" w:rsidRDefault="00FA4DAE" w:rsidP="00FA4DAE">
      <w:pPr>
        <w:pStyle w:val="ListParagraph"/>
        <w:numPr>
          <w:ilvl w:val="0"/>
          <w:numId w:val="39"/>
        </w:numPr>
        <w:spacing w:after="0" w:line="276" w:lineRule="auto"/>
        <w:rPr>
          <w:rFonts w:ascii="Arial" w:eastAsia="Arial" w:hAnsi="Arial" w:cs="Arial"/>
          <w:color w:val="000000" w:themeColor="text1"/>
          <w:sz w:val="22"/>
        </w:rPr>
      </w:pPr>
      <w:r w:rsidRPr="00B84D25">
        <w:rPr>
          <w:rFonts w:ascii="Arial" w:eastAsia="Arial" w:hAnsi="Arial" w:cs="Arial"/>
          <w:color w:val="000000" w:themeColor="text1"/>
          <w:sz w:val="22"/>
        </w:rPr>
        <w:t>Communicates clearly and effectively</w:t>
      </w:r>
    </w:p>
    <w:p w14:paraId="6E6AEC50" w14:textId="77777777" w:rsidR="00FA4DAE" w:rsidRPr="00B84D25" w:rsidRDefault="00FA4DAE" w:rsidP="00FA4DAE">
      <w:pPr>
        <w:pStyle w:val="ListParagraph"/>
        <w:numPr>
          <w:ilvl w:val="0"/>
          <w:numId w:val="39"/>
        </w:numPr>
        <w:spacing w:after="0" w:line="276" w:lineRule="auto"/>
        <w:rPr>
          <w:rFonts w:ascii="Arial" w:eastAsia="Arial" w:hAnsi="Arial" w:cs="Arial"/>
          <w:color w:val="000000" w:themeColor="text1"/>
          <w:sz w:val="22"/>
        </w:rPr>
      </w:pPr>
      <w:r w:rsidRPr="00B84D25">
        <w:rPr>
          <w:rFonts w:ascii="Arial" w:eastAsia="Arial" w:hAnsi="Arial" w:cs="Arial"/>
          <w:color w:val="000000" w:themeColor="text1"/>
          <w:sz w:val="22"/>
        </w:rPr>
        <w:t>Behaves consistently in approach to work and decision making</w:t>
      </w:r>
    </w:p>
    <w:p w14:paraId="619BB83D" w14:textId="77777777" w:rsidR="0009643D" w:rsidRDefault="0009643D" w:rsidP="00102F77">
      <w:pPr>
        <w:rPr>
          <w:rStyle w:val="section"/>
          <w:rFonts w:ascii="Veneer" w:eastAsiaTheme="majorEastAsia" w:hAnsi="Veneer" w:cstheme="majorBidi"/>
          <w:caps/>
          <w:color w:val="0072CE"/>
          <w:sz w:val="40"/>
          <w:szCs w:val="40"/>
        </w:rPr>
      </w:pPr>
    </w:p>
    <w:p w14:paraId="79E6EA5F" w14:textId="77777777" w:rsidR="00C61FC4" w:rsidRPr="00B635ED" w:rsidRDefault="00C61FC4" w:rsidP="00C61FC4">
      <w:pPr>
        <w:jc w:val="both"/>
        <w:rPr>
          <w:rStyle w:val="section"/>
          <w:rFonts w:ascii="Veneer" w:eastAsiaTheme="majorEastAsia" w:hAnsi="Veneer" w:cstheme="majorBidi"/>
          <w:caps/>
          <w:color w:val="0072CE"/>
          <w:sz w:val="36"/>
          <w:szCs w:val="36"/>
        </w:rPr>
      </w:pPr>
      <w:r w:rsidRPr="00B635ED">
        <w:rPr>
          <w:rStyle w:val="section"/>
          <w:rFonts w:ascii="Veneer" w:eastAsiaTheme="majorEastAsia" w:hAnsi="Veneer" w:cstheme="majorBidi"/>
          <w:caps/>
          <w:color w:val="0072CE"/>
          <w:sz w:val="36"/>
          <w:szCs w:val="36"/>
        </w:rPr>
        <w:t>Plan International’s Values in Practice</w:t>
      </w:r>
    </w:p>
    <w:p w14:paraId="2ABA3A85" w14:textId="77777777" w:rsidR="00C61FC4" w:rsidRPr="0085302F" w:rsidRDefault="00C61FC4" w:rsidP="0085302F">
      <w:pPr>
        <w:pStyle w:val="NoSpacing"/>
        <w:rPr>
          <w:rFonts w:ascii="Arial" w:hAnsi="Arial" w:cs="Arial"/>
          <w:b/>
          <w:sz w:val="22"/>
        </w:rPr>
      </w:pPr>
      <w:r w:rsidRPr="0085302F">
        <w:rPr>
          <w:rFonts w:ascii="Arial" w:hAnsi="Arial" w:cs="Arial"/>
          <w:b/>
          <w:sz w:val="22"/>
        </w:rPr>
        <w:t>We are open and accountable</w:t>
      </w:r>
    </w:p>
    <w:p w14:paraId="468FF303" w14:textId="77777777" w:rsidR="0035259C" w:rsidRPr="0085302F" w:rsidRDefault="0035259C" w:rsidP="0085302F">
      <w:pPr>
        <w:pStyle w:val="NoSpacing"/>
        <w:rPr>
          <w:rFonts w:ascii="Arial" w:eastAsia="Times New Roman" w:hAnsi="Arial" w:cs="Arial"/>
          <w:sz w:val="22"/>
          <w:lang w:val="en-US"/>
        </w:rPr>
      </w:pPr>
      <w:r w:rsidRPr="0085302F">
        <w:rPr>
          <w:rFonts w:ascii="Arial" w:eastAsia="Times New Roman" w:hAnsi="Arial" w:cs="Arial"/>
          <w:sz w:val="22"/>
          <w:lang w:val="en-US"/>
        </w:rPr>
        <w:t>We create a climate of trust inside and outside the organisation by being open, honest and transparent. We hold ourselves and others to account for the decisions we make and for our impact on others, while doing what we say we will do.</w:t>
      </w:r>
    </w:p>
    <w:p w14:paraId="1B6AA4B7" w14:textId="77777777" w:rsidR="0035259C" w:rsidRPr="0085302F" w:rsidRDefault="0035259C" w:rsidP="0085302F">
      <w:pPr>
        <w:pStyle w:val="NoSpacing"/>
        <w:rPr>
          <w:rFonts w:ascii="Arial" w:eastAsia="Times New Roman" w:hAnsi="Arial" w:cs="Arial"/>
          <w:color w:val="000000"/>
          <w:sz w:val="22"/>
          <w:lang w:val="en" w:eastAsia="en-GB"/>
        </w:rPr>
      </w:pPr>
    </w:p>
    <w:p w14:paraId="6FE7125F" w14:textId="77777777" w:rsidR="00C61FC4" w:rsidRPr="0085302F" w:rsidRDefault="00C61FC4" w:rsidP="0085302F">
      <w:pPr>
        <w:pStyle w:val="NoSpacing"/>
        <w:rPr>
          <w:rFonts w:ascii="Arial" w:hAnsi="Arial" w:cs="Arial"/>
          <w:b/>
          <w:sz w:val="22"/>
        </w:rPr>
      </w:pPr>
      <w:r w:rsidRPr="0085302F">
        <w:rPr>
          <w:rFonts w:ascii="Arial" w:hAnsi="Arial" w:cs="Arial"/>
          <w:b/>
          <w:sz w:val="22"/>
        </w:rPr>
        <w:t>We strive for lasting impact</w:t>
      </w:r>
    </w:p>
    <w:p w14:paraId="4DD366EE" w14:textId="77777777" w:rsidR="0035259C" w:rsidRPr="0085302F" w:rsidRDefault="0035259C" w:rsidP="0085302F">
      <w:pPr>
        <w:pStyle w:val="NoSpacing"/>
        <w:rPr>
          <w:rFonts w:ascii="Arial" w:eastAsia="Times New Roman" w:hAnsi="Arial" w:cs="Arial"/>
          <w:sz w:val="22"/>
          <w:lang w:val="en-US"/>
        </w:rPr>
      </w:pPr>
      <w:r w:rsidRPr="0085302F">
        <w:rPr>
          <w:rFonts w:ascii="Arial" w:eastAsia="Times New Roman" w:hAnsi="Arial" w:cs="Arial"/>
          <w:sz w:val="22"/>
          <w:lang w:val="en-US"/>
        </w:rPr>
        <w:t>We strive to achieve significant and lasting impact on the lives of children and young people, and to secure equality for girls. We challenge ourselves to be bold, courageous, responsive, focused and innovative.</w:t>
      </w:r>
    </w:p>
    <w:p w14:paraId="4220954C" w14:textId="77777777" w:rsidR="0035259C" w:rsidRPr="0085302F" w:rsidRDefault="0035259C" w:rsidP="0085302F">
      <w:pPr>
        <w:pStyle w:val="NoSpacing"/>
        <w:rPr>
          <w:rFonts w:ascii="Arial" w:eastAsia="Times New Roman" w:hAnsi="Arial" w:cs="Arial"/>
          <w:color w:val="000000"/>
          <w:sz w:val="22"/>
          <w:lang w:val="en" w:eastAsia="en-GB"/>
        </w:rPr>
      </w:pPr>
    </w:p>
    <w:p w14:paraId="47A996FB" w14:textId="77777777" w:rsidR="00C61FC4" w:rsidRPr="0085302F" w:rsidRDefault="00C61FC4" w:rsidP="0085302F">
      <w:pPr>
        <w:pStyle w:val="NoSpacing"/>
        <w:rPr>
          <w:rFonts w:ascii="Arial" w:hAnsi="Arial" w:cs="Arial"/>
          <w:b/>
          <w:sz w:val="22"/>
        </w:rPr>
      </w:pPr>
      <w:r w:rsidRPr="0085302F">
        <w:rPr>
          <w:rFonts w:ascii="Arial" w:hAnsi="Arial" w:cs="Arial"/>
          <w:b/>
          <w:sz w:val="22"/>
        </w:rPr>
        <w:t>We work well together</w:t>
      </w:r>
    </w:p>
    <w:p w14:paraId="3556252B" w14:textId="77777777" w:rsidR="0035259C" w:rsidRPr="0085302F" w:rsidRDefault="0035259C" w:rsidP="0085302F">
      <w:pPr>
        <w:pStyle w:val="NoSpacing"/>
        <w:rPr>
          <w:rFonts w:ascii="Arial" w:eastAsia="Times New Roman" w:hAnsi="Arial" w:cs="Arial"/>
          <w:sz w:val="22"/>
          <w:lang w:val="en-US"/>
        </w:rPr>
      </w:pPr>
      <w:r w:rsidRPr="0085302F">
        <w:rPr>
          <w:rFonts w:ascii="Arial" w:eastAsia="Times New Roman" w:hAnsi="Arial" w:cs="Arial"/>
          <w:sz w:val="22"/>
          <w:lang w:val="en-US"/>
        </w:rPr>
        <w:t>We succeed by working effectively with others, inside and outside the organisation, including our sponsors and donors. We actively support our colleagues, helping them to achieve their goals. We come together to create and implement solutions in our teams, across Plan International, with children, girls, young people, communities and our partners.</w:t>
      </w:r>
    </w:p>
    <w:p w14:paraId="0A855CA7" w14:textId="77777777" w:rsidR="00C61FC4" w:rsidRPr="0085302F" w:rsidRDefault="00C61FC4" w:rsidP="0085302F">
      <w:pPr>
        <w:pStyle w:val="NoSpacing"/>
        <w:rPr>
          <w:rFonts w:ascii="Arial" w:eastAsia="Times New Roman" w:hAnsi="Arial" w:cs="Arial"/>
          <w:sz w:val="22"/>
          <w:lang w:val="en-US"/>
        </w:rPr>
      </w:pPr>
    </w:p>
    <w:p w14:paraId="3940283E" w14:textId="77777777" w:rsidR="00C61FC4" w:rsidRPr="0085302F" w:rsidRDefault="00C61FC4" w:rsidP="0085302F">
      <w:pPr>
        <w:pStyle w:val="NoSpacing"/>
        <w:rPr>
          <w:rFonts w:ascii="Arial" w:eastAsia="Times New Roman" w:hAnsi="Arial" w:cs="Arial"/>
          <w:b/>
          <w:sz w:val="22"/>
          <w:lang w:val="en-US"/>
        </w:rPr>
      </w:pPr>
      <w:r w:rsidRPr="0085302F">
        <w:rPr>
          <w:rFonts w:ascii="Arial" w:eastAsia="Times New Roman" w:hAnsi="Arial" w:cs="Arial"/>
          <w:b/>
          <w:sz w:val="22"/>
          <w:lang w:val="en-US"/>
        </w:rPr>
        <w:t>We are inclusive and empowering</w:t>
      </w:r>
    </w:p>
    <w:p w14:paraId="7B12D4E2" w14:textId="77777777" w:rsidR="0035259C" w:rsidRPr="0085302F" w:rsidRDefault="0035259C" w:rsidP="0085302F">
      <w:pPr>
        <w:pStyle w:val="NoSpacing"/>
        <w:rPr>
          <w:rFonts w:ascii="Arial" w:eastAsia="Times New Roman" w:hAnsi="Arial" w:cs="Arial"/>
          <w:sz w:val="22"/>
          <w:lang w:val="en-US"/>
        </w:rPr>
      </w:pPr>
      <w:r w:rsidRPr="0085302F">
        <w:rPr>
          <w:rFonts w:ascii="Arial" w:eastAsia="Times New Roman" w:hAnsi="Arial" w:cs="Arial"/>
          <w:sz w:val="22"/>
          <w:lang w:val="en-US"/>
        </w:rPr>
        <w:t xml:space="preserve">We respect all people, appreciate differences and challenge inequality in our </w:t>
      </w:r>
      <w:proofErr w:type="spellStart"/>
      <w:r w:rsidRPr="0085302F">
        <w:rPr>
          <w:rFonts w:ascii="Arial" w:eastAsia="Times New Roman" w:hAnsi="Arial" w:cs="Arial"/>
          <w:sz w:val="22"/>
          <w:lang w:val="en-US"/>
        </w:rPr>
        <w:t>programmes</w:t>
      </w:r>
      <w:proofErr w:type="spellEnd"/>
      <w:r w:rsidRPr="0085302F">
        <w:rPr>
          <w:rFonts w:ascii="Arial" w:eastAsia="Times New Roman" w:hAnsi="Arial" w:cs="Arial"/>
          <w:sz w:val="22"/>
          <w:lang w:val="en-US"/>
        </w:rPr>
        <w:t xml:space="preserve"> and our workplace. We support children, girls and young people to increase their confidence and to change their own lives. We empower our staff to give their best and develop their potential.</w:t>
      </w:r>
    </w:p>
    <w:p w14:paraId="249ED93D" w14:textId="77777777" w:rsidR="0035259C" w:rsidRDefault="0035259C" w:rsidP="004655DE">
      <w:pPr>
        <w:pStyle w:val="Heading1nonumber"/>
        <w:rPr>
          <w:rStyle w:val="section"/>
          <w:sz w:val="36"/>
          <w:szCs w:val="36"/>
        </w:rPr>
      </w:pPr>
    </w:p>
    <w:p w14:paraId="1200BCB3" w14:textId="50B15687" w:rsidR="004655DE" w:rsidRPr="004655DE" w:rsidRDefault="009C7F2C" w:rsidP="004655DE">
      <w:pPr>
        <w:pStyle w:val="Heading1nonumber"/>
        <w:rPr>
          <w:rStyle w:val="section"/>
          <w:sz w:val="36"/>
          <w:szCs w:val="36"/>
        </w:rPr>
      </w:pPr>
      <w:r w:rsidRPr="004655DE">
        <w:rPr>
          <w:rStyle w:val="section"/>
          <w:sz w:val="36"/>
          <w:szCs w:val="36"/>
        </w:rPr>
        <w:t>Physical</w:t>
      </w:r>
      <w:r w:rsidR="004655DE" w:rsidRPr="004655DE">
        <w:rPr>
          <w:rStyle w:val="section"/>
          <w:sz w:val="36"/>
          <w:szCs w:val="36"/>
        </w:rPr>
        <w:t xml:space="preserve"> </w:t>
      </w:r>
      <w:r w:rsidRPr="004655DE">
        <w:rPr>
          <w:rStyle w:val="section"/>
          <w:sz w:val="36"/>
          <w:szCs w:val="36"/>
        </w:rPr>
        <w:t>Environment</w:t>
      </w:r>
    </w:p>
    <w:p w14:paraId="512E2E49" w14:textId="77777777" w:rsidR="00FA4DAE" w:rsidRPr="00FA4DAE" w:rsidRDefault="00FA4DAE" w:rsidP="00FA4DAE">
      <w:pPr>
        <w:spacing w:after="0" w:line="276" w:lineRule="auto"/>
        <w:ind w:left="360"/>
        <w:rPr>
          <w:rFonts w:ascii="Arial" w:eastAsia="Arial" w:hAnsi="Arial" w:cs="Arial"/>
          <w:color w:val="000000" w:themeColor="text1"/>
          <w:sz w:val="22"/>
        </w:rPr>
      </w:pPr>
    </w:p>
    <w:p w14:paraId="18A65F81" w14:textId="6BD7CF07" w:rsidR="00FA4DAE" w:rsidRPr="00B84D25" w:rsidRDefault="00FA4DAE" w:rsidP="00FA4DAE">
      <w:pPr>
        <w:pStyle w:val="ListParagraph"/>
        <w:numPr>
          <w:ilvl w:val="0"/>
          <w:numId w:val="39"/>
        </w:numPr>
        <w:spacing w:after="0" w:line="276" w:lineRule="auto"/>
        <w:rPr>
          <w:rFonts w:ascii="Arial" w:eastAsia="Arial" w:hAnsi="Arial" w:cs="Arial"/>
          <w:color w:val="000000" w:themeColor="text1"/>
          <w:sz w:val="22"/>
        </w:rPr>
      </w:pPr>
      <w:r w:rsidRPr="00B84D25">
        <w:rPr>
          <w:rFonts w:ascii="Arial" w:eastAsia="Arial" w:hAnsi="Arial" w:cs="Arial"/>
          <w:color w:val="000000" w:themeColor="text1"/>
          <w:sz w:val="22"/>
        </w:rPr>
        <w:t>Typical office environment</w:t>
      </w:r>
    </w:p>
    <w:p w14:paraId="41AAA8F0" w14:textId="77777777" w:rsidR="00FA4DAE" w:rsidRPr="00D206C5" w:rsidRDefault="00FA4DAE" w:rsidP="00FA4DAE">
      <w:pPr>
        <w:pStyle w:val="ListParagraph"/>
        <w:numPr>
          <w:ilvl w:val="0"/>
          <w:numId w:val="39"/>
        </w:numPr>
        <w:spacing w:after="0" w:line="276" w:lineRule="auto"/>
        <w:rPr>
          <w:rFonts w:ascii="Arial" w:eastAsia="Arial" w:hAnsi="Arial" w:cs="Arial"/>
          <w:color w:val="000000" w:themeColor="text1"/>
          <w:sz w:val="22"/>
        </w:rPr>
      </w:pPr>
      <w:r w:rsidRPr="00B84D25">
        <w:rPr>
          <w:rFonts w:ascii="Arial" w:eastAsia="Arial" w:hAnsi="Arial" w:cs="Arial"/>
          <w:color w:val="000000" w:themeColor="text1"/>
          <w:sz w:val="22"/>
        </w:rPr>
        <w:lastRenderedPageBreak/>
        <w:t>There will be occasional international travel to Plan offices or conferences</w:t>
      </w:r>
    </w:p>
    <w:p w14:paraId="2464F2F6" w14:textId="11760D9F" w:rsidR="006E149C" w:rsidRPr="00F4478F" w:rsidRDefault="006E149C" w:rsidP="006E149C">
      <w:pPr>
        <w:rPr>
          <w:rFonts w:ascii="Arial" w:hAnsi="Arial" w:cs="Arial"/>
        </w:rPr>
      </w:pPr>
    </w:p>
    <w:p w14:paraId="512EC8F2" w14:textId="77777777" w:rsidR="004655DE" w:rsidRPr="004655DE" w:rsidRDefault="004655DE" w:rsidP="004655DE">
      <w:pPr>
        <w:pStyle w:val="Heading1nonumber"/>
        <w:rPr>
          <w:rStyle w:val="section"/>
          <w:sz w:val="36"/>
          <w:szCs w:val="36"/>
        </w:rPr>
      </w:pPr>
      <w:r w:rsidRPr="004655DE">
        <w:rPr>
          <w:rStyle w:val="section"/>
          <w:sz w:val="36"/>
          <w:szCs w:val="36"/>
        </w:rPr>
        <w:t>Level of contact with children</w:t>
      </w:r>
    </w:p>
    <w:p w14:paraId="09B3750C" w14:textId="77777777" w:rsidR="004655DE" w:rsidRPr="00F4478F" w:rsidRDefault="004655DE" w:rsidP="009C7F2C">
      <w:pPr>
        <w:pStyle w:val="NormalWeb"/>
        <w:rPr>
          <w:rFonts w:ascii="Arial" w:eastAsiaTheme="minorHAnsi" w:hAnsi="Arial" w:cs="Arial"/>
          <w:color w:val="3B3059" w:themeColor="text2"/>
          <w:sz w:val="20"/>
          <w:szCs w:val="22"/>
          <w:lang w:val="en-GB"/>
        </w:rPr>
      </w:pPr>
    </w:p>
    <w:p w14:paraId="611ADB53" w14:textId="37687D5B" w:rsidR="00EC2E2D" w:rsidRPr="004D527E" w:rsidRDefault="004D527E" w:rsidP="004D527E">
      <w:pPr>
        <w:ind w:left="360" w:hanging="360"/>
        <w:rPr>
          <w:rFonts w:ascii="Arial" w:hAnsi="Arial" w:cs="Arial"/>
          <w:sz w:val="22"/>
        </w:rPr>
      </w:pPr>
      <w:r>
        <w:rPr>
          <w:rFonts w:ascii="Arial" w:hAnsi="Arial" w:cs="Arial"/>
          <w:sz w:val="22"/>
        </w:rPr>
        <w:t>L</w:t>
      </w:r>
      <w:r w:rsidR="00EC2E2D" w:rsidRPr="004D527E">
        <w:rPr>
          <w:rFonts w:ascii="Arial" w:hAnsi="Arial" w:cs="Arial"/>
          <w:sz w:val="22"/>
        </w:rPr>
        <w:t>ow contact on occasional travel to offices in programme countries.</w:t>
      </w:r>
    </w:p>
    <w:sectPr w:rsidR="00EC2E2D" w:rsidRPr="004D527E" w:rsidSect="00D1003B">
      <w:headerReference w:type="even" r:id="rId11"/>
      <w:headerReference w:type="default" r:id="rId12"/>
      <w:footerReference w:type="even" r:id="rId13"/>
      <w:footerReference w:type="default" r:id="rId14"/>
      <w:headerReference w:type="first" r:id="rId15"/>
      <w:footerReference w:type="first" r:id="rId16"/>
      <w:pgSz w:w="11906" w:h="16838"/>
      <w:pgMar w:top="851" w:right="1134" w:bottom="1985"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682D5" w14:textId="77777777" w:rsidR="00582DDF" w:rsidRDefault="00582DDF" w:rsidP="001A5060">
      <w:pPr>
        <w:spacing w:after="0"/>
      </w:pPr>
      <w:r>
        <w:separator/>
      </w:r>
    </w:p>
  </w:endnote>
  <w:endnote w:type="continuationSeparator" w:id="0">
    <w:p w14:paraId="49D0EDB5" w14:textId="77777777" w:rsidR="00582DDF" w:rsidRDefault="00582DDF" w:rsidP="001A50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neer">
    <w:panose1 w:val="02000806000000000000"/>
    <w:charset w:val="00"/>
    <w:family w:val="modern"/>
    <w:notTrueType/>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0752F" w14:textId="77777777" w:rsidR="00922BF8" w:rsidRDefault="00922B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0F99A" w14:textId="77777777" w:rsidR="00963A5A" w:rsidRDefault="00582DDF" w:rsidP="00D65BF3">
    <w:pPr>
      <w:pStyle w:val="Footer"/>
      <w:pBdr>
        <w:top w:val="single" w:sz="4" w:space="4" w:color="auto"/>
      </w:pBdr>
      <w:tabs>
        <w:tab w:val="right" w:pos="8505"/>
      </w:tabs>
    </w:pPr>
    <w:hyperlink r:id="rId1" w:history="1">
      <w:r w:rsidR="00D65BF3" w:rsidRPr="000E3BAC">
        <w:rPr>
          <w:rStyle w:val="Hyperlink"/>
        </w:rPr>
        <w:t>plan-international.org</w:t>
      </w:r>
    </w:hyperlink>
    <w:r w:rsidR="00D65BF3">
      <w:tab/>
    </w:r>
    <w:r w:rsidR="00D65BF3">
      <w:tab/>
    </w:r>
    <w:r w:rsidR="003740CE">
      <w:t>Role Profile</w:t>
    </w:r>
    <w:r w:rsidR="00D65BF3">
      <w:tab/>
    </w:r>
    <w:r w:rsidR="00D65BF3">
      <w:fldChar w:fldCharType="begin"/>
    </w:r>
    <w:r w:rsidR="00D65BF3">
      <w:instrText xml:space="preserve"> PAGE   \* MERGEFORMAT </w:instrText>
    </w:r>
    <w:r w:rsidR="00D65BF3">
      <w:fldChar w:fldCharType="separate"/>
    </w:r>
    <w:r w:rsidR="0085302F">
      <w:rPr>
        <w:noProof/>
      </w:rPr>
      <w:t>1</w:t>
    </w:r>
    <w:r w:rsidR="00D65BF3">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F94D9" w14:textId="77777777" w:rsidR="00922BF8" w:rsidRDefault="00922BF8" w:rsidP="00922BF8">
    <w:pPr>
      <w:pStyle w:val="Footer"/>
    </w:pPr>
    <w:r>
      <w:t xml:space="preserve">Plan International </w:t>
    </w:r>
    <w:r>
      <w:rPr>
        <w:color w:val="1F497D"/>
      </w:rPr>
      <w:t>LOCATION-TITLE-STATUS-CONFIDENTIALITY-LANGUAGE-DATE</w:t>
    </w:r>
  </w:p>
  <w:p w14:paraId="42893F6F" w14:textId="77777777" w:rsidR="00922BF8" w:rsidRDefault="00922B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F22CE" w14:textId="77777777" w:rsidR="00582DDF" w:rsidRDefault="00582DDF" w:rsidP="00AD5F3A">
      <w:pPr>
        <w:pBdr>
          <w:between w:val="single" w:sz="4" w:space="1" w:color="EE52A4" w:themeColor="accent1" w:themeTint="99"/>
        </w:pBdr>
        <w:spacing w:after="0"/>
      </w:pPr>
    </w:p>
    <w:p w14:paraId="033733B9" w14:textId="77777777" w:rsidR="00582DDF" w:rsidRDefault="00582DDF" w:rsidP="00AD5F3A">
      <w:pPr>
        <w:pBdr>
          <w:between w:val="single" w:sz="4" w:space="1" w:color="EE52A4" w:themeColor="accent1" w:themeTint="99"/>
        </w:pBdr>
        <w:spacing w:after="0"/>
      </w:pPr>
    </w:p>
  </w:footnote>
  <w:footnote w:type="continuationSeparator" w:id="0">
    <w:p w14:paraId="4C3B597E" w14:textId="77777777" w:rsidR="00582DDF" w:rsidRDefault="00582DDF" w:rsidP="001A506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5D3F1" w14:textId="77777777" w:rsidR="00922BF8" w:rsidRDefault="00922B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E7979" w14:textId="77777777" w:rsidR="00963A5A" w:rsidRDefault="00963A5A" w:rsidP="00352EFB">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16EF6" w14:textId="77777777" w:rsidR="00F91795" w:rsidRDefault="003F3B7D">
    <w:pPr>
      <w:pStyle w:val="Header"/>
      <w:rPr>
        <w:noProof/>
        <w:lang w:eastAsia="en-GB"/>
      </w:rPr>
    </w:pPr>
    <w:r>
      <w:rPr>
        <w:noProof/>
        <w:lang w:eastAsia="en-GB"/>
      </w:rPr>
      <w:drawing>
        <wp:anchor distT="0" distB="0" distL="114300" distR="114300" simplePos="0" relativeHeight="251658240" behindDoc="1" locked="0" layoutInCell="1" allowOverlap="1" wp14:anchorId="0A5B2B7D" wp14:editId="66A014B4">
          <wp:simplePos x="0" y="0"/>
          <wp:positionH relativeFrom="column">
            <wp:posOffset>-3811</wp:posOffset>
          </wp:positionH>
          <wp:positionV relativeFrom="page">
            <wp:posOffset>449580</wp:posOffset>
          </wp:positionV>
          <wp:extent cx="1999707" cy="754380"/>
          <wp:effectExtent l="0" t="0" r="635"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_Logo_RGB_blue.jpg"/>
                  <pic:cNvPicPr/>
                </pic:nvPicPr>
                <pic:blipFill>
                  <a:blip r:embed="rId1">
                    <a:extLst>
                      <a:ext uri="{28A0092B-C50C-407E-A947-70E740481C1C}">
                        <a14:useLocalDpi xmlns:a14="http://schemas.microsoft.com/office/drawing/2010/main" val="0"/>
                      </a:ext>
                    </a:extLst>
                  </a:blip>
                  <a:stretch>
                    <a:fillRect/>
                  </a:stretch>
                </pic:blipFill>
                <pic:spPr>
                  <a:xfrm>
                    <a:off x="0" y="0"/>
                    <a:ext cx="2003150" cy="755679"/>
                  </a:xfrm>
                  <a:prstGeom prst="rect">
                    <a:avLst/>
                  </a:prstGeom>
                </pic:spPr>
              </pic:pic>
            </a:graphicData>
          </a:graphic>
          <wp14:sizeRelH relativeFrom="margin">
            <wp14:pctWidth>0</wp14:pctWidth>
          </wp14:sizeRelH>
          <wp14:sizeRelV relativeFrom="margin">
            <wp14:pctHeight>0</wp14:pctHeight>
          </wp14:sizeRelV>
        </wp:anchor>
      </w:drawing>
    </w:r>
  </w:p>
  <w:p w14:paraId="347AC4CF" w14:textId="77777777" w:rsidR="003F3B7D" w:rsidRDefault="003F3B7D">
    <w:pPr>
      <w:pStyle w:val="Header"/>
      <w:rPr>
        <w:noProof/>
        <w:lang w:eastAsia="en-GB"/>
      </w:rPr>
    </w:pPr>
  </w:p>
  <w:p w14:paraId="64DD1330" w14:textId="77777777" w:rsidR="003F3B7D" w:rsidRDefault="003F3B7D">
    <w:pPr>
      <w:pStyle w:val="Header"/>
      <w:rPr>
        <w:noProof/>
        <w:lang w:eastAsia="en-GB"/>
      </w:rPr>
    </w:pPr>
  </w:p>
  <w:p w14:paraId="1035F80D" w14:textId="77777777" w:rsidR="003F3B7D" w:rsidRDefault="003F3B7D">
    <w:pPr>
      <w:pStyle w:val="Header"/>
      <w:rPr>
        <w:noProof/>
        <w:lang w:eastAsia="en-GB"/>
      </w:rPr>
    </w:pPr>
  </w:p>
  <w:p w14:paraId="0179B583" w14:textId="77777777" w:rsidR="003F3B7D" w:rsidRDefault="003F3B7D">
    <w:pPr>
      <w:pStyle w:val="Header"/>
      <w:rPr>
        <w:noProof/>
        <w:lang w:eastAsia="en-GB"/>
      </w:rPr>
    </w:pPr>
  </w:p>
  <w:p w14:paraId="35350B34" w14:textId="77777777" w:rsidR="003F3B7D" w:rsidRDefault="003F3B7D">
    <w:pPr>
      <w:pStyle w:val="Header"/>
      <w:rPr>
        <w:noProof/>
        <w:lang w:eastAsia="en-GB"/>
      </w:rPr>
    </w:pPr>
  </w:p>
  <w:p w14:paraId="4EFB8E9A" w14:textId="77777777" w:rsidR="003F3B7D" w:rsidRDefault="003F3B7D">
    <w:pPr>
      <w:pStyle w:val="Header"/>
      <w:rPr>
        <w:noProof/>
        <w:lang w:eastAsia="en-GB"/>
      </w:rPr>
    </w:pPr>
  </w:p>
  <w:p w14:paraId="239A7E94" w14:textId="77777777" w:rsidR="003F3B7D" w:rsidRPr="00922BF8" w:rsidRDefault="003F3B7D">
    <w:pPr>
      <w:pStyle w:val="Header"/>
      <w:rPr>
        <w:rFonts w:ascii="Arial" w:hAnsi="Arial" w:cs="Arial"/>
        <w:noProof/>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69B7"/>
    <w:multiLevelType w:val="hybridMultilevel"/>
    <w:tmpl w:val="E0EA02A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7B5636B"/>
    <w:multiLevelType w:val="hybridMultilevel"/>
    <w:tmpl w:val="95508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037E66"/>
    <w:multiLevelType w:val="hybridMultilevel"/>
    <w:tmpl w:val="E370D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93880"/>
    <w:multiLevelType w:val="hybridMultilevel"/>
    <w:tmpl w:val="94948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581F39"/>
    <w:multiLevelType w:val="hybridMultilevel"/>
    <w:tmpl w:val="EB0EFD44"/>
    <w:lvl w:ilvl="0" w:tplc="AAF28190">
      <w:start w:val="1"/>
      <w:numFmt w:val="bullet"/>
      <w:pStyle w:val="ListParagraph"/>
      <w:lvlText w:val=""/>
      <w:lvlJc w:val="left"/>
      <w:pPr>
        <w:ind w:left="360" w:hanging="360"/>
      </w:pPr>
      <w:rPr>
        <w:rFonts w:ascii="Symbol" w:hAnsi="Symbol"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3566DF4"/>
    <w:multiLevelType w:val="hybridMultilevel"/>
    <w:tmpl w:val="CF9083D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33440C"/>
    <w:multiLevelType w:val="hybridMultilevel"/>
    <w:tmpl w:val="9C421F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14B692B"/>
    <w:multiLevelType w:val="hybridMultilevel"/>
    <w:tmpl w:val="A6FED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AE4D5C"/>
    <w:multiLevelType w:val="hybridMultilevel"/>
    <w:tmpl w:val="0EE49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426FDE"/>
    <w:multiLevelType w:val="hybridMultilevel"/>
    <w:tmpl w:val="E98C39DE"/>
    <w:lvl w:ilvl="0" w:tplc="08090017">
      <w:start w:val="1"/>
      <w:numFmt w:val="lowerLetter"/>
      <w:lvlText w:val="%1)"/>
      <w:lvlJc w:val="left"/>
      <w:pPr>
        <w:ind w:left="360" w:hanging="360"/>
      </w:pPr>
      <w:rPr>
        <w:rFonts w:hint="default"/>
      </w:rPr>
    </w:lvl>
    <w:lvl w:ilvl="1" w:tplc="4860F8AC">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2BF3E61"/>
    <w:multiLevelType w:val="hybridMultilevel"/>
    <w:tmpl w:val="AB847E82"/>
    <w:lvl w:ilvl="0" w:tplc="08090017">
      <w:start w:val="1"/>
      <w:numFmt w:val="lowerLetter"/>
      <w:lvlText w:val="%1)"/>
      <w:lvlJc w:val="left"/>
      <w:pPr>
        <w:ind w:left="360" w:hanging="360"/>
      </w:pPr>
      <w:rPr>
        <w:rFonts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30D93267"/>
    <w:multiLevelType w:val="hybridMultilevel"/>
    <w:tmpl w:val="92928EE4"/>
    <w:lvl w:ilvl="0" w:tplc="0809000F">
      <w:start w:val="1"/>
      <w:numFmt w:val="decimal"/>
      <w:lvlText w:val="%1."/>
      <w:lvlJc w:val="left"/>
      <w:pPr>
        <w:ind w:left="360" w:hanging="360"/>
      </w:pPr>
      <w:rPr>
        <w:rFonts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31BD65C8"/>
    <w:multiLevelType w:val="multilevel"/>
    <w:tmpl w:val="2EE69D9A"/>
    <w:lvl w:ilvl="0">
      <w:start w:val="1"/>
      <w:numFmt w:val="decimal"/>
      <w:pStyle w:val="Heading1"/>
      <w:lvlText w:val="SECTION %1: "/>
      <w:lvlJc w:val="left"/>
      <w:pPr>
        <w:ind w:left="360" w:hanging="360"/>
      </w:pPr>
      <w:rPr>
        <w:rFonts w:ascii="Veneer" w:hAnsi="Veneer" w:hint="default"/>
        <w:caps/>
        <w:color w:val="B31166" w:themeColor="accent1"/>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36C02CFD"/>
    <w:multiLevelType w:val="hybridMultilevel"/>
    <w:tmpl w:val="4BF69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862AFF"/>
    <w:multiLevelType w:val="hybridMultilevel"/>
    <w:tmpl w:val="8ADEF048"/>
    <w:lvl w:ilvl="0" w:tplc="4860F8AC">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F45E8C"/>
    <w:multiLevelType w:val="hybridMultilevel"/>
    <w:tmpl w:val="C680C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3C2400"/>
    <w:multiLevelType w:val="hybridMultilevel"/>
    <w:tmpl w:val="85C0AA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C802DE9"/>
    <w:multiLevelType w:val="hybridMultilevel"/>
    <w:tmpl w:val="E62250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F3CE677"/>
    <w:multiLevelType w:val="hybridMultilevel"/>
    <w:tmpl w:val="1C2C3584"/>
    <w:lvl w:ilvl="0" w:tplc="83FCEA14">
      <w:start w:val="1"/>
      <w:numFmt w:val="bullet"/>
      <w:lvlText w:val=""/>
      <w:lvlJc w:val="left"/>
      <w:pPr>
        <w:ind w:left="720" w:hanging="360"/>
      </w:pPr>
      <w:rPr>
        <w:rFonts w:ascii="Symbol" w:hAnsi="Symbol" w:hint="default"/>
      </w:rPr>
    </w:lvl>
    <w:lvl w:ilvl="1" w:tplc="ABEC0146">
      <w:start w:val="1"/>
      <w:numFmt w:val="bullet"/>
      <w:lvlText w:val="o"/>
      <w:lvlJc w:val="left"/>
      <w:pPr>
        <w:ind w:left="1440" w:hanging="360"/>
      </w:pPr>
      <w:rPr>
        <w:rFonts w:ascii="Courier New" w:hAnsi="Courier New" w:hint="default"/>
      </w:rPr>
    </w:lvl>
    <w:lvl w:ilvl="2" w:tplc="51B88E6C">
      <w:start w:val="1"/>
      <w:numFmt w:val="bullet"/>
      <w:lvlText w:val=""/>
      <w:lvlJc w:val="left"/>
      <w:pPr>
        <w:ind w:left="2160" w:hanging="360"/>
      </w:pPr>
      <w:rPr>
        <w:rFonts w:ascii="Wingdings" w:hAnsi="Wingdings" w:hint="default"/>
      </w:rPr>
    </w:lvl>
    <w:lvl w:ilvl="3" w:tplc="71AC4AB2">
      <w:start w:val="1"/>
      <w:numFmt w:val="bullet"/>
      <w:lvlText w:val=""/>
      <w:lvlJc w:val="left"/>
      <w:pPr>
        <w:ind w:left="2880" w:hanging="360"/>
      </w:pPr>
      <w:rPr>
        <w:rFonts w:ascii="Symbol" w:hAnsi="Symbol" w:hint="default"/>
      </w:rPr>
    </w:lvl>
    <w:lvl w:ilvl="4" w:tplc="1FA2D308">
      <w:start w:val="1"/>
      <w:numFmt w:val="bullet"/>
      <w:lvlText w:val="o"/>
      <w:lvlJc w:val="left"/>
      <w:pPr>
        <w:ind w:left="3600" w:hanging="360"/>
      </w:pPr>
      <w:rPr>
        <w:rFonts w:ascii="Courier New" w:hAnsi="Courier New" w:hint="default"/>
      </w:rPr>
    </w:lvl>
    <w:lvl w:ilvl="5" w:tplc="7A0818C4">
      <w:start w:val="1"/>
      <w:numFmt w:val="bullet"/>
      <w:lvlText w:val=""/>
      <w:lvlJc w:val="left"/>
      <w:pPr>
        <w:ind w:left="4320" w:hanging="360"/>
      </w:pPr>
      <w:rPr>
        <w:rFonts w:ascii="Wingdings" w:hAnsi="Wingdings" w:hint="default"/>
      </w:rPr>
    </w:lvl>
    <w:lvl w:ilvl="6" w:tplc="9BA6A336">
      <w:start w:val="1"/>
      <w:numFmt w:val="bullet"/>
      <w:lvlText w:val=""/>
      <w:lvlJc w:val="left"/>
      <w:pPr>
        <w:ind w:left="5040" w:hanging="360"/>
      </w:pPr>
      <w:rPr>
        <w:rFonts w:ascii="Symbol" w:hAnsi="Symbol" w:hint="default"/>
      </w:rPr>
    </w:lvl>
    <w:lvl w:ilvl="7" w:tplc="B9C2EC7A">
      <w:start w:val="1"/>
      <w:numFmt w:val="bullet"/>
      <w:lvlText w:val="o"/>
      <w:lvlJc w:val="left"/>
      <w:pPr>
        <w:ind w:left="5760" w:hanging="360"/>
      </w:pPr>
      <w:rPr>
        <w:rFonts w:ascii="Courier New" w:hAnsi="Courier New" w:hint="default"/>
      </w:rPr>
    </w:lvl>
    <w:lvl w:ilvl="8" w:tplc="C742B6DC">
      <w:start w:val="1"/>
      <w:numFmt w:val="bullet"/>
      <w:lvlText w:val=""/>
      <w:lvlJc w:val="left"/>
      <w:pPr>
        <w:ind w:left="6480" w:hanging="360"/>
      </w:pPr>
      <w:rPr>
        <w:rFonts w:ascii="Wingdings" w:hAnsi="Wingdings" w:hint="default"/>
      </w:rPr>
    </w:lvl>
  </w:abstractNum>
  <w:abstractNum w:abstractNumId="19" w15:restartNumberingAfterBreak="0">
    <w:nsid w:val="40345A0A"/>
    <w:multiLevelType w:val="hybridMultilevel"/>
    <w:tmpl w:val="DE2A7170"/>
    <w:lvl w:ilvl="0" w:tplc="08090017">
      <w:start w:val="1"/>
      <w:numFmt w:val="lowerLetter"/>
      <w:lvlText w:val="%1)"/>
      <w:lvlJc w:val="left"/>
      <w:pPr>
        <w:ind w:left="360" w:hanging="360"/>
      </w:pPr>
      <w:rPr>
        <w:rFonts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4C286D6C"/>
    <w:multiLevelType w:val="hybridMultilevel"/>
    <w:tmpl w:val="17C407F4"/>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351047A"/>
    <w:multiLevelType w:val="hybridMultilevel"/>
    <w:tmpl w:val="F4D4F848"/>
    <w:lvl w:ilvl="0" w:tplc="8C4A668E">
      <w:start w:val="1"/>
      <w:numFmt w:val="bullet"/>
      <w:lvlText w:val="-"/>
      <w:lvlJc w:val="left"/>
      <w:pPr>
        <w:ind w:left="360" w:hanging="360"/>
      </w:pPr>
      <w:rPr>
        <w:rFonts w:ascii="Arial" w:eastAsia="Times New Roman"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3553B2C"/>
    <w:multiLevelType w:val="hybridMultilevel"/>
    <w:tmpl w:val="88F0F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011EA0"/>
    <w:multiLevelType w:val="hybridMultilevel"/>
    <w:tmpl w:val="2D30CE16"/>
    <w:lvl w:ilvl="0" w:tplc="176A9040">
      <w:start w:val="1"/>
      <w:numFmt w:val="bullet"/>
      <w:lvlText w:val=""/>
      <w:lvlJc w:val="left"/>
      <w:pPr>
        <w:ind w:left="1080" w:hanging="360"/>
      </w:pPr>
      <w:rPr>
        <w:rFonts w:ascii="Symbol" w:hAnsi="Symbol" w:hint="default"/>
        <w:color w:val="6F9AD3"/>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6954AA6"/>
    <w:multiLevelType w:val="hybridMultilevel"/>
    <w:tmpl w:val="021C63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942781C"/>
    <w:multiLevelType w:val="hybridMultilevel"/>
    <w:tmpl w:val="37121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5353C1"/>
    <w:multiLevelType w:val="hybridMultilevel"/>
    <w:tmpl w:val="D78252CC"/>
    <w:lvl w:ilvl="0" w:tplc="0809000F">
      <w:start w:val="1"/>
      <w:numFmt w:val="decimal"/>
      <w:lvlText w:val="%1."/>
      <w:lvlJc w:val="left"/>
      <w:pPr>
        <w:ind w:left="360" w:hanging="360"/>
      </w:pPr>
      <w:rPr>
        <w:rFonts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5DAD0671"/>
    <w:multiLevelType w:val="hybridMultilevel"/>
    <w:tmpl w:val="90F46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4363B2"/>
    <w:multiLevelType w:val="hybridMultilevel"/>
    <w:tmpl w:val="FC7AA24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A54620F"/>
    <w:multiLevelType w:val="hybridMultilevel"/>
    <w:tmpl w:val="4826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3E7E3B"/>
    <w:multiLevelType w:val="hybridMultilevel"/>
    <w:tmpl w:val="0890D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A17D24"/>
    <w:multiLevelType w:val="hybridMultilevel"/>
    <w:tmpl w:val="6750E2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956712"/>
    <w:multiLevelType w:val="hybridMultilevel"/>
    <w:tmpl w:val="D84ED108"/>
    <w:lvl w:ilvl="0" w:tplc="0809000F">
      <w:start w:val="1"/>
      <w:numFmt w:val="decimal"/>
      <w:lvlText w:val="%1."/>
      <w:lvlJc w:val="left"/>
      <w:pPr>
        <w:ind w:left="360" w:hanging="360"/>
      </w:pPr>
    </w:lvl>
    <w:lvl w:ilvl="1" w:tplc="4860F8AC">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59A6535"/>
    <w:multiLevelType w:val="hybridMultilevel"/>
    <w:tmpl w:val="ECB214CA"/>
    <w:lvl w:ilvl="0" w:tplc="08090017">
      <w:start w:val="1"/>
      <w:numFmt w:val="lowerLetter"/>
      <w:lvlText w:val="%1)"/>
      <w:lvlJc w:val="left"/>
      <w:pPr>
        <w:ind w:left="360" w:hanging="360"/>
      </w:pPr>
      <w:rPr>
        <w:rFonts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79033202"/>
    <w:multiLevelType w:val="hybridMultilevel"/>
    <w:tmpl w:val="4B56901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792E2D84"/>
    <w:multiLevelType w:val="hybridMultilevel"/>
    <w:tmpl w:val="CD2E0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336A0C"/>
    <w:multiLevelType w:val="hybridMultilevel"/>
    <w:tmpl w:val="2B40B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DC2337"/>
    <w:multiLevelType w:val="hybridMultilevel"/>
    <w:tmpl w:val="7A28DE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1"/>
  </w:num>
  <w:num w:numId="2">
    <w:abstractNumId w:val="32"/>
  </w:num>
  <w:num w:numId="3">
    <w:abstractNumId w:val="16"/>
  </w:num>
  <w:num w:numId="4">
    <w:abstractNumId w:val="9"/>
  </w:num>
  <w:num w:numId="5">
    <w:abstractNumId w:val="20"/>
  </w:num>
  <w:num w:numId="6">
    <w:abstractNumId w:val="14"/>
  </w:num>
  <w:num w:numId="7">
    <w:abstractNumId w:val="12"/>
  </w:num>
  <w:num w:numId="8">
    <w:abstractNumId w:val="34"/>
  </w:num>
  <w:num w:numId="9">
    <w:abstractNumId w:val="4"/>
  </w:num>
  <w:num w:numId="10">
    <w:abstractNumId w:val="0"/>
  </w:num>
  <w:num w:numId="11">
    <w:abstractNumId w:val="27"/>
  </w:num>
  <w:num w:numId="12">
    <w:abstractNumId w:val="10"/>
  </w:num>
  <w:num w:numId="13">
    <w:abstractNumId w:val="11"/>
  </w:num>
  <w:num w:numId="14">
    <w:abstractNumId w:val="26"/>
  </w:num>
  <w:num w:numId="15">
    <w:abstractNumId w:val="33"/>
  </w:num>
  <w:num w:numId="16">
    <w:abstractNumId w:val="19"/>
  </w:num>
  <w:num w:numId="17">
    <w:abstractNumId w:val="29"/>
  </w:num>
  <w:num w:numId="18">
    <w:abstractNumId w:val="23"/>
  </w:num>
  <w:num w:numId="19">
    <w:abstractNumId w:val="15"/>
  </w:num>
  <w:num w:numId="20">
    <w:abstractNumId w:val="5"/>
  </w:num>
  <w:num w:numId="21">
    <w:abstractNumId w:val="28"/>
  </w:num>
  <w:num w:numId="22">
    <w:abstractNumId w:val="13"/>
  </w:num>
  <w:num w:numId="23">
    <w:abstractNumId w:val="25"/>
  </w:num>
  <w:num w:numId="24">
    <w:abstractNumId w:val="24"/>
  </w:num>
  <w:num w:numId="25">
    <w:abstractNumId w:val="37"/>
  </w:num>
  <w:num w:numId="26">
    <w:abstractNumId w:val="17"/>
  </w:num>
  <w:num w:numId="27">
    <w:abstractNumId w:val="13"/>
  </w:num>
  <w:num w:numId="28">
    <w:abstractNumId w:val="7"/>
  </w:num>
  <w:num w:numId="29">
    <w:abstractNumId w:val="2"/>
  </w:num>
  <w:num w:numId="30">
    <w:abstractNumId w:val="36"/>
  </w:num>
  <w:num w:numId="31">
    <w:abstractNumId w:val="1"/>
  </w:num>
  <w:num w:numId="32">
    <w:abstractNumId w:val="22"/>
  </w:num>
  <w:num w:numId="33">
    <w:abstractNumId w:val="35"/>
  </w:num>
  <w:num w:numId="34">
    <w:abstractNumId w:val="30"/>
  </w:num>
  <w:num w:numId="35">
    <w:abstractNumId w:val="4"/>
  </w:num>
  <w:num w:numId="36">
    <w:abstractNumId w:val="6"/>
  </w:num>
  <w:num w:numId="37">
    <w:abstractNumId w:val="3"/>
  </w:num>
  <w:num w:numId="38">
    <w:abstractNumId w:val="4"/>
  </w:num>
  <w:num w:numId="39">
    <w:abstractNumId w:val="18"/>
  </w:num>
  <w:num w:numId="40">
    <w:abstractNumId w:val="31"/>
  </w:num>
  <w:num w:numId="41">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0CE"/>
    <w:rsid w:val="00001843"/>
    <w:rsid w:val="000032AF"/>
    <w:rsid w:val="00004CB7"/>
    <w:rsid w:val="00006019"/>
    <w:rsid w:val="00013A93"/>
    <w:rsid w:val="00031C02"/>
    <w:rsid w:val="000379B7"/>
    <w:rsid w:val="00037A7C"/>
    <w:rsid w:val="00037DC0"/>
    <w:rsid w:val="0004041F"/>
    <w:rsid w:val="000420E5"/>
    <w:rsid w:val="00042B9F"/>
    <w:rsid w:val="00063C74"/>
    <w:rsid w:val="00064CE4"/>
    <w:rsid w:val="00074FB1"/>
    <w:rsid w:val="0008017A"/>
    <w:rsid w:val="00080677"/>
    <w:rsid w:val="00081236"/>
    <w:rsid w:val="00082B9C"/>
    <w:rsid w:val="0008547F"/>
    <w:rsid w:val="0009643D"/>
    <w:rsid w:val="000A7059"/>
    <w:rsid w:val="000A787B"/>
    <w:rsid w:val="000B1F93"/>
    <w:rsid w:val="000B5BEE"/>
    <w:rsid w:val="000B6038"/>
    <w:rsid w:val="000D3F22"/>
    <w:rsid w:val="000D400E"/>
    <w:rsid w:val="000D4826"/>
    <w:rsid w:val="000D76F1"/>
    <w:rsid w:val="000E3BAC"/>
    <w:rsid w:val="000E4AE5"/>
    <w:rsid w:val="000F0C16"/>
    <w:rsid w:val="000F135A"/>
    <w:rsid w:val="00102F77"/>
    <w:rsid w:val="00107B90"/>
    <w:rsid w:val="00117AEA"/>
    <w:rsid w:val="00127399"/>
    <w:rsid w:val="001302F3"/>
    <w:rsid w:val="00140744"/>
    <w:rsid w:val="00141BD0"/>
    <w:rsid w:val="00146D5B"/>
    <w:rsid w:val="0015066D"/>
    <w:rsid w:val="00153A15"/>
    <w:rsid w:val="001540B4"/>
    <w:rsid w:val="001564E0"/>
    <w:rsid w:val="0016027A"/>
    <w:rsid w:val="0016460A"/>
    <w:rsid w:val="00164B32"/>
    <w:rsid w:val="0016652B"/>
    <w:rsid w:val="001706A2"/>
    <w:rsid w:val="001713E8"/>
    <w:rsid w:val="00190914"/>
    <w:rsid w:val="00192C48"/>
    <w:rsid w:val="001A2D1B"/>
    <w:rsid w:val="001A4272"/>
    <w:rsid w:val="001A5060"/>
    <w:rsid w:val="001A5402"/>
    <w:rsid w:val="001B4326"/>
    <w:rsid w:val="001C2F04"/>
    <w:rsid w:val="001C3EAC"/>
    <w:rsid w:val="001D2669"/>
    <w:rsid w:val="001D5ED8"/>
    <w:rsid w:val="001E12C4"/>
    <w:rsid w:val="001E5154"/>
    <w:rsid w:val="001E539F"/>
    <w:rsid w:val="001F066E"/>
    <w:rsid w:val="001F0DCC"/>
    <w:rsid w:val="001F162F"/>
    <w:rsid w:val="001F55A6"/>
    <w:rsid w:val="00200AF3"/>
    <w:rsid w:val="00211F09"/>
    <w:rsid w:val="00217506"/>
    <w:rsid w:val="00220242"/>
    <w:rsid w:val="00221D46"/>
    <w:rsid w:val="00225C04"/>
    <w:rsid w:val="0022610E"/>
    <w:rsid w:val="002344D3"/>
    <w:rsid w:val="0023532B"/>
    <w:rsid w:val="00241172"/>
    <w:rsid w:val="002412DC"/>
    <w:rsid w:val="002434AA"/>
    <w:rsid w:val="00245FE8"/>
    <w:rsid w:val="00260962"/>
    <w:rsid w:val="0026564D"/>
    <w:rsid w:val="00267C12"/>
    <w:rsid w:val="00271FE2"/>
    <w:rsid w:val="002839E7"/>
    <w:rsid w:val="0028432D"/>
    <w:rsid w:val="00284545"/>
    <w:rsid w:val="002857C8"/>
    <w:rsid w:val="00285A5D"/>
    <w:rsid w:val="00292837"/>
    <w:rsid w:val="0029765F"/>
    <w:rsid w:val="002A2F46"/>
    <w:rsid w:val="002A4E64"/>
    <w:rsid w:val="002B2DF1"/>
    <w:rsid w:val="002B5793"/>
    <w:rsid w:val="002C0AFD"/>
    <w:rsid w:val="002C0BBA"/>
    <w:rsid w:val="002C194B"/>
    <w:rsid w:val="002C290D"/>
    <w:rsid w:val="002D434C"/>
    <w:rsid w:val="002D4AC5"/>
    <w:rsid w:val="002D51BC"/>
    <w:rsid w:val="002E1BFE"/>
    <w:rsid w:val="002F2253"/>
    <w:rsid w:val="002F3588"/>
    <w:rsid w:val="002F48C9"/>
    <w:rsid w:val="00306782"/>
    <w:rsid w:val="003078A6"/>
    <w:rsid w:val="003147B0"/>
    <w:rsid w:val="00323D1A"/>
    <w:rsid w:val="00330B3E"/>
    <w:rsid w:val="00333F3E"/>
    <w:rsid w:val="00335DFE"/>
    <w:rsid w:val="0035259C"/>
    <w:rsid w:val="00352EFB"/>
    <w:rsid w:val="00356643"/>
    <w:rsid w:val="003574FA"/>
    <w:rsid w:val="0036198C"/>
    <w:rsid w:val="003626A9"/>
    <w:rsid w:val="00371E51"/>
    <w:rsid w:val="003740CE"/>
    <w:rsid w:val="003A0C0F"/>
    <w:rsid w:val="003A2DBF"/>
    <w:rsid w:val="003A3C8A"/>
    <w:rsid w:val="003A50AD"/>
    <w:rsid w:val="003A5E79"/>
    <w:rsid w:val="003B41A2"/>
    <w:rsid w:val="003B751F"/>
    <w:rsid w:val="003D699F"/>
    <w:rsid w:val="003D777D"/>
    <w:rsid w:val="003E7CB1"/>
    <w:rsid w:val="003F06BF"/>
    <w:rsid w:val="003F364B"/>
    <w:rsid w:val="003F3B7D"/>
    <w:rsid w:val="003F3EF3"/>
    <w:rsid w:val="003F426A"/>
    <w:rsid w:val="00414D4A"/>
    <w:rsid w:val="00420896"/>
    <w:rsid w:val="00435A96"/>
    <w:rsid w:val="00436177"/>
    <w:rsid w:val="00440922"/>
    <w:rsid w:val="00444ABE"/>
    <w:rsid w:val="00444EBE"/>
    <w:rsid w:val="0044588A"/>
    <w:rsid w:val="00446703"/>
    <w:rsid w:val="004512C4"/>
    <w:rsid w:val="004633E9"/>
    <w:rsid w:val="004655DE"/>
    <w:rsid w:val="00467E62"/>
    <w:rsid w:val="00467F24"/>
    <w:rsid w:val="0047729F"/>
    <w:rsid w:val="00480B83"/>
    <w:rsid w:val="00481D19"/>
    <w:rsid w:val="0048203A"/>
    <w:rsid w:val="00487B6B"/>
    <w:rsid w:val="00495723"/>
    <w:rsid w:val="004A0F15"/>
    <w:rsid w:val="004A4C26"/>
    <w:rsid w:val="004A4CCC"/>
    <w:rsid w:val="004B1D6D"/>
    <w:rsid w:val="004B5754"/>
    <w:rsid w:val="004D527E"/>
    <w:rsid w:val="004E401D"/>
    <w:rsid w:val="004F4B5D"/>
    <w:rsid w:val="00501AC9"/>
    <w:rsid w:val="00506F33"/>
    <w:rsid w:val="00516AFE"/>
    <w:rsid w:val="00524108"/>
    <w:rsid w:val="00526221"/>
    <w:rsid w:val="00536511"/>
    <w:rsid w:val="0054249A"/>
    <w:rsid w:val="00544E26"/>
    <w:rsid w:val="0055255F"/>
    <w:rsid w:val="00552A25"/>
    <w:rsid w:val="0055717C"/>
    <w:rsid w:val="00564B1C"/>
    <w:rsid w:val="0057226B"/>
    <w:rsid w:val="0057369F"/>
    <w:rsid w:val="00580FBF"/>
    <w:rsid w:val="00581B8D"/>
    <w:rsid w:val="00582DDF"/>
    <w:rsid w:val="00585112"/>
    <w:rsid w:val="00585F26"/>
    <w:rsid w:val="005876B9"/>
    <w:rsid w:val="005931E1"/>
    <w:rsid w:val="005A6882"/>
    <w:rsid w:val="005C1ECC"/>
    <w:rsid w:val="005C2468"/>
    <w:rsid w:val="005C30C6"/>
    <w:rsid w:val="005C5A9B"/>
    <w:rsid w:val="005D7A5A"/>
    <w:rsid w:val="005E02D3"/>
    <w:rsid w:val="005E1ADE"/>
    <w:rsid w:val="005E239F"/>
    <w:rsid w:val="005E66ED"/>
    <w:rsid w:val="005F0501"/>
    <w:rsid w:val="005F7961"/>
    <w:rsid w:val="00615D29"/>
    <w:rsid w:val="006208A8"/>
    <w:rsid w:val="00621B0A"/>
    <w:rsid w:val="00624C5F"/>
    <w:rsid w:val="00633A43"/>
    <w:rsid w:val="00635B2B"/>
    <w:rsid w:val="006419D0"/>
    <w:rsid w:val="00650267"/>
    <w:rsid w:val="006541AE"/>
    <w:rsid w:val="0066749A"/>
    <w:rsid w:val="0068509D"/>
    <w:rsid w:val="00692B45"/>
    <w:rsid w:val="00693785"/>
    <w:rsid w:val="006A283D"/>
    <w:rsid w:val="006A57BC"/>
    <w:rsid w:val="006B381F"/>
    <w:rsid w:val="006B3EE3"/>
    <w:rsid w:val="006C01A0"/>
    <w:rsid w:val="006C1368"/>
    <w:rsid w:val="006C399C"/>
    <w:rsid w:val="006D4970"/>
    <w:rsid w:val="006D6286"/>
    <w:rsid w:val="006E149C"/>
    <w:rsid w:val="006E39BB"/>
    <w:rsid w:val="006E4EC0"/>
    <w:rsid w:val="006E68D4"/>
    <w:rsid w:val="0070256E"/>
    <w:rsid w:val="00703E7D"/>
    <w:rsid w:val="00704329"/>
    <w:rsid w:val="007057B4"/>
    <w:rsid w:val="00707024"/>
    <w:rsid w:val="0071278C"/>
    <w:rsid w:val="0071625F"/>
    <w:rsid w:val="00717CCA"/>
    <w:rsid w:val="00726F9D"/>
    <w:rsid w:val="00737FB2"/>
    <w:rsid w:val="007437CC"/>
    <w:rsid w:val="00750D36"/>
    <w:rsid w:val="007675F8"/>
    <w:rsid w:val="0078678D"/>
    <w:rsid w:val="007906B6"/>
    <w:rsid w:val="00792E3F"/>
    <w:rsid w:val="007973F3"/>
    <w:rsid w:val="007A560C"/>
    <w:rsid w:val="007A79CA"/>
    <w:rsid w:val="007B3210"/>
    <w:rsid w:val="007B3241"/>
    <w:rsid w:val="007B3A02"/>
    <w:rsid w:val="007B52AA"/>
    <w:rsid w:val="007C0828"/>
    <w:rsid w:val="007E2779"/>
    <w:rsid w:val="007E587E"/>
    <w:rsid w:val="007F35B2"/>
    <w:rsid w:val="007F716C"/>
    <w:rsid w:val="00801BBC"/>
    <w:rsid w:val="008110A6"/>
    <w:rsid w:val="00811D61"/>
    <w:rsid w:val="00816283"/>
    <w:rsid w:val="00827ADE"/>
    <w:rsid w:val="00830F37"/>
    <w:rsid w:val="0083115B"/>
    <w:rsid w:val="00833E0E"/>
    <w:rsid w:val="00834E51"/>
    <w:rsid w:val="00842957"/>
    <w:rsid w:val="00843505"/>
    <w:rsid w:val="0084465B"/>
    <w:rsid w:val="0084502B"/>
    <w:rsid w:val="0085302F"/>
    <w:rsid w:val="008614B5"/>
    <w:rsid w:val="008711BC"/>
    <w:rsid w:val="008751A2"/>
    <w:rsid w:val="008757C4"/>
    <w:rsid w:val="00877ABF"/>
    <w:rsid w:val="00880543"/>
    <w:rsid w:val="008861BA"/>
    <w:rsid w:val="00886800"/>
    <w:rsid w:val="0089352A"/>
    <w:rsid w:val="00897B89"/>
    <w:rsid w:val="008A17D8"/>
    <w:rsid w:val="008A4B01"/>
    <w:rsid w:val="008B7741"/>
    <w:rsid w:val="008C1638"/>
    <w:rsid w:val="008C19AE"/>
    <w:rsid w:val="008C1A66"/>
    <w:rsid w:val="008C5BA6"/>
    <w:rsid w:val="008C6A83"/>
    <w:rsid w:val="008D2E0A"/>
    <w:rsid w:val="008E4F70"/>
    <w:rsid w:val="0090267A"/>
    <w:rsid w:val="00904E12"/>
    <w:rsid w:val="0090609F"/>
    <w:rsid w:val="0091726E"/>
    <w:rsid w:val="00920DB3"/>
    <w:rsid w:val="00922BF8"/>
    <w:rsid w:val="0094349C"/>
    <w:rsid w:val="009508A2"/>
    <w:rsid w:val="00961BE4"/>
    <w:rsid w:val="00963A5A"/>
    <w:rsid w:val="00963BF4"/>
    <w:rsid w:val="00967763"/>
    <w:rsid w:val="00972491"/>
    <w:rsid w:val="00973C32"/>
    <w:rsid w:val="00974096"/>
    <w:rsid w:val="00985BC7"/>
    <w:rsid w:val="009868A1"/>
    <w:rsid w:val="00993873"/>
    <w:rsid w:val="00994945"/>
    <w:rsid w:val="009953D8"/>
    <w:rsid w:val="009A4B63"/>
    <w:rsid w:val="009A54DF"/>
    <w:rsid w:val="009B1D2E"/>
    <w:rsid w:val="009C21DC"/>
    <w:rsid w:val="009C4EB4"/>
    <w:rsid w:val="009C4EEF"/>
    <w:rsid w:val="009C748A"/>
    <w:rsid w:val="009C7F2C"/>
    <w:rsid w:val="009D4FFB"/>
    <w:rsid w:val="009D7F24"/>
    <w:rsid w:val="009E1D02"/>
    <w:rsid w:val="009E229B"/>
    <w:rsid w:val="009F293B"/>
    <w:rsid w:val="009F328F"/>
    <w:rsid w:val="009F4742"/>
    <w:rsid w:val="009F4842"/>
    <w:rsid w:val="00A01395"/>
    <w:rsid w:val="00A06670"/>
    <w:rsid w:val="00A07D46"/>
    <w:rsid w:val="00A138A7"/>
    <w:rsid w:val="00A16EE8"/>
    <w:rsid w:val="00A2034F"/>
    <w:rsid w:val="00A2146C"/>
    <w:rsid w:val="00A33932"/>
    <w:rsid w:val="00A3471A"/>
    <w:rsid w:val="00A354D2"/>
    <w:rsid w:val="00A35970"/>
    <w:rsid w:val="00A41BDF"/>
    <w:rsid w:val="00A44581"/>
    <w:rsid w:val="00A47302"/>
    <w:rsid w:val="00A52FF9"/>
    <w:rsid w:val="00A56AC7"/>
    <w:rsid w:val="00A6548C"/>
    <w:rsid w:val="00A811F8"/>
    <w:rsid w:val="00AA28CE"/>
    <w:rsid w:val="00AB7EED"/>
    <w:rsid w:val="00AC0997"/>
    <w:rsid w:val="00AC6C42"/>
    <w:rsid w:val="00AC7B2E"/>
    <w:rsid w:val="00AD5F3A"/>
    <w:rsid w:val="00AE4A13"/>
    <w:rsid w:val="00AF0425"/>
    <w:rsid w:val="00B125F5"/>
    <w:rsid w:val="00B17DD2"/>
    <w:rsid w:val="00B22EFE"/>
    <w:rsid w:val="00B279D6"/>
    <w:rsid w:val="00B33A75"/>
    <w:rsid w:val="00B36089"/>
    <w:rsid w:val="00B531EF"/>
    <w:rsid w:val="00B5336B"/>
    <w:rsid w:val="00B541B1"/>
    <w:rsid w:val="00B6140F"/>
    <w:rsid w:val="00B635ED"/>
    <w:rsid w:val="00B70AC9"/>
    <w:rsid w:val="00B72B94"/>
    <w:rsid w:val="00B73293"/>
    <w:rsid w:val="00B77164"/>
    <w:rsid w:val="00B81B53"/>
    <w:rsid w:val="00B84F09"/>
    <w:rsid w:val="00B93154"/>
    <w:rsid w:val="00B94DE2"/>
    <w:rsid w:val="00BA4A25"/>
    <w:rsid w:val="00BB65A9"/>
    <w:rsid w:val="00BD1680"/>
    <w:rsid w:val="00BD4944"/>
    <w:rsid w:val="00BE324C"/>
    <w:rsid w:val="00BE3425"/>
    <w:rsid w:val="00BE5F17"/>
    <w:rsid w:val="00BF0244"/>
    <w:rsid w:val="00BF353D"/>
    <w:rsid w:val="00BF50E0"/>
    <w:rsid w:val="00BF6659"/>
    <w:rsid w:val="00C00918"/>
    <w:rsid w:val="00C1596F"/>
    <w:rsid w:val="00C170A7"/>
    <w:rsid w:val="00C375FF"/>
    <w:rsid w:val="00C4008C"/>
    <w:rsid w:val="00C426E3"/>
    <w:rsid w:val="00C44312"/>
    <w:rsid w:val="00C503B6"/>
    <w:rsid w:val="00C50B4E"/>
    <w:rsid w:val="00C60092"/>
    <w:rsid w:val="00C616CF"/>
    <w:rsid w:val="00C61FC4"/>
    <w:rsid w:val="00C7084C"/>
    <w:rsid w:val="00C73847"/>
    <w:rsid w:val="00C745F2"/>
    <w:rsid w:val="00C77362"/>
    <w:rsid w:val="00C828AE"/>
    <w:rsid w:val="00C8315E"/>
    <w:rsid w:val="00C86F6D"/>
    <w:rsid w:val="00C92DD8"/>
    <w:rsid w:val="00C94F23"/>
    <w:rsid w:val="00C956E5"/>
    <w:rsid w:val="00C97F99"/>
    <w:rsid w:val="00CA6146"/>
    <w:rsid w:val="00CB2E27"/>
    <w:rsid w:val="00CB4EA0"/>
    <w:rsid w:val="00CC1909"/>
    <w:rsid w:val="00CC1C31"/>
    <w:rsid w:val="00CC1FB2"/>
    <w:rsid w:val="00CD2A57"/>
    <w:rsid w:val="00CF047F"/>
    <w:rsid w:val="00D013F8"/>
    <w:rsid w:val="00D0168D"/>
    <w:rsid w:val="00D051D5"/>
    <w:rsid w:val="00D06A62"/>
    <w:rsid w:val="00D1003B"/>
    <w:rsid w:val="00D102EA"/>
    <w:rsid w:val="00D1052A"/>
    <w:rsid w:val="00D10DB0"/>
    <w:rsid w:val="00D15878"/>
    <w:rsid w:val="00D20935"/>
    <w:rsid w:val="00D21D37"/>
    <w:rsid w:val="00D23B15"/>
    <w:rsid w:val="00D2624A"/>
    <w:rsid w:val="00D35B45"/>
    <w:rsid w:val="00D41ADE"/>
    <w:rsid w:val="00D57CE3"/>
    <w:rsid w:val="00D61D15"/>
    <w:rsid w:val="00D62A9A"/>
    <w:rsid w:val="00D63605"/>
    <w:rsid w:val="00D642D7"/>
    <w:rsid w:val="00D656ED"/>
    <w:rsid w:val="00D65BF3"/>
    <w:rsid w:val="00D6762A"/>
    <w:rsid w:val="00D800EC"/>
    <w:rsid w:val="00D80B71"/>
    <w:rsid w:val="00D84987"/>
    <w:rsid w:val="00D84CF7"/>
    <w:rsid w:val="00DA3AD5"/>
    <w:rsid w:val="00DC6BE1"/>
    <w:rsid w:val="00DD1A12"/>
    <w:rsid w:val="00DD6470"/>
    <w:rsid w:val="00DD7E84"/>
    <w:rsid w:val="00DE2D49"/>
    <w:rsid w:val="00DF1DBD"/>
    <w:rsid w:val="00E04088"/>
    <w:rsid w:val="00E05FA2"/>
    <w:rsid w:val="00E124DC"/>
    <w:rsid w:val="00E13ED9"/>
    <w:rsid w:val="00E15997"/>
    <w:rsid w:val="00E21ABB"/>
    <w:rsid w:val="00E24FFA"/>
    <w:rsid w:val="00E26B04"/>
    <w:rsid w:val="00E331C8"/>
    <w:rsid w:val="00E36083"/>
    <w:rsid w:val="00E368D5"/>
    <w:rsid w:val="00E5286B"/>
    <w:rsid w:val="00E63589"/>
    <w:rsid w:val="00E6399F"/>
    <w:rsid w:val="00E65292"/>
    <w:rsid w:val="00E66D58"/>
    <w:rsid w:val="00E721C0"/>
    <w:rsid w:val="00E73EBB"/>
    <w:rsid w:val="00E831C1"/>
    <w:rsid w:val="00E90C80"/>
    <w:rsid w:val="00EA4BC8"/>
    <w:rsid w:val="00EC2E2D"/>
    <w:rsid w:val="00EC66E1"/>
    <w:rsid w:val="00EE1C35"/>
    <w:rsid w:val="00EE2497"/>
    <w:rsid w:val="00EE4661"/>
    <w:rsid w:val="00EE4F7B"/>
    <w:rsid w:val="00EE63A0"/>
    <w:rsid w:val="00EF2CF3"/>
    <w:rsid w:val="00EF3F57"/>
    <w:rsid w:val="00EF4D84"/>
    <w:rsid w:val="00EF5042"/>
    <w:rsid w:val="00EF690C"/>
    <w:rsid w:val="00F209A0"/>
    <w:rsid w:val="00F307A8"/>
    <w:rsid w:val="00F400E6"/>
    <w:rsid w:val="00F4478F"/>
    <w:rsid w:val="00F46250"/>
    <w:rsid w:val="00F47A6B"/>
    <w:rsid w:val="00F503F2"/>
    <w:rsid w:val="00F53773"/>
    <w:rsid w:val="00F54CC6"/>
    <w:rsid w:val="00F55ECC"/>
    <w:rsid w:val="00F64F2B"/>
    <w:rsid w:val="00F716A4"/>
    <w:rsid w:val="00F750D9"/>
    <w:rsid w:val="00F763FE"/>
    <w:rsid w:val="00F76822"/>
    <w:rsid w:val="00F809FD"/>
    <w:rsid w:val="00F91795"/>
    <w:rsid w:val="00F94560"/>
    <w:rsid w:val="00F94EC1"/>
    <w:rsid w:val="00F97E2F"/>
    <w:rsid w:val="00FA0661"/>
    <w:rsid w:val="00FA39C6"/>
    <w:rsid w:val="00FA4DAE"/>
    <w:rsid w:val="00FC3DB6"/>
    <w:rsid w:val="00FC5E79"/>
    <w:rsid w:val="00FC7061"/>
    <w:rsid w:val="00FE292A"/>
    <w:rsid w:val="00FE74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6162E"/>
  <w15:docId w15:val="{5680D3EE-F3FA-4E20-8AF3-8CDB2B37D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15E"/>
    <w:pPr>
      <w:spacing w:after="240" w:line="240" w:lineRule="auto"/>
    </w:pPr>
    <w:rPr>
      <w:color w:val="3B3059" w:themeColor="text2"/>
      <w:sz w:val="20"/>
    </w:rPr>
  </w:style>
  <w:style w:type="paragraph" w:styleId="Heading1">
    <w:name w:val="heading 1"/>
    <w:basedOn w:val="Normal"/>
    <w:next w:val="Normal"/>
    <w:link w:val="Heading1Char"/>
    <w:uiPriority w:val="9"/>
    <w:qFormat/>
    <w:rsid w:val="00FE292A"/>
    <w:pPr>
      <w:keepNext/>
      <w:keepLines/>
      <w:numPr>
        <w:numId w:val="7"/>
      </w:numPr>
      <w:spacing w:after="0"/>
      <w:ind w:left="0" w:firstLine="0"/>
      <w:outlineLvl w:val="0"/>
    </w:pPr>
    <w:rPr>
      <w:rFonts w:ascii="Veneer" w:eastAsiaTheme="majorEastAsia" w:hAnsi="Veneer" w:cstheme="majorBidi"/>
      <w:bCs/>
      <w:caps/>
      <w:color w:val="B31166" w:themeColor="accent1"/>
      <w:sz w:val="80"/>
      <w:szCs w:val="28"/>
    </w:rPr>
  </w:style>
  <w:style w:type="paragraph" w:styleId="Heading2">
    <w:name w:val="heading 2"/>
    <w:basedOn w:val="Normal"/>
    <w:next w:val="Normal"/>
    <w:link w:val="Heading2Char"/>
    <w:autoRedefine/>
    <w:uiPriority w:val="9"/>
    <w:unhideWhenUsed/>
    <w:qFormat/>
    <w:rsid w:val="0057369F"/>
    <w:pPr>
      <w:keepNext/>
      <w:keepLines/>
      <w:numPr>
        <w:ilvl w:val="1"/>
        <w:numId w:val="7"/>
      </w:numPr>
      <w:tabs>
        <w:tab w:val="left" w:pos="0"/>
      </w:tabs>
      <w:spacing w:before="200" w:after="0"/>
      <w:ind w:left="0" w:firstLine="0"/>
      <w:outlineLvl w:val="1"/>
    </w:pPr>
    <w:rPr>
      <w:rFonts w:eastAsiaTheme="majorEastAsia" w:cs="Helvetica"/>
      <w:b/>
      <w:bCs/>
      <w:color w:val="B31166" w:themeColor="accent1"/>
      <w:sz w:val="30"/>
      <w:szCs w:val="30"/>
    </w:rPr>
  </w:style>
  <w:style w:type="paragraph" w:styleId="Heading3">
    <w:name w:val="heading 3"/>
    <w:basedOn w:val="Normal"/>
    <w:next w:val="Normal"/>
    <w:link w:val="Heading3Char"/>
    <w:uiPriority w:val="9"/>
    <w:unhideWhenUsed/>
    <w:qFormat/>
    <w:rsid w:val="00F809FD"/>
    <w:pPr>
      <w:keepNext/>
      <w:keepLines/>
      <w:numPr>
        <w:ilvl w:val="2"/>
        <w:numId w:val="7"/>
      </w:numPr>
      <w:tabs>
        <w:tab w:val="left" w:pos="0"/>
      </w:tabs>
      <w:spacing w:before="200" w:after="0"/>
      <w:ind w:left="0" w:firstLine="0"/>
      <w:outlineLvl w:val="2"/>
    </w:pPr>
    <w:rPr>
      <w:rFonts w:eastAsiaTheme="majorEastAsia" w:cs="Helvetica"/>
      <w:b/>
      <w:bCs/>
      <w:color w:val="B31166" w:themeColor="accent1"/>
      <w:szCs w:val="20"/>
    </w:rPr>
  </w:style>
  <w:style w:type="paragraph" w:styleId="Heading4">
    <w:name w:val="heading 4"/>
    <w:basedOn w:val="Normal"/>
    <w:next w:val="Normal"/>
    <w:link w:val="Heading4Char"/>
    <w:uiPriority w:val="9"/>
    <w:unhideWhenUsed/>
    <w:qFormat/>
    <w:rsid w:val="002344D3"/>
    <w:pPr>
      <w:keepNext/>
      <w:keepLines/>
      <w:numPr>
        <w:ilvl w:val="3"/>
        <w:numId w:val="7"/>
      </w:numPr>
      <w:spacing w:after="0"/>
      <w:outlineLvl w:val="3"/>
    </w:pPr>
    <w:rPr>
      <w:rFonts w:ascii="Helvetica" w:eastAsiaTheme="majorEastAsia" w:hAnsi="Helvetica" w:cs="Helvetica"/>
      <w:b/>
      <w:bCs/>
      <w:iCs/>
      <w:color w:val="850C4B" w:themeColor="accent1" w:themeShade="BF"/>
    </w:rPr>
  </w:style>
  <w:style w:type="paragraph" w:styleId="Heading5">
    <w:name w:val="heading 5"/>
    <w:basedOn w:val="Normal"/>
    <w:next w:val="Normal"/>
    <w:link w:val="Heading5Char"/>
    <w:uiPriority w:val="9"/>
    <w:semiHidden/>
    <w:unhideWhenUsed/>
    <w:qFormat/>
    <w:rsid w:val="00C426E3"/>
    <w:pPr>
      <w:keepNext/>
      <w:keepLines/>
      <w:numPr>
        <w:ilvl w:val="4"/>
        <w:numId w:val="7"/>
      </w:numPr>
      <w:spacing w:before="40" w:after="0"/>
      <w:outlineLvl w:val="4"/>
    </w:pPr>
    <w:rPr>
      <w:rFonts w:asciiTheme="majorHAnsi" w:eastAsiaTheme="majorEastAsia" w:hAnsiTheme="majorHAnsi" w:cstheme="majorBidi"/>
      <w:color w:val="850C4B" w:themeColor="accent1" w:themeShade="BF"/>
    </w:rPr>
  </w:style>
  <w:style w:type="paragraph" w:styleId="Heading6">
    <w:name w:val="heading 6"/>
    <w:basedOn w:val="Normal"/>
    <w:next w:val="Normal"/>
    <w:link w:val="Heading6Char"/>
    <w:uiPriority w:val="9"/>
    <w:semiHidden/>
    <w:unhideWhenUsed/>
    <w:qFormat/>
    <w:rsid w:val="00C426E3"/>
    <w:pPr>
      <w:keepNext/>
      <w:keepLines/>
      <w:numPr>
        <w:ilvl w:val="5"/>
        <w:numId w:val="7"/>
      </w:numPr>
      <w:spacing w:before="40" w:after="0"/>
      <w:outlineLvl w:val="5"/>
    </w:pPr>
    <w:rPr>
      <w:rFonts w:asciiTheme="majorHAnsi" w:eastAsiaTheme="majorEastAsia" w:hAnsiTheme="majorHAnsi" w:cstheme="majorBidi"/>
      <w:color w:val="580832" w:themeColor="accent1" w:themeShade="7F"/>
    </w:rPr>
  </w:style>
  <w:style w:type="paragraph" w:styleId="Heading7">
    <w:name w:val="heading 7"/>
    <w:basedOn w:val="Normal"/>
    <w:next w:val="Normal"/>
    <w:link w:val="Heading7Char"/>
    <w:uiPriority w:val="9"/>
    <w:semiHidden/>
    <w:unhideWhenUsed/>
    <w:qFormat/>
    <w:rsid w:val="00C426E3"/>
    <w:pPr>
      <w:keepNext/>
      <w:keepLines/>
      <w:numPr>
        <w:ilvl w:val="6"/>
        <w:numId w:val="7"/>
      </w:numPr>
      <w:spacing w:before="40" w:after="0"/>
      <w:outlineLvl w:val="6"/>
    </w:pPr>
    <w:rPr>
      <w:rFonts w:asciiTheme="majorHAnsi" w:eastAsiaTheme="majorEastAsia" w:hAnsiTheme="majorHAnsi" w:cstheme="majorBidi"/>
      <w:i/>
      <w:iCs/>
      <w:color w:val="580832" w:themeColor="accent1" w:themeShade="7F"/>
    </w:rPr>
  </w:style>
  <w:style w:type="paragraph" w:styleId="Heading8">
    <w:name w:val="heading 8"/>
    <w:basedOn w:val="Normal"/>
    <w:next w:val="Normal"/>
    <w:link w:val="Heading8Char"/>
    <w:uiPriority w:val="9"/>
    <w:semiHidden/>
    <w:unhideWhenUsed/>
    <w:qFormat/>
    <w:rsid w:val="00C426E3"/>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426E3"/>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369F"/>
    <w:rPr>
      <w:rFonts w:eastAsiaTheme="majorEastAsia" w:cs="Helvetica"/>
      <w:b/>
      <w:bCs/>
      <w:color w:val="B31166" w:themeColor="accent1"/>
      <w:sz w:val="30"/>
      <w:szCs w:val="30"/>
    </w:rPr>
  </w:style>
  <w:style w:type="paragraph" w:styleId="ListParagraph">
    <w:name w:val="List Paragraph"/>
    <w:basedOn w:val="Normal"/>
    <w:uiPriority w:val="34"/>
    <w:qFormat/>
    <w:rsid w:val="00D102EA"/>
    <w:pPr>
      <w:numPr>
        <w:numId w:val="9"/>
      </w:numPr>
      <w:contextualSpacing/>
    </w:pPr>
  </w:style>
  <w:style w:type="table" w:styleId="LightList-Accent3">
    <w:name w:val="Light List Accent 3"/>
    <w:basedOn w:val="TableNormal"/>
    <w:uiPriority w:val="61"/>
    <w:rsid w:val="001A5060"/>
    <w:pPr>
      <w:spacing w:after="0" w:line="240" w:lineRule="auto"/>
    </w:pPr>
    <w:rPr>
      <w:rFonts w:eastAsiaTheme="minorEastAsia"/>
      <w:lang w:val="en-US" w:eastAsia="ja-JP"/>
    </w:rPr>
    <w:tblPr>
      <w:tblStyleRowBandSize w:val="1"/>
      <w:tblStyleColBandSize w:val="1"/>
      <w:tblBorders>
        <w:top w:val="single" w:sz="8" w:space="0" w:color="E45F3C" w:themeColor="accent3"/>
        <w:left w:val="single" w:sz="8" w:space="0" w:color="E45F3C" w:themeColor="accent3"/>
        <w:bottom w:val="single" w:sz="8" w:space="0" w:color="E45F3C" w:themeColor="accent3"/>
        <w:right w:val="single" w:sz="8" w:space="0" w:color="E45F3C" w:themeColor="accent3"/>
      </w:tblBorders>
    </w:tblPr>
    <w:tblStylePr w:type="firstRow">
      <w:pPr>
        <w:spacing w:before="0" w:after="0" w:line="240" w:lineRule="auto"/>
      </w:pPr>
      <w:rPr>
        <w:b/>
        <w:bCs/>
        <w:color w:val="FFFFFF" w:themeColor="background1"/>
      </w:rPr>
      <w:tblPr/>
      <w:tcPr>
        <w:shd w:val="clear" w:color="auto" w:fill="E45F3C" w:themeFill="accent3"/>
      </w:tcPr>
    </w:tblStylePr>
    <w:tblStylePr w:type="lastRow">
      <w:pPr>
        <w:spacing w:before="0" w:after="0" w:line="240" w:lineRule="auto"/>
      </w:pPr>
      <w:rPr>
        <w:b/>
        <w:bCs/>
      </w:rPr>
      <w:tblPr/>
      <w:tcPr>
        <w:tcBorders>
          <w:top w:val="double" w:sz="6" w:space="0" w:color="E45F3C" w:themeColor="accent3"/>
          <w:left w:val="single" w:sz="8" w:space="0" w:color="E45F3C" w:themeColor="accent3"/>
          <w:bottom w:val="single" w:sz="8" w:space="0" w:color="E45F3C" w:themeColor="accent3"/>
          <w:right w:val="single" w:sz="8" w:space="0" w:color="E45F3C" w:themeColor="accent3"/>
        </w:tcBorders>
      </w:tcPr>
    </w:tblStylePr>
    <w:tblStylePr w:type="firstCol">
      <w:rPr>
        <w:b/>
        <w:bCs/>
      </w:rPr>
    </w:tblStylePr>
    <w:tblStylePr w:type="lastCol">
      <w:rPr>
        <w:b/>
        <w:bCs/>
      </w:rPr>
    </w:tblStylePr>
    <w:tblStylePr w:type="band1Vert">
      <w:tblPr/>
      <w:tcPr>
        <w:tcBorders>
          <w:top w:val="single" w:sz="8" w:space="0" w:color="E45F3C" w:themeColor="accent3"/>
          <w:left w:val="single" w:sz="8" w:space="0" w:color="E45F3C" w:themeColor="accent3"/>
          <w:bottom w:val="single" w:sz="8" w:space="0" w:color="E45F3C" w:themeColor="accent3"/>
          <w:right w:val="single" w:sz="8" w:space="0" w:color="E45F3C" w:themeColor="accent3"/>
        </w:tcBorders>
      </w:tcPr>
    </w:tblStylePr>
    <w:tblStylePr w:type="band1Horz">
      <w:tblPr/>
      <w:tcPr>
        <w:tcBorders>
          <w:top w:val="single" w:sz="8" w:space="0" w:color="E45F3C" w:themeColor="accent3"/>
          <w:left w:val="single" w:sz="8" w:space="0" w:color="E45F3C" w:themeColor="accent3"/>
          <w:bottom w:val="single" w:sz="8" w:space="0" w:color="E45F3C" w:themeColor="accent3"/>
          <w:right w:val="single" w:sz="8" w:space="0" w:color="E45F3C" w:themeColor="accent3"/>
        </w:tcBorders>
      </w:tcPr>
    </w:tblStylePr>
  </w:style>
  <w:style w:type="table" w:styleId="TableGrid">
    <w:name w:val="Table Grid"/>
    <w:basedOn w:val="TableNormal"/>
    <w:uiPriority w:val="59"/>
    <w:rsid w:val="001A5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1A5060"/>
    <w:pPr>
      <w:tabs>
        <w:tab w:val="center" w:pos="4513"/>
        <w:tab w:val="right" w:pos="9026"/>
      </w:tabs>
      <w:spacing w:after="0"/>
    </w:pPr>
  </w:style>
  <w:style w:type="character" w:customStyle="1" w:styleId="HeaderChar">
    <w:name w:val="Header Char"/>
    <w:basedOn w:val="DefaultParagraphFont"/>
    <w:link w:val="Header"/>
    <w:uiPriority w:val="99"/>
    <w:rsid w:val="001A5060"/>
  </w:style>
  <w:style w:type="paragraph" w:styleId="Footer">
    <w:name w:val="footer"/>
    <w:basedOn w:val="Normal"/>
    <w:link w:val="FooterChar"/>
    <w:uiPriority w:val="99"/>
    <w:unhideWhenUsed/>
    <w:rsid w:val="00BD4944"/>
    <w:pPr>
      <w:tabs>
        <w:tab w:val="center" w:pos="4513"/>
        <w:tab w:val="right" w:pos="9026"/>
      </w:tabs>
      <w:spacing w:after="0"/>
    </w:pPr>
    <w:rPr>
      <w:sz w:val="14"/>
    </w:rPr>
  </w:style>
  <w:style w:type="character" w:customStyle="1" w:styleId="FooterChar">
    <w:name w:val="Footer Char"/>
    <w:basedOn w:val="DefaultParagraphFont"/>
    <w:link w:val="Footer"/>
    <w:uiPriority w:val="99"/>
    <w:rsid w:val="00BD4944"/>
    <w:rPr>
      <w:sz w:val="14"/>
    </w:rPr>
  </w:style>
  <w:style w:type="table" w:styleId="ColorfulList-Accent5">
    <w:name w:val="Colorful List Accent 5"/>
    <w:basedOn w:val="TableNormal"/>
    <w:uiPriority w:val="72"/>
    <w:rsid w:val="00DE2D49"/>
    <w:pPr>
      <w:spacing w:after="0" w:line="240" w:lineRule="auto"/>
    </w:pPr>
    <w:rPr>
      <w:color w:val="000000" w:themeColor="text1"/>
    </w:rPr>
    <w:tblPr>
      <w:tblStyleRowBandSize w:val="1"/>
      <w:tblStyleColBandSize w:val="1"/>
    </w:tblPr>
    <w:tcPr>
      <w:shd w:val="clear" w:color="auto" w:fill="F4F0FD" w:themeFill="accent5" w:themeFillTint="19"/>
    </w:tcPr>
    <w:tblStylePr w:type="firstRow">
      <w:rPr>
        <w:b/>
        <w:bCs/>
        <w:color w:val="FFFFFF" w:themeColor="background1"/>
      </w:rPr>
      <w:tblPr/>
      <w:tcPr>
        <w:tcBorders>
          <w:bottom w:val="single" w:sz="12" w:space="0" w:color="FFFFFF" w:themeColor="background1"/>
        </w:tcBorders>
        <w:shd w:val="clear" w:color="auto" w:fill="B327AE" w:themeFill="accent6" w:themeFillShade="CC"/>
      </w:tcPr>
    </w:tblStylePr>
    <w:tblStylePr w:type="lastRow">
      <w:rPr>
        <w:b/>
        <w:bCs/>
        <w:color w:val="B327A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DAFB" w:themeFill="accent5" w:themeFillTint="3F"/>
      </w:tcPr>
    </w:tblStylePr>
    <w:tblStylePr w:type="band1Horz">
      <w:tblPr/>
      <w:tcPr>
        <w:shd w:val="clear" w:color="auto" w:fill="EAE1FC" w:themeFill="accent5" w:themeFillTint="33"/>
      </w:tcPr>
    </w:tblStylePr>
  </w:style>
  <w:style w:type="paragraph" w:customStyle="1" w:styleId="Default">
    <w:name w:val="Default"/>
    <w:link w:val="DefaultChar"/>
    <w:rsid w:val="00904E12"/>
    <w:pPr>
      <w:autoSpaceDE w:val="0"/>
      <w:autoSpaceDN w:val="0"/>
      <w:adjustRightInd w:val="0"/>
      <w:spacing w:after="0" w:line="240" w:lineRule="auto"/>
    </w:pPr>
    <w:rPr>
      <w:rFonts w:ascii="Book Antiqua" w:hAnsi="Book Antiqua" w:cs="Book Antiqua"/>
      <w:color w:val="000000"/>
      <w:sz w:val="24"/>
      <w:szCs w:val="24"/>
    </w:rPr>
  </w:style>
  <w:style w:type="paragraph" w:styleId="BalloonText">
    <w:name w:val="Balloon Text"/>
    <w:basedOn w:val="Normal"/>
    <w:link w:val="BalloonTextChar"/>
    <w:uiPriority w:val="99"/>
    <w:semiHidden/>
    <w:unhideWhenUsed/>
    <w:rsid w:val="002F358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588"/>
    <w:rPr>
      <w:rFonts w:ascii="Tahoma" w:hAnsi="Tahoma" w:cs="Tahoma"/>
      <w:sz w:val="16"/>
      <w:szCs w:val="16"/>
    </w:rPr>
  </w:style>
  <w:style w:type="character" w:styleId="Hyperlink">
    <w:name w:val="Hyperlink"/>
    <w:basedOn w:val="DefaultParagraphFont"/>
    <w:uiPriority w:val="99"/>
    <w:unhideWhenUsed/>
    <w:rsid w:val="00624C5F"/>
    <w:rPr>
      <w:color w:val="8F8F8F" w:themeColor="hyperlink"/>
      <w:u w:val="single"/>
    </w:rPr>
  </w:style>
  <w:style w:type="character" w:customStyle="1" w:styleId="Heading1Char">
    <w:name w:val="Heading 1 Char"/>
    <w:basedOn w:val="DefaultParagraphFont"/>
    <w:link w:val="Heading1"/>
    <w:uiPriority w:val="9"/>
    <w:rsid w:val="00FE292A"/>
    <w:rPr>
      <w:rFonts w:ascii="Veneer" w:eastAsiaTheme="majorEastAsia" w:hAnsi="Veneer" w:cstheme="majorBidi"/>
      <w:bCs/>
      <w:caps/>
      <w:color w:val="B31166" w:themeColor="accent1"/>
      <w:sz w:val="80"/>
      <w:szCs w:val="28"/>
    </w:rPr>
  </w:style>
  <w:style w:type="character" w:customStyle="1" w:styleId="Heading3Char">
    <w:name w:val="Heading 3 Char"/>
    <w:basedOn w:val="DefaultParagraphFont"/>
    <w:link w:val="Heading3"/>
    <w:uiPriority w:val="9"/>
    <w:rsid w:val="00F809FD"/>
    <w:rPr>
      <w:rFonts w:eastAsiaTheme="majorEastAsia" w:cs="Helvetica"/>
      <w:b/>
      <w:bCs/>
      <w:color w:val="B31166" w:themeColor="accent1"/>
      <w:sz w:val="20"/>
      <w:szCs w:val="20"/>
    </w:rPr>
  </w:style>
  <w:style w:type="character" w:customStyle="1" w:styleId="Heading4Char">
    <w:name w:val="Heading 4 Char"/>
    <w:basedOn w:val="DefaultParagraphFont"/>
    <w:link w:val="Heading4"/>
    <w:uiPriority w:val="9"/>
    <w:rsid w:val="002344D3"/>
    <w:rPr>
      <w:rFonts w:ascii="Helvetica" w:eastAsiaTheme="majorEastAsia" w:hAnsi="Helvetica" w:cs="Helvetica"/>
      <w:b/>
      <w:bCs/>
      <w:iCs/>
      <w:color w:val="850C4B" w:themeColor="accent1" w:themeShade="BF"/>
      <w:sz w:val="20"/>
    </w:rPr>
  </w:style>
  <w:style w:type="table" w:styleId="MediumGrid3-Accent1">
    <w:name w:val="Medium Grid 3 Accent 1"/>
    <w:basedOn w:val="TableNormal"/>
    <w:uiPriority w:val="69"/>
    <w:rsid w:val="002C0A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B8D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116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116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116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116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6FB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6FB3" w:themeFill="accent1" w:themeFillTint="7F"/>
      </w:tcPr>
    </w:tblStylePr>
  </w:style>
  <w:style w:type="table" w:styleId="LightShading-Accent1">
    <w:name w:val="Light Shading Accent 1"/>
    <w:basedOn w:val="TableNormal"/>
    <w:uiPriority w:val="60"/>
    <w:rsid w:val="002C0AFD"/>
    <w:pPr>
      <w:spacing w:after="0" w:line="240" w:lineRule="auto"/>
    </w:pPr>
    <w:rPr>
      <w:color w:val="850C4B" w:themeColor="accent1" w:themeShade="BF"/>
    </w:rPr>
    <w:tblPr>
      <w:tblStyleRowBandSize w:val="1"/>
      <w:tblStyleColBandSize w:val="1"/>
      <w:tblBorders>
        <w:top w:val="single" w:sz="8" w:space="0" w:color="B31166" w:themeColor="accent1"/>
        <w:bottom w:val="single" w:sz="8" w:space="0" w:color="B31166" w:themeColor="accent1"/>
      </w:tblBorders>
    </w:tblPr>
    <w:tblStylePr w:type="firstRow">
      <w:pPr>
        <w:spacing w:before="0" w:after="0" w:line="240" w:lineRule="auto"/>
      </w:pPr>
      <w:rPr>
        <w:b/>
        <w:bCs/>
      </w:rPr>
      <w:tblPr/>
      <w:tcPr>
        <w:tcBorders>
          <w:top w:val="single" w:sz="8" w:space="0" w:color="B31166" w:themeColor="accent1"/>
          <w:left w:val="nil"/>
          <w:bottom w:val="single" w:sz="8" w:space="0" w:color="B31166" w:themeColor="accent1"/>
          <w:right w:val="nil"/>
          <w:insideH w:val="nil"/>
          <w:insideV w:val="nil"/>
        </w:tcBorders>
      </w:tcPr>
    </w:tblStylePr>
    <w:tblStylePr w:type="lastRow">
      <w:pPr>
        <w:spacing w:before="0" w:after="0" w:line="240" w:lineRule="auto"/>
      </w:pPr>
      <w:rPr>
        <w:b/>
        <w:bCs/>
      </w:rPr>
      <w:tblPr/>
      <w:tcPr>
        <w:tcBorders>
          <w:top w:val="single" w:sz="8" w:space="0" w:color="B31166" w:themeColor="accent1"/>
          <w:left w:val="nil"/>
          <w:bottom w:val="single" w:sz="8" w:space="0" w:color="B3116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B8D9" w:themeFill="accent1" w:themeFillTint="3F"/>
      </w:tcPr>
    </w:tblStylePr>
    <w:tblStylePr w:type="band1Horz">
      <w:tblPr/>
      <w:tcPr>
        <w:tcBorders>
          <w:left w:val="nil"/>
          <w:right w:val="nil"/>
          <w:insideH w:val="nil"/>
          <w:insideV w:val="nil"/>
        </w:tcBorders>
        <w:shd w:val="clear" w:color="auto" w:fill="F8B8D9" w:themeFill="accent1" w:themeFillTint="3F"/>
      </w:tcPr>
    </w:tblStylePr>
  </w:style>
  <w:style w:type="table" w:styleId="LightGrid-Accent1">
    <w:name w:val="Light Grid Accent 1"/>
    <w:basedOn w:val="TableNormal"/>
    <w:uiPriority w:val="62"/>
    <w:rsid w:val="002C0AFD"/>
    <w:pPr>
      <w:spacing w:after="0" w:line="240" w:lineRule="auto"/>
    </w:pPr>
    <w:tblPr>
      <w:tblStyleRowBandSize w:val="1"/>
      <w:tblStyleColBandSize w:val="1"/>
      <w:tblBorders>
        <w:top w:val="single" w:sz="8" w:space="0" w:color="B31166" w:themeColor="accent1"/>
        <w:left w:val="single" w:sz="8" w:space="0" w:color="B31166" w:themeColor="accent1"/>
        <w:bottom w:val="single" w:sz="8" w:space="0" w:color="B31166" w:themeColor="accent1"/>
        <w:right w:val="single" w:sz="8" w:space="0" w:color="B31166" w:themeColor="accent1"/>
        <w:insideH w:val="single" w:sz="8" w:space="0" w:color="B31166" w:themeColor="accent1"/>
        <w:insideV w:val="single" w:sz="8" w:space="0" w:color="B3116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1166" w:themeColor="accent1"/>
          <w:left w:val="single" w:sz="8" w:space="0" w:color="B31166" w:themeColor="accent1"/>
          <w:bottom w:val="single" w:sz="18" w:space="0" w:color="B31166" w:themeColor="accent1"/>
          <w:right w:val="single" w:sz="8" w:space="0" w:color="B31166" w:themeColor="accent1"/>
          <w:insideH w:val="nil"/>
          <w:insideV w:val="single" w:sz="8" w:space="0" w:color="B3116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1166" w:themeColor="accent1"/>
          <w:left w:val="single" w:sz="8" w:space="0" w:color="B31166" w:themeColor="accent1"/>
          <w:bottom w:val="single" w:sz="8" w:space="0" w:color="B31166" w:themeColor="accent1"/>
          <w:right w:val="single" w:sz="8" w:space="0" w:color="B31166" w:themeColor="accent1"/>
          <w:insideH w:val="nil"/>
          <w:insideV w:val="single" w:sz="8" w:space="0" w:color="B3116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tblStylePr w:type="band1Vert">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shd w:val="clear" w:color="auto" w:fill="F8B8D9" w:themeFill="accent1" w:themeFillTint="3F"/>
      </w:tcPr>
    </w:tblStylePr>
    <w:tblStylePr w:type="band1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insideV w:val="single" w:sz="8" w:space="0" w:color="B31166" w:themeColor="accent1"/>
        </w:tcBorders>
        <w:shd w:val="clear" w:color="auto" w:fill="F8B8D9" w:themeFill="accent1" w:themeFillTint="3F"/>
      </w:tcPr>
    </w:tblStylePr>
    <w:tblStylePr w:type="band2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insideV w:val="single" w:sz="8" w:space="0" w:color="B31166" w:themeColor="accent1"/>
        </w:tcBorders>
      </w:tcPr>
    </w:tblStylePr>
  </w:style>
  <w:style w:type="table" w:styleId="MediumShading1-Accent5">
    <w:name w:val="Medium Shading 1 Accent 5"/>
    <w:basedOn w:val="TableNormal"/>
    <w:uiPriority w:val="63"/>
    <w:rsid w:val="002C0AFD"/>
    <w:pPr>
      <w:spacing w:after="0" w:line="240" w:lineRule="auto"/>
    </w:pPr>
    <w:tblPr>
      <w:tblStyleRowBandSize w:val="1"/>
      <w:tblStyleColBandSize w:val="1"/>
      <w:tblBorders>
        <w:top w:val="single" w:sz="8"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single" w:sz="8" w:space="0" w:color="B390F5" w:themeColor="accent5" w:themeTint="BF"/>
      </w:tblBorders>
    </w:tblPr>
    <w:tblStylePr w:type="firstRow">
      <w:pPr>
        <w:spacing w:before="0" w:after="0" w:line="240" w:lineRule="auto"/>
      </w:pPr>
      <w:rPr>
        <w:b/>
        <w:bCs/>
        <w:color w:val="FFFFFF" w:themeColor="background1"/>
      </w:rPr>
      <w:tblPr/>
      <w:tcPr>
        <w:tcBorders>
          <w:top w:val="single" w:sz="8"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nil"/>
          <w:insideV w:val="nil"/>
        </w:tcBorders>
        <w:shd w:val="clear" w:color="auto" w:fill="9B6BF2" w:themeFill="accent5"/>
      </w:tcPr>
    </w:tblStylePr>
    <w:tblStylePr w:type="lastRow">
      <w:pPr>
        <w:spacing w:before="0" w:after="0" w:line="240" w:lineRule="auto"/>
      </w:pPr>
      <w:rPr>
        <w:b/>
        <w:bCs/>
      </w:rPr>
      <w:tblPr/>
      <w:tcPr>
        <w:tcBorders>
          <w:top w:val="double" w:sz="6"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DAFB" w:themeFill="accent5" w:themeFillTint="3F"/>
      </w:tcPr>
    </w:tblStylePr>
    <w:tblStylePr w:type="band1Horz">
      <w:tblPr/>
      <w:tcPr>
        <w:tcBorders>
          <w:insideH w:val="nil"/>
          <w:insideV w:val="nil"/>
        </w:tcBorders>
        <w:shd w:val="clear" w:color="auto" w:fill="E6DAFB" w:themeFill="accent5"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16460A"/>
    <w:pPr>
      <w:spacing w:after="0" w:line="240" w:lineRule="auto"/>
    </w:pPr>
    <w:tblPr>
      <w:tblStyleRowBandSize w:val="1"/>
      <w:tblStyleColBandSize w:val="1"/>
      <w:tblBorders>
        <w:top w:val="single" w:sz="8" w:space="0" w:color="B31166" w:themeColor="accent1"/>
        <w:left w:val="single" w:sz="8" w:space="0" w:color="B31166" w:themeColor="accent1"/>
        <w:bottom w:val="single" w:sz="8" w:space="0" w:color="B31166" w:themeColor="accent1"/>
        <w:right w:val="single" w:sz="8" w:space="0" w:color="B31166" w:themeColor="accent1"/>
      </w:tblBorders>
    </w:tblPr>
    <w:tblStylePr w:type="firstRow">
      <w:pPr>
        <w:spacing w:before="0" w:after="0" w:line="240" w:lineRule="auto"/>
      </w:pPr>
      <w:rPr>
        <w:b/>
        <w:bCs/>
        <w:color w:val="FFFFFF" w:themeColor="background1"/>
      </w:rPr>
      <w:tblPr/>
      <w:tcPr>
        <w:shd w:val="clear" w:color="auto" w:fill="B31166" w:themeFill="accent1"/>
      </w:tcPr>
    </w:tblStylePr>
    <w:tblStylePr w:type="lastRow">
      <w:pPr>
        <w:spacing w:before="0" w:after="0" w:line="240" w:lineRule="auto"/>
      </w:pPr>
      <w:rPr>
        <w:b/>
        <w:bCs/>
      </w:rPr>
      <w:tblPr/>
      <w:tcPr>
        <w:tcBorders>
          <w:top w:val="double" w:sz="6" w:space="0" w:color="B31166" w:themeColor="accent1"/>
          <w:left w:val="single" w:sz="8" w:space="0" w:color="B31166" w:themeColor="accent1"/>
          <w:bottom w:val="single" w:sz="8" w:space="0" w:color="B31166" w:themeColor="accent1"/>
          <w:right w:val="single" w:sz="8" w:space="0" w:color="B31166" w:themeColor="accent1"/>
        </w:tcBorders>
      </w:tcPr>
    </w:tblStylePr>
    <w:tblStylePr w:type="firstCol">
      <w:rPr>
        <w:b/>
        <w:bCs/>
      </w:rPr>
    </w:tblStylePr>
    <w:tblStylePr w:type="lastCol">
      <w:rPr>
        <w:b/>
        <w:bCs/>
      </w:rPr>
    </w:tblStylePr>
    <w:tblStylePr w:type="band1Vert">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tblStylePr w:type="band1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style>
  <w:style w:type="character" w:customStyle="1" w:styleId="Heading5Char">
    <w:name w:val="Heading 5 Char"/>
    <w:basedOn w:val="DefaultParagraphFont"/>
    <w:link w:val="Heading5"/>
    <w:uiPriority w:val="9"/>
    <w:semiHidden/>
    <w:rsid w:val="00C426E3"/>
    <w:rPr>
      <w:rFonts w:asciiTheme="majorHAnsi" w:eastAsiaTheme="majorEastAsia" w:hAnsiTheme="majorHAnsi" w:cstheme="majorBidi"/>
      <w:color w:val="850C4B" w:themeColor="accent1" w:themeShade="BF"/>
      <w:sz w:val="20"/>
    </w:rPr>
  </w:style>
  <w:style w:type="character" w:customStyle="1" w:styleId="Heading6Char">
    <w:name w:val="Heading 6 Char"/>
    <w:basedOn w:val="DefaultParagraphFont"/>
    <w:link w:val="Heading6"/>
    <w:uiPriority w:val="9"/>
    <w:semiHidden/>
    <w:rsid w:val="00C426E3"/>
    <w:rPr>
      <w:rFonts w:asciiTheme="majorHAnsi" w:eastAsiaTheme="majorEastAsia" w:hAnsiTheme="majorHAnsi" w:cstheme="majorBidi"/>
      <w:color w:val="580832" w:themeColor="accent1" w:themeShade="7F"/>
      <w:sz w:val="20"/>
    </w:rPr>
  </w:style>
  <w:style w:type="character" w:customStyle="1" w:styleId="Heading7Char">
    <w:name w:val="Heading 7 Char"/>
    <w:basedOn w:val="DefaultParagraphFont"/>
    <w:link w:val="Heading7"/>
    <w:uiPriority w:val="9"/>
    <w:semiHidden/>
    <w:rsid w:val="00C426E3"/>
    <w:rPr>
      <w:rFonts w:asciiTheme="majorHAnsi" w:eastAsiaTheme="majorEastAsia" w:hAnsiTheme="majorHAnsi" w:cstheme="majorBidi"/>
      <w:i/>
      <w:iCs/>
      <w:color w:val="580832" w:themeColor="accent1" w:themeShade="7F"/>
      <w:sz w:val="20"/>
    </w:rPr>
  </w:style>
  <w:style w:type="character" w:customStyle="1" w:styleId="Heading8Char">
    <w:name w:val="Heading 8 Char"/>
    <w:basedOn w:val="DefaultParagraphFont"/>
    <w:link w:val="Heading8"/>
    <w:uiPriority w:val="9"/>
    <w:semiHidden/>
    <w:rsid w:val="00C426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426E3"/>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4633E9"/>
    <w:pPr>
      <w:spacing w:after="0" w:line="240" w:lineRule="auto"/>
    </w:pPr>
    <w:rPr>
      <w:color w:val="000000" w:themeColor="text1"/>
      <w:sz w:val="20"/>
    </w:rPr>
  </w:style>
  <w:style w:type="paragraph" w:styleId="Title">
    <w:name w:val="Title"/>
    <w:basedOn w:val="Normal"/>
    <w:next w:val="Normal"/>
    <w:link w:val="TitleChar"/>
    <w:uiPriority w:val="10"/>
    <w:qFormat/>
    <w:rsid w:val="00467F24"/>
    <w:pPr>
      <w:spacing w:after="0" w:line="192" w:lineRule="auto"/>
      <w:contextualSpacing/>
    </w:pPr>
    <w:rPr>
      <w:rFonts w:ascii="Impact" w:eastAsiaTheme="majorEastAsia" w:hAnsi="Impact" w:cstheme="majorBidi"/>
      <w:caps/>
      <w:color w:val="0072CE"/>
      <w:spacing w:val="-10"/>
      <w:sz w:val="96"/>
      <w:szCs w:val="56"/>
    </w:rPr>
  </w:style>
  <w:style w:type="character" w:customStyle="1" w:styleId="TitleChar">
    <w:name w:val="Title Char"/>
    <w:basedOn w:val="DefaultParagraphFont"/>
    <w:link w:val="Title"/>
    <w:uiPriority w:val="10"/>
    <w:rsid w:val="00467F24"/>
    <w:rPr>
      <w:rFonts w:ascii="Impact" w:eastAsiaTheme="majorEastAsia" w:hAnsi="Impact" w:cstheme="majorBidi"/>
      <w:caps/>
      <w:color w:val="0072CE"/>
      <w:spacing w:val="-10"/>
      <w:sz w:val="96"/>
      <w:szCs w:val="56"/>
    </w:rPr>
  </w:style>
  <w:style w:type="paragraph" w:styleId="FootnoteText">
    <w:name w:val="footnote text"/>
    <w:basedOn w:val="Normal"/>
    <w:link w:val="FootnoteTextChar"/>
    <w:uiPriority w:val="99"/>
    <w:semiHidden/>
    <w:unhideWhenUsed/>
    <w:rsid w:val="00BD4944"/>
    <w:pPr>
      <w:spacing w:after="0"/>
    </w:pPr>
    <w:rPr>
      <w:sz w:val="16"/>
      <w:szCs w:val="20"/>
    </w:rPr>
  </w:style>
  <w:style w:type="character" w:customStyle="1" w:styleId="FootnoteTextChar">
    <w:name w:val="Footnote Text Char"/>
    <w:basedOn w:val="DefaultParagraphFont"/>
    <w:link w:val="FootnoteText"/>
    <w:uiPriority w:val="99"/>
    <w:semiHidden/>
    <w:rsid w:val="00BD4944"/>
    <w:rPr>
      <w:color w:val="000000" w:themeColor="text1"/>
      <w:sz w:val="16"/>
      <w:szCs w:val="20"/>
    </w:rPr>
  </w:style>
  <w:style w:type="table" w:styleId="GridTable5Dark-Accent4">
    <w:name w:val="Grid Table 5 Dark Accent 4"/>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9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943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943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943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943A" w:themeFill="accent4"/>
      </w:tcPr>
    </w:tblStylePr>
    <w:tblStylePr w:type="band1Vert">
      <w:tblPr/>
      <w:tcPr>
        <w:shd w:val="clear" w:color="auto" w:fill="F6D4B0" w:themeFill="accent4" w:themeFillTint="66"/>
      </w:tcPr>
    </w:tblStylePr>
    <w:tblStylePr w:type="band1Horz">
      <w:tblPr/>
      <w:tcPr>
        <w:shd w:val="clear" w:color="auto" w:fill="F6D4B0" w:themeFill="accent4" w:themeFillTint="66"/>
      </w:tcPr>
    </w:tblStylePr>
  </w:style>
  <w:style w:type="table" w:styleId="GridTable3-Accent5">
    <w:name w:val="Grid Table 3 Accent 5"/>
    <w:basedOn w:val="TableNormal"/>
    <w:uiPriority w:val="48"/>
    <w:rsid w:val="0090609F"/>
    <w:pPr>
      <w:spacing w:after="0" w:line="240" w:lineRule="auto"/>
    </w:pPr>
    <w:tblPr>
      <w:tblStyleRowBandSize w:val="1"/>
      <w:tblStyleColBandSize w:val="1"/>
      <w:tblBorders>
        <w:top w:val="single" w:sz="4" w:space="0" w:color="C2A6F7" w:themeColor="accent5" w:themeTint="99"/>
        <w:left w:val="single" w:sz="4" w:space="0" w:color="C2A6F7" w:themeColor="accent5" w:themeTint="99"/>
        <w:bottom w:val="single" w:sz="4" w:space="0" w:color="C2A6F7" w:themeColor="accent5" w:themeTint="99"/>
        <w:right w:val="single" w:sz="4" w:space="0" w:color="C2A6F7" w:themeColor="accent5" w:themeTint="99"/>
        <w:insideH w:val="single" w:sz="4" w:space="0" w:color="C2A6F7" w:themeColor="accent5" w:themeTint="99"/>
        <w:insideV w:val="single" w:sz="4" w:space="0" w:color="C2A6F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1FC" w:themeFill="accent5" w:themeFillTint="33"/>
      </w:tcPr>
    </w:tblStylePr>
    <w:tblStylePr w:type="band1Horz">
      <w:tblPr/>
      <w:tcPr>
        <w:shd w:val="clear" w:color="auto" w:fill="EAE1FC" w:themeFill="accent5" w:themeFillTint="33"/>
      </w:tcPr>
    </w:tblStylePr>
    <w:tblStylePr w:type="neCell">
      <w:tblPr/>
      <w:tcPr>
        <w:tcBorders>
          <w:bottom w:val="single" w:sz="4" w:space="0" w:color="C2A6F7" w:themeColor="accent5" w:themeTint="99"/>
        </w:tcBorders>
      </w:tcPr>
    </w:tblStylePr>
    <w:tblStylePr w:type="nwCell">
      <w:tblPr/>
      <w:tcPr>
        <w:tcBorders>
          <w:bottom w:val="single" w:sz="4" w:space="0" w:color="C2A6F7" w:themeColor="accent5" w:themeTint="99"/>
        </w:tcBorders>
      </w:tcPr>
    </w:tblStylePr>
    <w:tblStylePr w:type="seCell">
      <w:tblPr/>
      <w:tcPr>
        <w:tcBorders>
          <w:top w:val="single" w:sz="4" w:space="0" w:color="C2A6F7" w:themeColor="accent5" w:themeTint="99"/>
        </w:tcBorders>
      </w:tcPr>
    </w:tblStylePr>
    <w:tblStylePr w:type="swCell">
      <w:tblPr/>
      <w:tcPr>
        <w:tcBorders>
          <w:top w:val="single" w:sz="4" w:space="0" w:color="C2A6F7" w:themeColor="accent5" w:themeTint="99"/>
        </w:tcBorders>
      </w:tcPr>
    </w:tblStylePr>
  </w:style>
  <w:style w:type="character" w:customStyle="1" w:styleId="NoSpacingChar">
    <w:name w:val="No Spacing Char"/>
    <w:basedOn w:val="DefaultParagraphFont"/>
    <w:link w:val="NoSpacing"/>
    <w:uiPriority w:val="1"/>
    <w:rsid w:val="004633E9"/>
    <w:rPr>
      <w:color w:val="000000" w:themeColor="text1"/>
      <w:sz w:val="20"/>
    </w:rPr>
  </w:style>
  <w:style w:type="paragraph" w:customStyle="1" w:styleId="Heading1nonumber">
    <w:name w:val="Heading 1 no number"/>
    <w:basedOn w:val="Heading1"/>
    <w:next w:val="Normal"/>
    <w:qFormat/>
    <w:rsid w:val="00467F24"/>
    <w:pPr>
      <w:numPr>
        <w:numId w:val="0"/>
      </w:numPr>
    </w:pPr>
    <w:rPr>
      <w:color w:val="0072CE"/>
    </w:rPr>
  </w:style>
  <w:style w:type="character" w:styleId="FootnoteReference">
    <w:name w:val="footnote reference"/>
    <w:basedOn w:val="DefaultParagraphFont"/>
    <w:uiPriority w:val="99"/>
    <w:semiHidden/>
    <w:unhideWhenUsed/>
    <w:rsid w:val="00BE5F17"/>
    <w:rPr>
      <w:vertAlign w:val="superscript"/>
    </w:rPr>
  </w:style>
  <w:style w:type="paragraph" w:styleId="Caption">
    <w:name w:val="caption"/>
    <w:basedOn w:val="Normal"/>
    <w:next w:val="Normal"/>
    <w:uiPriority w:val="35"/>
    <w:unhideWhenUsed/>
    <w:qFormat/>
    <w:rsid w:val="00A41BDF"/>
    <w:pPr>
      <w:spacing w:after="200"/>
    </w:pPr>
    <w:rPr>
      <w:b/>
      <w:iCs/>
      <w:color w:val="BC1B4B" w:themeColor="accent2" w:themeShade="BF"/>
      <w:sz w:val="16"/>
      <w:szCs w:val="18"/>
    </w:rPr>
  </w:style>
  <w:style w:type="paragraph" w:styleId="Quote">
    <w:name w:val="Quote"/>
    <w:basedOn w:val="Normal"/>
    <w:next w:val="Normal"/>
    <w:link w:val="QuoteChar"/>
    <w:uiPriority w:val="29"/>
    <w:qFormat/>
    <w:rsid w:val="005C2468"/>
    <w:pPr>
      <w:ind w:hanging="142"/>
    </w:pPr>
    <w:rPr>
      <w:rFonts w:ascii="Veneer" w:hAnsi="Veneer"/>
      <w:color w:val="9B6BF2" w:themeColor="accent5"/>
      <w:sz w:val="48"/>
      <w:szCs w:val="48"/>
    </w:rPr>
  </w:style>
  <w:style w:type="paragraph" w:styleId="TOC1">
    <w:name w:val="toc 1"/>
    <w:basedOn w:val="Normal"/>
    <w:next w:val="Normal"/>
    <w:autoRedefine/>
    <w:uiPriority w:val="39"/>
    <w:unhideWhenUsed/>
    <w:rsid w:val="00F809FD"/>
    <w:pPr>
      <w:pBdr>
        <w:top w:val="single" w:sz="24" w:space="1" w:color="E33D6F" w:themeColor="accent2"/>
      </w:pBdr>
      <w:tabs>
        <w:tab w:val="right" w:pos="7360"/>
      </w:tabs>
      <w:spacing w:after="100"/>
    </w:pPr>
    <w:rPr>
      <w:b/>
      <w:color w:val="BC1B4B" w:themeColor="accent2" w:themeShade="BF"/>
    </w:rPr>
  </w:style>
  <w:style w:type="paragraph" w:styleId="TOC2">
    <w:name w:val="toc 2"/>
    <w:basedOn w:val="Normal"/>
    <w:next w:val="Normal"/>
    <w:autoRedefine/>
    <w:uiPriority w:val="39"/>
    <w:unhideWhenUsed/>
    <w:rsid w:val="00225C04"/>
    <w:pPr>
      <w:pBdr>
        <w:top w:val="single" w:sz="4" w:space="2" w:color="auto"/>
      </w:pBdr>
      <w:spacing w:after="100"/>
    </w:pPr>
  </w:style>
  <w:style w:type="character" w:customStyle="1" w:styleId="QuoteChar">
    <w:name w:val="Quote Char"/>
    <w:basedOn w:val="DefaultParagraphFont"/>
    <w:link w:val="Quote"/>
    <w:uiPriority w:val="29"/>
    <w:rsid w:val="005C2468"/>
    <w:rPr>
      <w:rFonts w:ascii="Veneer" w:hAnsi="Veneer"/>
      <w:color w:val="9B6BF2" w:themeColor="accent5"/>
      <w:sz w:val="48"/>
      <w:szCs w:val="48"/>
    </w:rPr>
  </w:style>
  <w:style w:type="paragraph" w:styleId="IntenseQuote">
    <w:name w:val="Intense Quote"/>
    <w:aliases w:val="Long Quote"/>
    <w:basedOn w:val="Normal"/>
    <w:next w:val="Normal"/>
    <w:link w:val="IntenseQuoteChar"/>
    <w:uiPriority w:val="30"/>
    <w:qFormat/>
    <w:rsid w:val="00827ADE"/>
    <w:pPr>
      <w:spacing w:line="320" w:lineRule="exact"/>
    </w:pPr>
    <w:rPr>
      <w:b/>
      <w:color w:val="F1BE88" w:themeColor="accent4" w:themeTint="99"/>
      <w:sz w:val="28"/>
      <w:szCs w:val="28"/>
    </w:rPr>
  </w:style>
  <w:style w:type="character" w:customStyle="1" w:styleId="IntenseQuoteChar">
    <w:name w:val="Intense Quote Char"/>
    <w:aliases w:val="Long Quote Char"/>
    <w:basedOn w:val="DefaultParagraphFont"/>
    <w:link w:val="IntenseQuote"/>
    <w:uiPriority w:val="30"/>
    <w:rsid w:val="00827ADE"/>
    <w:rPr>
      <w:b/>
      <w:color w:val="F1BE88" w:themeColor="accent4" w:themeTint="99"/>
      <w:sz w:val="28"/>
      <w:szCs w:val="28"/>
    </w:rPr>
  </w:style>
  <w:style w:type="paragraph" w:customStyle="1" w:styleId="Sidebartitles">
    <w:name w:val="Sidebar titles"/>
    <w:basedOn w:val="Normal"/>
    <w:link w:val="SidebartitlesChar"/>
    <w:qFormat/>
    <w:rsid w:val="007F35B2"/>
    <w:pPr>
      <w:spacing w:after="0" w:line="480" w:lineRule="exact"/>
    </w:pPr>
    <w:rPr>
      <w:rFonts w:asciiTheme="majorHAnsi" w:hAnsiTheme="majorHAnsi" w:cstheme="majorHAnsi"/>
      <w:b/>
      <w:sz w:val="36"/>
      <w:szCs w:val="36"/>
    </w:rPr>
  </w:style>
  <w:style w:type="character" w:customStyle="1" w:styleId="SidebartitlesChar">
    <w:name w:val="Sidebar titles Char"/>
    <w:basedOn w:val="DefaultParagraphFont"/>
    <w:link w:val="Sidebartitles"/>
    <w:rsid w:val="007F35B2"/>
    <w:rPr>
      <w:rFonts w:asciiTheme="majorHAnsi" w:hAnsiTheme="majorHAnsi" w:cstheme="majorHAnsi"/>
      <w:b/>
      <w:color w:val="3B3059" w:themeColor="text2"/>
      <w:sz w:val="36"/>
      <w:szCs w:val="36"/>
    </w:rPr>
  </w:style>
  <w:style w:type="table" w:styleId="GridTable5Dark-Accent5">
    <w:name w:val="Grid Table 5 Dark Accent 5"/>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1F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6BF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6BF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6BF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6BF2" w:themeFill="accent5"/>
      </w:tcPr>
    </w:tblStylePr>
    <w:tblStylePr w:type="band1Vert">
      <w:tblPr/>
      <w:tcPr>
        <w:shd w:val="clear" w:color="auto" w:fill="D6C3F9" w:themeFill="accent5" w:themeFillTint="66"/>
      </w:tcPr>
    </w:tblStylePr>
    <w:tblStylePr w:type="band1Horz">
      <w:tblPr/>
      <w:tcPr>
        <w:shd w:val="clear" w:color="auto" w:fill="D6C3F9" w:themeFill="accent5" w:themeFillTint="66"/>
      </w:tcPr>
    </w:tblStylePr>
  </w:style>
  <w:style w:type="table" w:styleId="GridTable5Dark-Accent2">
    <w:name w:val="Grid Table 5 Dark Accent 2"/>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7E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3D6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3D6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3D6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3D6F" w:themeFill="accent2"/>
      </w:tcPr>
    </w:tblStylePr>
    <w:tblStylePr w:type="band1Vert">
      <w:tblPr/>
      <w:tcPr>
        <w:shd w:val="clear" w:color="auto" w:fill="F3B1C5" w:themeFill="accent2" w:themeFillTint="66"/>
      </w:tcPr>
    </w:tblStylePr>
    <w:tblStylePr w:type="band1Horz">
      <w:tblPr/>
      <w:tcPr>
        <w:shd w:val="clear" w:color="auto" w:fill="F3B1C5" w:themeFill="accent2" w:themeFillTint="66"/>
      </w:tcPr>
    </w:tblStylePr>
  </w:style>
  <w:style w:type="table" w:styleId="ListTable3-Accent5">
    <w:name w:val="List Table 3 Accent 5"/>
    <w:basedOn w:val="TableNormal"/>
    <w:uiPriority w:val="48"/>
    <w:rsid w:val="001A2D1B"/>
    <w:pPr>
      <w:spacing w:after="0" w:line="240" w:lineRule="auto"/>
    </w:pPr>
    <w:tblPr>
      <w:tblStyleRowBandSize w:val="1"/>
      <w:tblStyleColBandSize w:val="1"/>
      <w:tblBorders>
        <w:top w:val="single" w:sz="4" w:space="0" w:color="9B6BF2" w:themeColor="accent5"/>
        <w:left w:val="single" w:sz="4" w:space="0" w:color="9B6BF2" w:themeColor="accent5"/>
        <w:bottom w:val="single" w:sz="4" w:space="0" w:color="9B6BF2" w:themeColor="accent5"/>
        <w:right w:val="single" w:sz="4" w:space="0" w:color="9B6BF2" w:themeColor="accent5"/>
      </w:tblBorders>
    </w:tblPr>
    <w:tblStylePr w:type="firstRow">
      <w:rPr>
        <w:b/>
        <w:bCs/>
        <w:color w:val="FFFFFF" w:themeColor="background1"/>
      </w:rPr>
      <w:tblPr/>
      <w:tcPr>
        <w:shd w:val="clear" w:color="auto" w:fill="9B6BF2" w:themeFill="accent5"/>
      </w:tcPr>
    </w:tblStylePr>
    <w:tblStylePr w:type="lastRow">
      <w:rPr>
        <w:b/>
        <w:bCs/>
      </w:rPr>
      <w:tblPr/>
      <w:tcPr>
        <w:tcBorders>
          <w:top w:val="double" w:sz="4" w:space="0" w:color="9B6BF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6BF2" w:themeColor="accent5"/>
          <w:right w:val="single" w:sz="4" w:space="0" w:color="9B6BF2" w:themeColor="accent5"/>
        </w:tcBorders>
      </w:tcPr>
    </w:tblStylePr>
    <w:tblStylePr w:type="band1Horz">
      <w:tblPr/>
      <w:tcPr>
        <w:tcBorders>
          <w:top w:val="single" w:sz="4" w:space="0" w:color="9B6BF2" w:themeColor="accent5"/>
          <w:bottom w:val="single" w:sz="4" w:space="0" w:color="9B6BF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6BF2" w:themeColor="accent5"/>
          <w:left w:val="nil"/>
        </w:tcBorders>
      </w:tcPr>
    </w:tblStylePr>
    <w:tblStylePr w:type="swCell">
      <w:tblPr/>
      <w:tcPr>
        <w:tcBorders>
          <w:top w:val="double" w:sz="4" w:space="0" w:color="9B6BF2" w:themeColor="accent5"/>
          <w:right w:val="nil"/>
        </w:tcBorders>
      </w:tcPr>
    </w:tblStylePr>
  </w:style>
  <w:style w:type="table" w:styleId="GridTable5Dark-Accent1">
    <w:name w:val="Grid Table 5 Dark Accent 1"/>
    <w:basedOn w:val="TableNormal"/>
    <w:uiPriority w:val="50"/>
    <w:rsid w:val="00323D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C5E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116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116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116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1166" w:themeFill="accent1"/>
      </w:tcPr>
    </w:tblStylePr>
    <w:tblStylePr w:type="band1Vert">
      <w:tblPr/>
      <w:tcPr>
        <w:shd w:val="clear" w:color="auto" w:fill="F48CC2" w:themeFill="accent1" w:themeFillTint="66"/>
      </w:tcPr>
    </w:tblStylePr>
    <w:tblStylePr w:type="band1Horz">
      <w:tblPr/>
      <w:tcPr>
        <w:shd w:val="clear" w:color="auto" w:fill="F48CC2" w:themeFill="accent1" w:themeFillTint="66"/>
      </w:tcPr>
    </w:tblStylePr>
  </w:style>
  <w:style w:type="table" w:styleId="GridTable4-Accent1">
    <w:name w:val="Grid Table 4 Accent 1"/>
    <w:basedOn w:val="TableNormal"/>
    <w:uiPriority w:val="49"/>
    <w:rsid w:val="004633E9"/>
    <w:pPr>
      <w:spacing w:after="0" w:line="240" w:lineRule="auto"/>
    </w:pPr>
    <w:tblPr>
      <w:tblStyleRowBandSize w:val="1"/>
      <w:tblStyleColBandSize w:val="1"/>
      <w:tblBorders>
        <w:top w:val="single" w:sz="4" w:space="0" w:color="EE52A4" w:themeColor="accent1" w:themeTint="99"/>
        <w:left w:val="single" w:sz="4" w:space="0" w:color="EE52A4" w:themeColor="accent1" w:themeTint="99"/>
        <w:bottom w:val="single" w:sz="4" w:space="0" w:color="EE52A4" w:themeColor="accent1" w:themeTint="99"/>
        <w:right w:val="single" w:sz="4" w:space="0" w:color="EE52A4" w:themeColor="accent1" w:themeTint="99"/>
        <w:insideH w:val="single" w:sz="4" w:space="0" w:color="EE52A4" w:themeColor="accent1" w:themeTint="99"/>
        <w:insideV w:val="single" w:sz="4" w:space="0" w:color="EE52A4" w:themeColor="accent1" w:themeTint="99"/>
      </w:tblBorders>
    </w:tblPr>
    <w:tblStylePr w:type="firstRow">
      <w:rPr>
        <w:b/>
        <w:bCs/>
        <w:color w:val="FFFFFF" w:themeColor="background1"/>
      </w:rPr>
      <w:tblPr/>
      <w:tcPr>
        <w:tcBorders>
          <w:top w:val="single" w:sz="4" w:space="0" w:color="B31166" w:themeColor="accent1"/>
          <w:left w:val="single" w:sz="4" w:space="0" w:color="B31166" w:themeColor="accent1"/>
          <w:bottom w:val="single" w:sz="4" w:space="0" w:color="B31166" w:themeColor="accent1"/>
          <w:right w:val="single" w:sz="4" w:space="0" w:color="B31166" w:themeColor="accent1"/>
          <w:insideH w:val="nil"/>
          <w:insideV w:val="nil"/>
        </w:tcBorders>
        <w:shd w:val="clear" w:color="auto" w:fill="B31166" w:themeFill="accent1"/>
      </w:tcPr>
    </w:tblStylePr>
    <w:tblStylePr w:type="lastRow">
      <w:rPr>
        <w:b/>
        <w:bCs/>
      </w:rPr>
      <w:tblPr/>
      <w:tcPr>
        <w:tcBorders>
          <w:top w:val="double" w:sz="4" w:space="0" w:color="B31166" w:themeColor="accent1"/>
        </w:tcBorders>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table" w:styleId="GridTable4-Accent4">
    <w:name w:val="Grid Table 4 Accent 4"/>
    <w:basedOn w:val="TableNormal"/>
    <w:uiPriority w:val="49"/>
    <w:rsid w:val="004633E9"/>
    <w:pPr>
      <w:spacing w:after="0" w:line="240" w:lineRule="auto"/>
    </w:pPr>
    <w:tblPr>
      <w:tblStyleRowBandSize w:val="1"/>
      <w:tblStyleColBandSize w:val="1"/>
      <w:tblBorders>
        <w:top w:val="single" w:sz="4" w:space="0" w:color="F1BE88" w:themeColor="accent4" w:themeTint="99"/>
        <w:left w:val="single" w:sz="4" w:space="0" w:color="F1BE88" w:themeColor="accent4" w:themeTint="99"/>
        <w:bottom w:val="single" w:sz="4" w:space="0" w:color="F1BE88" w:themeColor="accent4" w:themeTint="99"/>
        <w:right w:val="single" w:sz="4" w:space="0" w:color="F1BE88" w:themeColor="accent4" w:themeTint="99"/>
        <w:insideH w:val="single" w:sz="4" w:space="0" w:color="F1BE88" w:themeColor="accent4" w:themeTint="99"/>
        <w:insideV w:val="single" w:sz="4" w:space="0" w:color="F1BE88" w:themeColor="accent4" w:themeTint="99"/>
      </w:tblBorders>
    </w:tblPr>
    <w:tblStylePr w:type="firstRow">
      <w:rPr>
        <w:b/>
        <w:bCs/>
        <w:color w:val="FFFFFF" w:themeColor="background1"/>
      </w:rPr>
      <w:tblPr/>
      <w:tcPr>
        <w:tcBorders>
          <w:top w:val="single" w:sz="4" w:space="0" w:color="E9943A" w:themeColor="accent4"/>
          <w:left w:val="single" w:sz="4" w:space="0" w:color="E9943A" w:themeColor="accent4"/>
          <w:bottom w:val="single" w:sz="4" w:space="0" w:color="E9943A" w:themeColor="accent4"/>
          <w:right w:val="single" w:sz="4" w:space="0" w:color="E9943A" w:themeColor="accent4"/>
          <w:insideH w:val="nil"/>
          <w:insideV w:val="nil"/>
        </w:tcBorders>
        <w:shd w:val="clear" w:color="auto" w:fill="E9943A" w:themeFill="accent4"/>
      </w:tcPr>
    </w:tblStylePr>
    <w:tblStylePr w:type="lastRow">
      <w:rPr>
        <w:b/>
        <w:bCs/>
      </w:rPr>
      <w:tblPr/>
      <w:tcPr>
        <w:tcBorders>
          <w:top w:val="double" w:sz="4" w:space="0" w:color="E9943A" w:themeColor="accent4"/>
        </w:tcBorders>
      </w:tcPr>
    </w:tblStylePr>
    <w:tblStylePr w:type="firstCol">
      <w:rPr>
        <w:b/>
        <w:bCs/>
      </w:rPr>
    </w:tblStylePr>
    <w:tblStylePr w:type="lastCol">
      <w:rPr>
        <w:b/>
        <w:bCs/>
      </w:rPr>
    </w:tblStylePr>
    <w:tblStylePr w:type="band1Vert">
      <w:tblPr/>
      <w:tcPr>
        <w:shd w:val="clear" w:color="auto" w:fill="FAE9D7" w:themeFill="accent4" w:themeFillTint="33"/>
      </w:tcPr>
    </w:tblStylePr>
    <w:tblStylePr w:type="band1Horz">
      <w:tblPr/>
      <w:tcPr>
        <w:shd w:val="clear" w:color="auto" w:fill="FAE9D7" w:themeFill="accent4" w:themeFillTint="33"/>
      </w:tcPr>
    </w:tblStylePr>
  </w:style>
  <w:style w:type="table" w:styleId="GridTable4-Accent2">
    <w:name w:val="Grid Table 4 Accent 2"/>
    <w:basedOn w:val="TableNormal"/>
    <w:uiPriority w:val="49"/>
    <w:rsid w:val="004633E9"/>
    <w:pPr>
      <w:spacing w:after="0" w:line="240" w:lineRule="auto"/>
    </w:pPr>
    <w:tblPr>
      <w:tblStyleRowBandSize w:val="1"/>
      <w:tblStyleColBandSize w:val="1"/>
      <w:tblBorders>
        <w:top w:val="single" w:sz="4" w:space="0" w:color="EE8AA8" w:themeColor="accent2" w:themeTint="99"/>
        <w:left w:val="single" w:sz="4" w:space="0" w:color="EE8AA8" w:themeColor="accent2" w:themeTint="99"/>
        <w:bottom w:val="single" w:sz="4" w:space="0" w:color="EE8AA8" w:themeColor="accent2" w:themeTint="99"/>
        <w:right w:val="single" w:sz="4" w:space="0" w:color="EE8AA8" w:themeColor="accent2" w:themeTint="99"/>
        <w:insideH w:val="single" w:sz="4" w:space="0" w:color="EE8AA8" w:themeColor="accent2" w:themeTint="99"/>
        <w:insideV w:val="single" w:sz="4" w:space="0" w:color="EE8AA8" w:themeColor="accent2" w:themeTint="99"/>
      </w:tblBorders>
    </w:tblPr>
    <w:tblStylePr w:type="firstRow">
      <w:rPr>
        <w:b/>
        <w:bCs/>
        <w:color w:val="FFFFFF" w:themeColor="background1"/>
      </w:rPr>
      <w:tblPr/>
      <w:tcPr>
        <w:tcBorders>
          <w:top w:val="single" w:sz="4" w:space="0" w:color="E33D6F" w:themeColor="accent2"/>
          <w:left w:val="single" w:sz="4" w:space="0" w:color="E33D6F" w:themeColor="accent2"/>
          <w:bottom w:val="single" w:sz="4" w:space="0" w:color="E33D6F" w:themeColor="accent2"/>
          <w:right w:val="single" w:sz="4" w:space="0" w:color="E33D6F" w:themeColor="accent2"/>
          <w:insideH w:val="nil"/>
          <w:insideV w:val="nil"/>
        </w:tcBorders>
        <w:shd w:val="clear" w:color="auto" w:fill="E33D6F" w:themeFill="accent2"/>
      </w:tcPr>
    </w:tblStylePr>
    <w:tblStylePr w:type="lastRow">
      <w:rPr>
        <w:b/>
        <w:bCs/>
      </w:rPr>
      <w:tblPr/>
      <w:tcPr>
        <w:tcBorders>
          <w:top w:val="double" w:sz="4" w:space="0" w:color="E33D6F" w:themeColor="accent2"/>
        </w:tcBorders>
      </w:tcPr>
    </w:tblStylePr>
    <w:tblStylePr w:type="firstCol">
      <w:rPr>
        <w:b/>
        <w:bCs/>
      </w:rPr>
    </w:tblStylePr>
    <w:tblStylePr w:type="lastCol">
      <w:rPr>
        <w:b/>
        <w:bCs/>
      </w:rPr>
    </w:tblStylePr>
    <w:tblStylePr w:type="band1Vert">
      <w:tblPr/>
      <w:tcPr>
        <w:shd w:val="clear" w:color="auto" w:fill="F9D7E1" w:themeFill="accent2" w:themeFillTint="33"/>
      </w:tcPr>
    </w:tblStylePr>
    <w:tblStylePr w:type="band1Horz">
      <w:tblPr/>
      <w:tcPr>
        <w:shd w:val="clear" w:color="auto" w:fill="F9D7E1" w:themeFill="accent2" w:themeFillTint="33"/>
      </w:tcPr>
    </w:tblStylePr>
  </w:style>
  <w:style w:type="table" w:styleId="GridTable4-Accent3">
    <w:name w:val="Grid Table 4 Accent 3"/>
    <w:basedOn w:val="TableNormal"/>
    <w:uiPriority w:val="49"/>
    <w:rsid w:val="004633E9"/>
    <w:pPr>
      <w:spacing w:after="0" w:line="240" w:lineRule="auto"/>
    </w:pPr>
    <w:tblPr>
      <w:tblStyleRowBandSize w:val="1"/>
      <w:tblStyleColBandSize w:val="1"/>
      <w:tblBorders>
        <w:top w:val="single" w:sz="4" w:space="0" w:color="EE9E89" w:themeColor="accent3" w:themeTint="99"/>
        <w:left w:val="single" w:sz="4" w:space="0" w:color="EE9E89" w:themeColor="accent3" w:themeTint="99"/>
        <w:bottom w:val="single" w:sz="4" w:space="0" w:color="EE9E89" w:themeColor="accent3" w:themeTint="99"/>
        <w:right w:val="single" w:sz="4" w:space="0" w:color="EE9E89" w:themeColor="accent3" w:themeTint="99"/>
        <w:insideH w:val="single" w:sz="4" w:space="0" w:color="EE9E89" w:themeColor="accent3" w:themeTint="99"/>
        <w:insideV w:val="single" w:sz="4" w:space="0" w:color="EE9E89" w:themeColor="accent3" w:themeTint="99"/>
      </w:tblBorders>
    </w:tblPr>
    <w:tblStylePr w:type="firstRow">
      <w:rPr>
        <w:b/>
        <w:bCs/>
        <w:color w:val="FFFFFF" w:themeColor="background1"/>
      </w:rPr>
      <w:tblPr/>
      <w:tcPr>
        <w:tcBorders>
          <w:top w:val="single" w:sz="4" w:space="0" w:color="E45F3C" w:themeColor="accent3"/>
          <w:left w:val="single" w:sz="4" w:space="0" w:color="E45F3C" w:themeColor="accent3"/>
          <w:bottom w:val="single" w:sz="4" w:space="0" w:color="E45F3C" w:themeColor="accent3"/>
          <w:right w:val="single" w:sz="4" w:space="0" w:color="E45F3C" w:themeColor="accent3"/>
          <w:insideH w:val="nil"/>
          <w:insideV w:val="nil"/>
        </w:tcBorders>
        <w:shd w:val="clear" w:color="auto" w:fill="E45F3C" w:themeFill="accent3"/>
      </w:tcPr>
    </w:tblStylePr>
    <w:tblStylePr w:type="lastRow">
      <w:rPr>
        <w:b/>
        <w:bCs/>
      </w:rPr>
      <w:tblPr/>
      <w:tcPr>
        <w:tcBorders>
          <w:top w:val="double" w:sz="4" w:space="0" w:color="E45F3C" w:themeColor="accent3"/>
        </w:tcBorders>
      </w:tcPr>
    </w:tblStylePr>
    <w:tblStylePr w:type="firstCol">
      <w:rPr>
        <w:b/>
        <w:bCs/>
      </w:rPr>
    </w:tblStylePr>
    <w:tblStylePr w:type="lastCol">
      <w:rPr>
        <w:b/>
        <w:bCs/>
      </w:rPr>
    </w:tblStylePr>
    <w:tblStylePr w:type="band1Vert">
      <w:tblPr/>
      <w:tcPr>
        <w:shd w:val="clear" w:color="auto" w:fill="F9DED7" w:themeFill="accent3" w:themeFillTint="33"/>
      </w:tcPr>
    </w:tblStylePr>
    <w:tblStylePr w:type="band1Horz">
      <w:tblPr/>
      <w:tcPr>
        <w:shd w:val="clear" w:color="auto" w:fill="F9DED7" w:themeFill="accent3" w:themeFillTint="33"/>
      </w:tcPr>
    </w:tblStylePr>
  </w:style>
  <w:style w:type="table" w:styleId="GridTable4-Accent5">
    <w:name w:val="Grid Table 4 Accent 5"/>
    <w:basedOn w:val="TableNormal"/>
    <w:uiPriority w:val="49"/>
    <w:rsid w:val="004633E9"/>
    <w:pPr>
      <w:spacing w:after="0" w:line="240" w:lineRule="auto"/>
    </w:pPr>
    <w:tblPr>
      <w:tblStyleRowBandSize w:val="1"/>
      <w:tblStyleColBandSize w:val="1"/>
      <w:tblBorders>
        <w:top w:val="single" w:sz="4" w:space="0" w:color="C2A6F7" w:themeColor="accent5" w:themeTint="99"/>
        <w:left w:val="single" w:sz="4" w:space="0" w:color="C2A6F7" w:themeColor="accent5" w:themeTint="99"/>
        <w:bottom w:val="single" w:sz="4" w:space="0" w:color="C2A6F7" w:themeColor="accent5" w:themeTint="99"/>
        <w:right w:val="single" w:sz="4" w:space="0" w:color="C2A6F7" w:themeColor="accent5" w:themeTint="99"/>
        <w:insideH w:val="single" w:sz="4" w:space="0" w:color="C2A6F7" w:themeColor="accent5" w:themeTint="99"/>
        <w:insideV w:val="single" w:sz="4" w:space="0" w:color="C2A6F7" w:themeColor="accent5" w:themeTint="99"/>
      </w:tblBorders>
    </w:tblPr>
    <w:tblStylePr w:type="firstRow">
      <w:rPr>
        <w:b/>
        <w:bCs/>
        <w:color w:val="FFFFFF" w:themeColor="background1"/>
      </w:rPr>
      <w:tblPr/>
      <w:tcPr>
        <w:tcBorders>
          <w:top w:val="single" w:sz="4" w:space="0" w:color="9B6BF2" w:themeColor="accent5"/>
          <w:left w:val="single" w:sz="4" w:space="0" w:color="9B6BF2" w:themeColor="accent5"/>
          <w:bottom w:val="single" w:sz="4" w:space="0" w:color="9B6BF2" w:themeColor="accent5"/>
          <w:right w:val="single" w:sz="4" w:space="0" w:color="9B6BF2" w:themeColor="accent5"/>
          <w:insideH w:val="nil"/>
          <w:insideV w:val="nil"/>
        </w:tcBorders>
        <w:shd w:val="clear" w:color="auto" w:fill="9B6BF2" w:themeFill="accent5"/>
      </w:tcPr>
    </w:tblStylePr>
    <w:tblStylePr w:type="lastRow">
      <w:rPr>
        <w:b/>
        <w:bCs/>
      </w:rPr>
      <w:tblPr/>
      <w:tcPr>
        <w:tcBorders>
          <w:top w:val="double" w:sz="4" w:space="0" w:color="9B6BF2" w:themeColor="accent5"/>
        </w:tcBorders>
      </w:tcPr>
    </w:tblStylePr>
    <w:tblStylePr w:type="firstCol">
      <w:rPr>
        <w:b/>
        <w:bCs/>
      </w:rPr>
    </w:tblStylePr>
    <w:tblStylePr w:type="lastCol">
      <w:rPr>
        <w:b/>
        <w:bCs/>
      </w:rPr>
    </w:tblStylePr>
    <w:tblStylePr w:type="band1Vert">
      <w:tblPr/>
      <w:tcPr>
        <w:shd w:val="clear" w:color="auto" w:fill="EAE1FC" w:themeFill="accent5" w:themeFillTint="33"/>
      </w:tcPr>
    </w:tblStylePr>
    <w:tblStylePr w:type="band1Horz">
      <w:tblPr/>
      <w:tcPr>
        <w:shd w:val="clear" w:color="auto" w:fill="EAE1FC" w:themeFill="accent5" w:themeFillTint="33"/>
      </w:tcPr>
    </w:tblStylePr>
  </w:style>
  <w:style w:type="table" w:styleId="GridTable5Dark-Accent3">
    <w:name w:val="Grid Table 5 Dark Accent 3"/>
    <w:basedOn w:val="TableNormal"/>
    <w:uiPriority w:val="50"/>
    <w:rsid w:val="004B575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ED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45F3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45F3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45F3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45F3C" w:themeFill="accent3"/>
      </w:tcPr>
    </w:tblStylePr>
    <w:tblStylePr w:type="band1Vert">
      <w:tblPr/>
      <w:tcPr>
        <w:shd w:val="clear" w:color="auto" w:fill="F4BEB0" w:themeFill="accent3" w:themeFillTint="66"/>
      </w:tcPr>
    </w:tblStylePr>
    <w:tblStylePr w:type="band1Horz">
      <w:tblPr/>
      <w:tcPr>
        <w:shd w:val="clear" w:color="auto" w:fill="F4BEB0" w:themeFill="accent3" w:themeFillTint="66"/>
      </w:tcPr>
    </w:tblStylePr>
  </w:style>
  <w:style w:type="table" w:styleId="TableGridLight">
    <w:name w:val="Grid Table Light"/>
    <w:basedOn w:val="TableNormal"/>
    <w:uiPriority w:val="40"/>
    <w:rsid w:val="004B575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rful-Accent2">
    <w:name w:val="List Table 7 Colorful Accent 2"/>
    <w:basedOn w:val="TableNormal"/>
    <w:uiPriority w:val="52"/>
    <w:rsid w:val="0090609F"/>
    <w:pPr>
      <w:spacing w:after="0" w:line="240" w:lineRule="auto"/>
    </w:pPr>
    <w:rPr>
      <w:color w:val="BC1B4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33D6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3D6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3D6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3D6F" w:themeColor="accent2"/>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2-Accent2">
    <w:name w:val="List Table 2 Accent 2"/>
    <w:basedOn w:val="TableNormal"/>
    <w:uiPriority w:val="47"/>
    <w:rsid w:val="0090609F"/>
    <w:pPr>
      <w:spacing w:after="0" w:line="240" w:lineRule="auto"/>
    </w:pPr>
    <w:tblPr>
      <w:tblStyleRowBandSize w:val="1"/>
      <w:tblStyleColBandSize w:val="1"/>
      <w:tblBorders>
        <w:top w:val="single" w:sz="4" w:space="0" w:color="EE8AA8" w:themeColor="accent2" w:themeTint="99"/>
        <w:bottom w:val="single" w:sz="4" w:space="0" w:color="EE8AA8" w:themeColor="accent2" w:themeTint="99"/>
        <w:insideH w:val="single" w:sz="4" w:space="0" w:color="EE8AA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D7E1" w:themeFill="accent2" w:themeFillTint="33"/>
      </w:tcPr>
    </w:tblStylePr>
    <w:tblStylePr w:type="band1Horz">
      <w:tblPr/>
      <w:tcPr>
        <w:shd w:val="clear" w:color="auto" w:fill="F9D7E1" w:themeFill="accent2" w:themeFillTint="33"/>
      </w:tcPr>
    </w:tblStylePr>
  </w:style>
  <w:style w:type="paragraph" w:styleId="TOC3">
    <w:name w:val="toc 3"/>
    <w:basedOn w:val="Normal"/>
    <w:next w:val="Normal"/>
    <w:autoRedefine/>
    <w:uiPriority w:val="39"/>
    <w:unhideWhenUsed/>
    <w:rsid w:val="00EF2CF3"/>
    <w:pPr>
      <w:spacing w:after="100"/>
      <w:ind w:left="400"/>
    </w:pPr>
  </w:style>
  <w:style w:type="character" w:customStyle="1" w:styleId="Header1">
    <w:name w:val="Header1"/>
    <w:basedOn w:val="DefaultParagraphFont"/>
    <w:uiPriority w:val="1"/>
    <w:qFormat/>
    <w:rsid w:val="001E12C4"/>
  </w:style>
  <w:style w:type="character" w:customStyle="1" w:styleId="section">
    <w:name w:val="section"/>
    <w:basedOn w:val="Header1"/>
    <w:uiPriority w:val="1"/>
    <w:qFormat/>
    <w:rsid w:val="00D6762A"/>
  </w:style>
  <w:style w:type="table" w:styleId="GridTable2-Accent1">
    <w:name w:val="Grid Table 2 Accent 1"/>
    <w:basedOn w:val="TableNormal"/>
    <w:uiPriority w:val="47"/>
    <w:rsid w:val="00A41BDF"/>
    <w:pPr>
      <w:spacing w:after="0" w:line="240" w:lineRule="auto"/>
    </w:pPr>
    <w:tblPr>
      <w:tblStyleRowBandSize w:val="1"/>
      <w:tblStyleColBandSize w:val="1"/>
      <w:tblBorders>
        <w:top w:val="single" w:sz="2" w:space="0" w:color="EE52A4" w:themeColor="accent1" w:themeTint="99"/>
        <w:bottom w:val="single" w:sz="2" w:space="0" w:color="EE52A4" w:themeColor="accent1" w:themeTint="99"/>
        <w:insideH w:val="single" w:sz="2" w:space="0" w:color="EE52A4" w:themeColor="accent1" w:themeTint="99"/>
        <w:insideV w:val="single" w:sz="2" w:space="0" w:color="EE52A4" w:themeColor="accent1" w:themeTint="99"/>
      </w:tblBorders>
    </w:tblPr>
    <w:tblStylePr w:type="firstRow">
      <w:rPr>
        <w:b/>
        <w:bCs/>
      </w:rPr>
      <w:tblPr/>
      <w:tcPr>
        <w:tcBorders>
          <w:top w:val="nil"/>
          <w:bottom w:val="single" w:sz="12" w:space="0" w:color="EE52A4" w:themeColor="accent1" w:themeTint="99"/>
          <w:insideH w:val="nil"/>
          <w:insideV w:val="nil"/>
        </w:tcBorders>
        <w:shd w:val="clear" w:color="auto" w:fill="FFFFFF" w:themeFill="background1"/>
      </w:tcPr>
    </w:tblStylePr>
    <w:tblStylePr w:type="lastRow">
      <w:rPr>
        <w:b/>
        <w:bCs/>
      </w:rPr>
      <w:tblPr/>
      <w:tcPr>
        <w:tcBorders>
          <w:top w:val="double" w:sz="2" w:space="0" w:color="EE52A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character" w:styleId="CommentReference">
    <w:name w:val="annotation reference"/>
    <w:basedOn w:val="DefaultParagraphFont"/>
    <w:unhideWhenUsed/>
    <w:rsid w:val="002C194B"/>
    <w:rPr>
      <w:sz w:val="16"/>
      <w:szCs w:val="16"/>
    </w:rPr>
  </w:style>
  <w:style w:type="paragraph" w:styleId="CommentText">
    <w:name w:val="annotation text"/>
    <w:basedOn w:val="Normal"/>
    <w:link w:val="CommentTextChar"/>
    <w:unhideWhenUsed/>
    <w:rsid w:val="002C194B"/>
    <w:rPr>
      <w:szCs w:val="20"/>
    </w:rPr>
  </w:style>
  <w:style w:type="character" w:customStyle="1" w:styleId="CommentTextChar">
    <w:name w:val="Comment Text Char"/>
    <w:basedOn w:val="DefaultParagraphFont"/>
    <w:link w:val="CommentText"/>
    <w:rsid w:val="002C194B"/>
    <w:rPr>
      <w:color w:val="3B3059" w:themeColor="text2"/>
      <w:sz w:val="20"/>
      <w:szCs w:val="20"/>
    </w:rPr>
  </w:style>
  <w:style w:type="paragraph" w:styleId="CommentSubject">
    <w:name w:val="annotation subject"/>
    <w:basedOn w:val="CommentText"/>
    <w:next w:val="CommentText"/>
    <w:link w:val="CommentSubjectChar"/>
    <w:uiPriority w:val="99"/>
    <w:semiHidden/>
    <w:unhideWhenUsed/>
    <w:rsid w:val="002C194B"/>
    <w:rPr>
      <w:b/>
      <w:bCs/>
    </w:rPr>
  </w:style>
  <w:style w:type="character" w:customStyle="1" w:styleId="CommentSubjectChar">
    <w:name w:val="Comment Subject Char"/>
    <w:basedOn w:val="CommentTextChar"/>
    <w:link w:val="CommentSubject"/>
    <w:uiPriority w:val="99"/>
    <w:semiHidden/>
    <w:rsid w:val="002C194B"/>
    <w:rPr>
      <w:b/>
      <w:bCs/>
      <w:color w:val="3B3059" w:themeColor="text2"/>
      <w:sz w:val="20"/>
      <w:szCs w:val="20"/>
    </w:rPr>
  </w:style>
  <w:style w:type="table" w:styleId="GridTable1Light-Accent3">
    <w:name w:val="Grid Table 1 Light Accent 3"/>
    <w:basedOn w:val="TableNormal"/>
    <w:uiPriority w:val="46"/>
    <w:rsid w:val="005E66ED"/>
    <w:pPr>
      <w:spacing w:after="0" w:line="240" w:lineRule="auto"/>
    </w:pPr>
    <w:tblPr>
      <w:tblStyleRowBandSize w:val="1"/>
      <w:tblStyleColBandSize w:val="1"/>
      <w:tblBorders>
        <w:top w:val="single" w:sz="4" w:space="0" w:color="F4BEB0" w:themeColor="accent3" w:themeTint="66"/>
        <w:left w:val="single" w:sz="4" w:space="0" w:color="F4BEB0" w:themeColor="accent3" w:themeTint="66"/>
        <w:bottom w:val="single" w:sz="4" w:space="0" w:color="F4BEB0" w:themeColor="accent3" w:themeTint="66"/>
        <w:right w:val="single" w:sz="4" w:space="0" w:color="F4BEB0" w:themeColor="accent3" w:themeTint="66"/>
        <w:insideH w:val="single" w:sz="4" w:space="0" w:color="F4BEB0" w:themeColor="accent3" w:themeTint="66"/>
        <w:insideV w:val="single" w:sz="4" w:space="0" w:color="F4BEB0" w:themeColor="accent3" w:themeTint="66"/>
      </w:tblBorders>
    </w:tblPr>
    <w:tblStylePr w:type="firstRow">
      <w:rPr>
        <w:b/>
        <w:bCs/>
      </w:rPr>
      <w:tblPr/>
      <w:tcPr>
        <w:tcBorders>
          <w:bottom w:val="single" w:sz="12" w:space="0" w:color="EE9E89" w:themeColor="accent3" w:themeTint="99"/>
        </w:tcBorders>
      </w:tcPr>
    </w:tblStylePr>
    <w:tblStylePr w:type="lastRow">
      <w:rPr>
        <w:b/>
        <w:bCs/>
      </w:rPr>
      <w:tblPr/>
      <w:tcPr>
        <w:tcBorders>
          <w:top w:val="double" w:sz="2" w:space="0" w:color="EE9E89" w:themeColor="accent3" w:themeTint="99"/>
        </w:tcBorders>
      </w:tcPr>
    </w:tblStylePr>
    <w:tblStylePr w:type="firstCol">
      <w:rPr>
        <w:b/>
        <w:bCs/>
      </w:rPr>
    </w:tblStylePr>
    <w:tblStylePr w:type="lastCol">
      <w:rPr>
        <w:b/>
        <w:bCs/>
      </w:rPr>
    </w:tblStylePr>
  </w:style>
  <w:style w:type="paragraph" w:customStyle="1" w:styleId="Sectiontab">
    <w:name w:val="Sectiontab"/>
    <w:basedOn w:val="Default"/>
    <w:link w:val="SectiontabChar"/>
    <w:qFormat/>
    <w:rsid w:val="00811D61"/>
    <w:rPr>
      <w:rFonts w:ascii="Arial" w:hAnsi="Arial"/>
      <w:b/>
      <w:caps/>
      <w:noProof/>
      <w:color w:val="FFFFFF" w:themeColor="background1"/>
      <w:sz w:val="16"/>
    </w:rPr>
  </w:style>
  <w:style w:type="character" w:customStyle="1" w:styleId="DefaultChar">
    <w:name w:val="Default Char"/>
    <w:basedOn w:val="DefaultParagraphFont"/>
    <w:link w:val="Default"/>
    <w:rsid w:val="00A2146C"/>
    <w:rPr>
      <w:rFonts w:ascii="Book Antiqua" w:hAnsi="Book Antiqua" w:cs="Book Antiqua"/>
      <w:color w:val="000000"/>
      <w:sz w:val="24"/>
      <w:szCs w:val="24"/>
    </w:rPr>
  </w:style>
  <w:style w:type="character" w:customStyle="1" w:styleId="SectiontabChar">
    <w:name w:val="Sectiontab Char"/>
    <w:basedOn w:val="DefaultChar"/>
    <w:link w:val="Sectiontab"/>
    <w:rsid w:val="00811D61"/>
    <w:rPr>
      <w:rFonts w:ascii="Arial" w:hAnsi="Arial" w:cs="Book Antiqua"/>
      <w:b/>
      <w:caps/>
      <w:noProof/>
      <w:color w:val="FFFFFF" w:themeColor="background1"/>
      <w:sz w:val="16"/>
      <w:szCs w:val="24"/>
    </w:rPr>
  </w:style>
  <w:style w:type="table" w:styleId="GridTable3-Accent2">
    <w:name w:val="Grid Table 3 Accent 2"/>
    <w:basedOn w:val="TableNormal"/>
    <w:uiPriority w:val="48"/>
    <w:rsid w:val="00811D61"/>
    <w:pPr>
      <w:spacing w:after="0" w:line="240" w:lineRule="auto"/>
    </w:pPr>
    <w:tblPr>
      <w:tblStyleRowBandSize w:val="1"/>
      <w:tblStyleColBandSize w:val="1"/>
      <w:tblBorders>
        <w:top w:val="single" w:sz="4" w:space="0" w:color="EE8AA8" w:themeColor="accent2" w:themeTint="99"/>
        <w:left w:val="single" w:sz="4" w:space="0" w:color="EE8AA8" w:themeColor="accent2" w:themeTint="99"/>
        <w:bottom w:val="single" w:sz="4" w:space="0" w:color="EE8AA8" w:themeColor="accent2" w:themeTint="99"/>
        <w:right w:val="single" w:sz="4" w:space="0" w:color="EE8AA8" w:themeColor="accent2" w:themeTint="99"/>
        <w:insideH w:val="single" w:sz="4" w:space="0" w:color="EE8AA8" w:themeColor="accent2" w:themeTint="99"/>
        <w:insideV w:val="single" w:sz="4" w:space="0" w:color="EE8AA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bottom w:val="single" w:sz="4" w:space="0" w:color="EE8AA8" w:themeColor="accent2" w:themeTint="99"/>
        </w:tcBorders>
      </w:tcPr>
    </w:tblStylePr>
    <w:tblStylePr w:type="nwCell">
      <w:tblPr/>
      <w:tcPr>
        <w:tcBorders>
          <w:bottom w:val="single" w:sz="4" w:space="0" w:color="EE8AA8" w:themeColor="accent2" w:themeTint="99"/>
        </w:tcBorders>
      </w:tcPr>
    </w:tblStylePr>
    <w:tblStylePr w:type="seCell">
      <w:tblPr/>
      <w:tcPr>
        <w:tcBorders>
          <w:top w:val="single" w:sz="4" w:space="0" w:color="EE8AA8" w:themeColor="accent2" w:themeTint="99"/>
        </w:tcBorders>
      </w:tcPr>
    </w:tblStylePr>
    <w:tblStylePr w:type="swCell">
      <w:tblPr/>
      <w:tcPr>
        <w:tcBorders>
          <w:top w:val="single" w:sz="4" w:space="0" w:color="EE8AA8" w:themeColor="accent2" w:themeTint="99"/>
        </w:tcBorders>
      </w:tcPr>
    </w:tblStylePr>
  </w:style>
  <w:style w:type="paragraph" w:customStyle="1" w:styleId="HayGroup10">
    <w:name w:val="Hay Group 10"/>
    <w:basedOn w:val="Normal"/>
    <w:rsid w:val="009C7F2C"/>
    <w:pPr>
      <w:spacing w:after="0"/>
      <w:jc w:val="both"/>
    </w:pPr>
    <w:rPr>
      <w:rFonts w:ascii="Times New Roman" w:eastAsia="Times New Roman" w:hAnsi="Times New Roman" w:cs="Times New Roman"/>
      <w:color w:val="auto"/>
      <w:szCs w:val="20"/>
      <w:lang w:val="en-US"/>
    </w:rPr>
  </w:style>
  <w:style w:type="paragraph" w:styleId="NormalWeb">
    <w:name w:val="Normal (Web)"/>
    <w:basedOn w:val="Normal"/>
    <w:uiPriority w:val="99"/>
    <w:rsid w:val="009C7F2C"/>
    <w:pPr>
      <w:spacing w:after="0"/>
    </w:pPr>
    <w:rPr>
      <w:rFonts w:ascii="Times New Roman" w:eastAsia="Times New Roman" w:hAnsi="Times New Roman" w:cs="Times New Roman"/>
      <w:color w:val="auto"/>
      <w:sz w:val="24"/>
      <w:szCs w:val="24"/>
      <w:lang w:val="en-US"/>
    </w:rPr>
  </w:style>
  <w:style w:type="character" w:styleId="PlaceholderText">
    <w:name w:val="Placeholder Text"/>
    <w:basedOn w:val="DefaultParagraphFont"/>
    <w:uiPriority w:val="99"/>
    <w:semiHidden/>
    <w:rsid w:val="002D4AC5"/>
    <w:rPr>
      <w:color w:val="808080"/>
    </w:rPr>
  </w:style>
  <w:style w:type="character" w:customStyle="1" w:styleId="cf01">
    <w:name w:val="cf01"/>
    <w:basedOn w:val="DefaultParagraphFont"/>
    <w:rsid w:val="00FA4DAE"/>
    <w:rPr>
      <w:rFonts w:ascii="Segoe UI" w:hAnsi="Segoe UI" w:cs="Segoe UI" w:hint="default"/>
      <w:sz w:val="18"/>
      <w:szCs w:val="18"/>
    </w:rPr>
  </w:style>
  <w:style w:type="paragraph" w:styleId="Revision">
    <w:name w:val="Revision"/>
    <w:hidden/>
    <w:uiPriority w:val="99"/>
    <w:semiHidden/>
    <w:rsid w:val="00190914"/>
    <w:pPr>
      <w:spacing w:after="0" w:line="240" w:lineRule="auto"/>
    </w:pPr>
    <w:rPr>
      <w:color w:val="3B3059" w:themeColor="text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728">
      <w:bodyDiv w:val="1"/>
      <w:marLeft w:val="0"/>
      <w:marRight w:val="0"/>
      <w:marTop w:val="0"/>
      <w:marBottom w:val="0"/>
      <w:divBdr>
        <w:top w:val="none" w:sz="0" w:space="0" w:color="auto"/>
        <w:left w:val="none" w:sz="0" w:space="0" w:color="auto"/>
        <w:bottom w:val="none" w:sz="0" w:space="0" w:color="auto"/>
        <w:right w:val="none" w:sz="0" w:space="0" w:color="auto"/>
      </w:divBdr>
    </w:div>
    <w:div w:id="63067521">
      <w:bodyDiv w:val="1"/>
      <w:marLeft w:val="0"/>
      <w:marRight w:val="0"/>
      <w:marTop w:val="0"/>
      <w:marBottom w:val="0"/>
      <w:divBdr>
        <w:top w:val="none" w:sz="0" w:space="0" w:color="auto"/>
        <w:left w:val="none" w:sz="0" w:space="0" w:color="auto"/>
        <w:bottom w:val="none" w:sz="0" w:space="0" w:color="auto"/>
        <w:right w:val="none" w:sz="0" w:space="0" w:color="auto"/>
      </w:divBdr>
      <w:divsChild>
        <w:div w:id="2093894972">
          <w:marLeft w:val="547"/>
          <w:marRight w:val="0"/>
          <w:marTop w:val="0"/>
          <w:marBottom w:val="0"/>
          <w:divBdr>
            <w:top w:val="none" w:sz="0" w:space="0" w:color="auto"/>
            <w:left w:val="none" w:sz="0" w:space="0" w:color="auto"/>
            <w:bottom w:val="none" w:sz="0" w:space="0" w:color="auto"/>
            <w:right w:val="none" w:sz="0" w:space="0" w:color="auto"/>
          </w:divBdr>
        </w:div>
      </w:divsChild>
    </w:div>
    <w:div w:id="94175440">
      <w:bodyDiv w:val="1"/>
      <w:marLeft w:val="0"/>
      <w:marRight w:val="0"/>
      <w:marTop w:val="0"/>
      <w:marBottom w:val="0"/>
      <w:divBdr>
        <w:top w:val="none" w:sz="0" w:space="0" w:color="auto"/>
        <w:left w:val="none" w:sz="0" w:space="0" w:color="auto"/>
        <w:bottom w:val="none" w:sz="0" w:space="0" w:color="auto"/>
        <w:right w:val="none" w:sz="0" w:space="0" w:color="auto"/>
      </w:divBdr>
      <w:divsChild>
        <w:div w:id="18162759">
          <w:marLeft w:val="547"/>
          <w:marRight w:val="0"/>
          <w:marTop w:val="0"/>
          <w:marBottom w:val="0"/>
          <w:divBdr>
            <w:top w:val="none" w:sz="0" w:space="0" w:color="auto"/>
            <w:left w:val="none" w:sz="0" w:space="0" w:color="auto"/>
            <w:bottom w:val="none" w:sz="0" w:space="0" w:color="auto"/>
            <w:right w:val="none" w:sz="0" w:space="0" w:color="auto"/>
          </w:divBdr>
        </w:div>
        <w:div w:id="92171917">
          <w:marLeft w:val="1166"/>
          <w:marRight w:val="0"/>
          <w:marTop w:val="0"/>
          <w:marBottom w:val="0"/>
          <w:divBdr>
            <w:top w:val="none" w:sz="0" w:space="0" w:color="auto"/>
            <w:left w:val="none" w:sz="0" w:space="0" w:color="auto"/>
            <w:bottom w:val="none" w:sz="0" w:space="0" w:color="auto"/>
            <w:right w:val="none" w:sz="0" w:space="0" w:color="auto"/>
          </w:divBdr>
        </w:div>
        <w:div w:id="411119972">
          <w:marLeft w:val="1166"/>
          <w:marRight w:val="0"/>
          <w:marTop w:val="0"/>
          <w:marBottom w:val="0"/>
          <w:divBdr>
            <w:top w:val="none" w:sz="0" w:space="0" w:color="auto"/>
            <w:left w:val="none" w:sz="0" w:space="0" w:color="auto"/>
            <w:bottom w:val="none" w:sz="0" w:space="0" w:color="auto"/>
            <w:right w:val="none" w:sz="0" w:space="0" w:color="auto"/>
          </w:divBdr>
        </w:div>
        <w:div w:id="441532133">
          <w:marLeft w:val="547"/>
          <w:marRight w:val="0"/>
          <w:marTop w:val="0"/>
          <w:marBottom w:val="0"/>
          <w:divBdr>
            <w:top w:val="none" w:sz="0" w:space="0" w:color="auto"/>
            <w:left w:val="none" w:sz="0" w:space="0" w:color="auto"/>
            <w:bottom w:val="none" w:sz="0" w:space="0" w:color="auto"/>
            <w:right w:val="none" w:sz="0" w:space="0" w:color="auto"/>
          </w:divBdr>
        </w:div>
        <w:div w:id="562838485">
          <w:marLeft w:val="1166"/>
          <w:marRight w:val="0"/>
          <w:marTop w:val="0"/>
          <w:marBottom w:val="0"/>
          <w:divBdr>
            <w:top w:val="none" w:sz="0" w:space="0" w:color="auto"/>
            <w:left w:val="none" w:sz="0" w:space="0" w:color="auto"/>
            <w:bottom w:val="none" w:sz="0" w:space="0" w:color="auto"/>
            <w:right w:val="none" w:sz="0" w:space="0" w:color="auto"/>
          </w:divBdr>
        </w:div>
        <w:div w:id="696397072">
          <w:marLeft w:val="1166"/>
          <w:marRight w:val="0"/>
          <w:marTop w:val="0"/>
          <w:marBottom w:val="0"/>
          <w:divBdr>
            <w:top w:val="none" w:sz="0" w:space="0" w:color="auto"/>
            <w:left w:val="none" w:sz="0" w:space="0" w:color="auto"/>
            <w:bottom w:val="none" w:sz="0" w:space="0" w:color="auto"/>
            <w:right w:val="none" w:sz="0" w:space="0" w:color="auto"/>
          </w:divBdr>
        </w:div>
        <w:div w:id="722021885">
          <w:marLeft w:val="547"/>
          <w:marRight w:val="0"/>
          <w:marTop w:val="0"/>
          <w:marBottom w:val="0"/>
          <w:divBdr>
            <w:top w:val="none" w:sz="0" w:space="0" w:color="auto"/>
            <w:left w:val="none" w:sz="0" w:space="0" w:color="auto"/>
            <w:bottom w:val="none" w:sz="0" w:space="0" w:color="auto"/>
            <w:right w:val="none" w:sz="0" w:space="0" w:color="auto"/>
          </w:divBdr>
        </w:div>
        <w:div w:id="882402013">
          <w:marLeft w:val="547"/>
          <w:marRight w:val="0"/>
          <w:marTop w:val="0"/>
          <w:marBottom w:val="0"/>
          <w:divBdr>
            <w:top w:val="none" w:sz="0" w:space="0" w:color="auto"/>
            <w:left w:val="none" w:sz="0" w:space="0" w:color="auto"/>
            <w:bottom w:val="none" w:sz="0" w:space="0" w:color="auto"/>
            <w:right w:val="none" w:sz="0" w:space="0" w:color="auto"/>
          </w:divBdr>
        </w:div>
        <w:div w:id="1581526760">
          <w:marLeft w:val="1166"/>
          <w:marRight w:val="0"/>
          <w:marTop w:val="0"/>
          <w:marBottom w:val="0"/>
          <w:divBdr>
            <w:top w:val="none" w:sz="0" w:space="0" w:color="auto"/>
            <w:left w:val="none" w:sz="0" w:space="0" w:color="auto"/>
            <w:bottom w:val="none" w:sz="0" w:space="0" w:color="auto"/>
            <w:right w:val="none" w:sz="0" w:space="0" w:color="auto"/>
          </w:divBdr>
        </w:div>
        <w:div w:id="1799638555">
          <w:marLeft w:val="547"/>
          <w:marRight w:val="0"/>
          <w:marTop w:val="0"/>
          <w:marBottom w:val="0"/>
          <w:divBdr>
            <w:top w:val="none" w:sz="0" w:space="0" w:color="auto"/>
            <w:left w:val="none" w:sz="0" w:space="0" w:color="auto"/>
            <w:bottom w:val="none" w:sz="0" w:space="0" w:color="auto"/>
            <w:right w:val="none" w:sz="0" w:space="0" w:color="auto"/>
          </w:divBdr>
        </w:div>
        <w:div w:id="1971814071">
          <w:marLeft w:val="1166"/>
          <w:marRight w:val="0"/>
          <w:marTop w:val="0"/>
          <w:marBottom w:val="0"/>
          <w:divBdr>
            <w:top w:val="none" w:sz="0" w:space="0" w:color="auto"/>
            <w:left w:val="none" w:sz="0" w:space="0" w:color="auto"/>
            <w:bottom w:val="none" w:sz="0" w:space="0" w:color="auto"/>
            <w:right w:val="none" w:sz="0" w:space="0" w:color="auto"/>
          </w:divBdr>
        </w:div>
        <w:div w:id="2049181333">
          <w:marLeft w:val="1166"/>
          <w:marRight w:val="0"/>
          <w:marTop w:val="0"/>
          <w:marBottom w:val="0"/>
          <w:divBdr>
            <w:top w:val="none" w:sz="0" w:space="0" w:color="auto"/>
            <w:left w:val="none" w:sz="0" w:space="0" w:color="auto"/>
            <w:bottom w:val="none" w:sz="0" w:space="0" w:color="auto"/>
            <w:right w:val="none" w:sz="0" w:space="0" w:color="auto"/>
          </w:divBdr>
        </w:div>
      </w:divsChild>
    </w:div>
    <w:div w:id="195237701">
      <w:bodyDiv w:val="1"/>
      <w:marLeft w:val="0"/>
      <w:marRight w:val="0"/>
      <w:marTop w:val="0"/>
      <w:marBottom w:val="0"/>
      <w:divBdr>
        <w:top w:val="none" w:sz="0" w:space="0" w:color="auto"/>
        <w:left w:val="none" w:sz="0" w:space="0" w:color="auto"/>
        <w:bottom w:val="none" w:sz="0" w:space="0" w:color="auto"/>
        <w:right w:val="none" w:sz="0" w:space="0" w:color="auto"/>
      </w:divBdr>
      <w:divsChild>
        <w:div w:id="1074857591">
          <w:marLeft w:val="0"/>
          <w:marRight w:val="0"/>
          <w:marTop w:val="0"/>
          <w:marBottom w:val="0"/>
          <w:divBdr>
            <w:top w:val="none" w:sz="0" w:space="0" w:color="auto"/>
            <w:left w:val="none" w:sz="0" w:space="0" w:color="auto"/>
            <w:bottom w:val="none" w:sz="0" w:space="0" w:color="auto"/>
            <w:right w:val="none" w:sz="0" w:space="0" w:color="auto"/>
          </w:divBdr>
          <w:divsChild>
            <w:div w:id="1457989179">
              <w:marLeft w:val="0"/>
              <w:marRight w:val="0"/>
              <w:marTop w:val="0"/>
              <w:marBottom w:val="0"/>
              <w:divBdr>
                <w:top w:val="none" w:sz="0" w:space="0" w:color="auto"/>
                <w:left w:val="none" w:sz="0" w:space="0" w:color="auto"/>
                <w:bottom w:val="none" w:sz="0" w:space="0" w:color="auto"/>
                <w:right w:val="none" w:sz="0" w:space="0" w:color="auto"/>
              </w:divBdr>
              <w:divsChild>
                <w:div w:id="44908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67532">
      <w:bodyDiv w:val="1"/>
      <w:marLeft w:val="0"/>
      <w:marRight w:val="0"/>
      <w:marTop w:val="0"/>
      <w:marBottom w:val="0"/>
      <w:divBdr>
        <w:top w:val="none" w:sz="0" w:space="0" w:color="auto"/>
        <w:left w:val="none" w:sz="0" w:space="0" w:color="auto"/>
        <w:bottom w:val="none" w:sz="0" w:space="0" w:color="auto"/>
        <w:right w:val="none" w:sz="0" w:space="0" w:color="auto"/>
      </w:divBdr>
      <w:divsChild>
        <w:div w:id="274024103">
          <w:marLeft w:val="0"/>
          <w:marRight w:val="0"/>
          <w:marTop w:val="0"/>
          <w:marBottom w:val="0"/>
          <w:divBdr>
            <w:top w:val="none" w:sz="0" w:space="0" w:color="auto"/>
            <w:left w:val="none" w:sz="0" w:space="0" w:color="auto"/>
            <w:bottom w:val="none" w:sz="0" w:space="0" w:color="auto"/>
            <w:right w:val="none" w:sz="0" w:space="0" w:color="auto"/>
          </w:divBdr>
          <w:divsChild>
            <w:div w:id="1015690347">
              <w:marLeft w:val="0"/>
              <w:marRight w:val="0"/>
              <w:marTop w:val="0"/>
              <w:marBottom w:val="0"/>
              <w:divBdr>
                <w:top w:val="none" w:sz="0" w:space="0" w:color="auto"/>
                <w:left w:val="none" w:sz="0" w:space="0" w:color="auto"/>
                <w:bottom w:val="none" w:sz="0" w:space="0" w:color="auto"/>
                <w:right w:val="none" w:sz="0" w:space="0" w:color="auto"/>
              </w:divBdr>
              <w:divsChild>
                <w:div w:id="121630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326003">
      <w:bodyDiv w:val="1"/>
      <w:marLeft w:val="0"/>
      <w:marRight w:val="0"/>
      <w:marTop w:val="0"/>
      <w:marBottom w:val="0"/>
      <w:divBdr>
        <w:top w:val="none" w:sz="0" w:space="0" w:color="auto"/>
        <w:left w:val="none" w:sz="0" w:space="0" w:color="auto"/>
        <w:bottom w:val="none" w:sz="0" w:space="0" w:color="auto"/>
        <w:right w:val="none" w:sz="0" w:space="0" w:color="auto"/>
      </w:divBdr>
      <w:divsChild>
        <w:div w:id="122698730">
          <w:marLeft w:val="547"/>
          <w:marRight w:val="0"/>
          <w:marTop w:val="0"/>
          <w:marBottom w:val="0"/>
          <w:divBdr>
            <w:top w:val="none" w:sz="0" w:space="0" w:color="auto"/>
            <w:left w:val="none" w:sz="0" w:space="0" w:color="auto"/>
            <w:bottom w:val="none" w:sz="0" w:space="0" w:color="auto"/>
            <w:right w:val="none" w:sz="0" w:space="0" w:color="auto"/>
          </w:divBdr>
        </w:div>
      </w:divsChild>
    </w:div>
    <w:div w:id="311369231">
      <w:bodyDiv w:val="1"/>
      <w:marLeft w:val="0"/>
      <w:marRight w:val="0"/>
      <w:marTop w:val="0"/>
      <w:marBottom w:val="0"/>
      <w:divBdr>
        <w:top w:val="none" w:sz="0" w:space="0" w:color="auto"/>
        <w:left w:val="none" w:sz="0" w:space="0" w:color="auto"/>
        <w:bottom w:val="none" w:sz="0" w:space="0" w:color="auto"/>
        <w:right w:val="none" w:sz="0" w:space="0" w:color="auto"/>
      </w:divBdr>
      <w:divsChild>
        <w:div w:id="546332579">
          <w:marLeft w:val="547"/>
          <w:marRight w:val="0"/>
          <w:marTop w:val="0"/>
          <w:marBottom w:val="0"/>
          <w:divBdr>
            <w:top w:val="none" w:sz="0" w:space="0" w:color="auto"/>
            <w:left w:val="none" w:sz="0" w:space="0" w:color="auto"/>
            <w:bottom w:val="none" w:sz="0" w:space="0" w:color="auto"/>
            <w:right w:val="none" w:sz="0" w:space="0" w:color="auto"/>
          </w:divBdr>
        </w:div>
      </w:divsChild>
    </w:div>
    <w:div w:id="346954244">
      <w:bodyDiv w:val="1"/>
      <w:marLeft w:val="0"/>
      <w:marRight w:val="0"/>
      <w:marTop w:val="0"/>
      <w:marBottom w:val="0"/>
      <w:divBdr>
        <w:top w:val="none" w:sz="0" w:space="0" w:color="auto"/>
        <w:left w:val="none" w:sz="0" w:space="0" w:color="auto"/>
        <w:bottom w:val="none" w:sz="0" w:space="0" w:color="auto"/>
        <w:right w:val="none" w:sz="0" w:space="0" w:color="auto"/>
      </w:divBdr>
    </w:div>
    <w:div w:id="371418528">
      <w:bodyDiv w:val="1"/>
      <w:marLeft w:val="0"/>
      <w:marRight w:val="0"/>
      <w:marTop w:val="0"/>
      <w:marBottom w:val="0"/>
      <w:divBdr>
        <w:top w:val="none" w:sz="0" w:space="0" w:color="auto"/>
        <w:left w:val="none" w:sz="0" w:space="0" w:color="auto"/>
        <w:bottom w:val="none" w:sz="0" w:space="0" w:color="auto"/>
        <w:right w:val="none" w:sz="0" w:space="0" w:color="auto"/>
      </w:divBdr>
    </w:div>
    <w:div w:id="750353783">
      <w:bodyDiv w:val="1"/>
      <w:marLeft w:val="0"/>
      <w:marRight w:val="0"/>
      <w:marTop w:val="0"/>
      <w:marBottom w:val="0"/>
      <w:divBdr>
        <w:top w:val="none" w:sz="0" w:space="0" w:color="auto"/>
        <w:left w:val="none" w:sz="0" w:space="0" w:color="auto"/>
        <w:bottom w:val="none" w:sz="0" w:space="0" w:color="auto"/>
        <w:right w:val="none" w:sz="0" w:space="0" w:color="auto"/>
      </w:divBdr>
      <w:divsChild>
        <w:div w:id="678237100">
          <w:marLeft w:val="547"/>
          <w:marRight w:val="0"/>
          <w:marTop w:val="0"/>
          <w:marBottom w:val="0"/>
          <w:divBdr>
            <w:top w:val="none" w:sz="0" w:space="0" w:color="auto"/>
            <w:left w:val="none" w:sz="0" w:space="0" w:color="auto"/>
            <w:bottom w:val="none" w:sz="0" w:space="0" w:color="auto"/>
            <w:right w:val="none" w:sz="0" w:space="0" w:color="auto"/>
          </w:divBdr>
        </w:div>
      </w:divsChild>
    </w:div>
    <w:div w:id="1013262024">
      <w:bodyDiv w:val="1"/>
      <w:marLeft w:val="0"/>
      <w:marRight w:val="0"/>
      <w:marTop w:val="0"/>
      <w:marBottom w:val="0"/>
      <w:divBdr>
        <w:top w:val="none" w:sz="0" w:space="0" w:color="auto"/>
        <w:left w:val="none" w:sz="0" w:space="0" w:color="auto"/>
        <w:bottom w:val="none" w:sz="0" w:space="0" w:color="auto"/>
        <w:right w:val="none" w:sz="0" w:space="0" w:color="auto"/>
      </w:divBdr>
    </w:div>
    <w:div w:id="1162813853">
      <w:bodyDiv w:val="1"/>
      <w:marLeft w:val="0"/>
      <w:marRight w:val="0"/>
      <w:marTop w:val="0"/>
      <w:marBottom w:val="0"/>
      <w:divBdr>
        <w:top w:val="none" w:sz="0" w:space="0" w:color="auto"/>
        <w:left w:val="none" w:sz="0" w:space="0" w:color="auto"/>
        <w:bottom w:val="none" w:sz="0" w:space="0" w:color="auto"/>
        <w:right w:val="none" w:sz="0" w:space="0" w:color="auto"/>
      </w:divBdr>
      <w:divsChild>
        <w:div w:id="1849440352">
          <w:marLeft w:val="0"/>
          <w:marRight w:val="0"/>
          <w:marTop w:val="0"/>
          <w:marBottom w:val="0"/>
          <w:divBdr>
            <w:top w:val="none" w:sz="0" w:space="0" w:color="auto"/>
            <w:left w:val="none" w:sz="0" w:space="0" w:color="auto"/>
            <w:bottom w:val="none" w:sz="0" w:space="0" w:color="auto"/>
            <w:right w:val="none" w:sz="0" w:space="0" w:color="auto"/>
          </w:divBdr>
          <w:divsChild>
            <w:div w:id="2032563127">
              <w:marLeft w:val="0"/>
              <w:marRight w:val="0"/>
              <w:marTop w:val="0"/>
              <w:marBottom w:val="0"/>
              <w:divBdr>
                <w:top w:val="none" w:sz="0" w:space="0" w:color="auto"/>
                <w:left w:val="none" w:sz="0" w:space="0" w:color="auto"/>
                <w:bottom w:val="none" w:sz="0" w:space="0" w:color="auto"/>
                <w:right w:val="none" w:sz="0" w:space="0" w:color="auto"/>
              </w:divBdr>
              <w:divsChild>
                <w:div w:id="541212609">
                  <w:marLeft w:val="0"/>
                  <w:marRight w:val="0"/>
                  <w:marTop w:val="0"/>
                  <w:marBottom w:val="0"/>
                  <w:divBdr>
                    <w:top w:val="none" w:sz="0" w:space="0" w:color="auto"/>
                    <w:left w:val="none" w:sz="0" w:space="0" w:color="auto"/>
                    <w:bottom w:val="none" w:sz="0" w:space="0" w:color="auto"/>
                    <w:right w:val="none" w:sz="0" w:space="0" w:color="auto"/>
                  </w:divBdr>
                  <w:divsChild>
                    <w:div w:id="1778986445">
                      <w:marLeft w:val="0"/>
                      <w:marRight w:val="0"/>
                      <w:marTop w:val="0"/>
                      <w:marBottom w:val="0"/>
                      <w:divBdr>
                        <w:top w:val="none" w:sz="0" w:space="0" w:color="auto"/>
                        <w:left w:val="none" w:sz="0" w:space="0" w:color="auto"/>
                        <w:bottom w:val="none" w:sz="0" w:space="0" w:color="auto"/>
                        <w:right w:val="none" w:sz="0" w:space="0" w:color="auto"/>
                      </w:divBdr>
                      <w:divsChild>
                        <w:div w:id="669866870">
                          <w:marLeft w:val="0"/>
                          <w:marRight w:val="0"/>
                          <w:marTop w:val="0"/>
                          <w:marBottom w:val="0"/>
                          <w:divBdr>
                            <w:top w:val="none" w:sz="0" w:space="0" w:color="auto"/>
                            <w:left w:val="none" w:sz="0" w:space="0" w:color="auto"/>
                            <w:bottom w:val="none" w:sz="0" w:space="0" w:color="auto"/>
                            <w:right w:val="none" w:sz="0" w:space="0" w:color="auto"/>
                          </w:divBdr>
                          <w:divsChild>
                            <w:div w:id="2031878652">
                              <w:marLeft w:val="0"/>
                              <w:marRight w:val="0"/>
                              <w:marTop w:val="0"/>
                              <w:marBottom w:val="0"/>
                              <w:divBdr>
                                <w:top w:val="none" w:sz="0" w:space="0" w:color="auto"/>
                                <w:left w:val="none" w:sz="0" w:space="0" w:color="auto"/>
                                <w:bottom w:val="none" w:sz="0" w:space="0" w:color="auto"/>
                                <w:right w:val="none" w:sz="0" w:space="0" w:color="auto"/>
                              </w:divBdr>
                              <w:divsChild>
                                <w:div w:id="935870895">
                                  <w:marLeft w:val="0"/>
                                  <w:marRight w:val="0"/>
                                  <w:marTop w:val="0"/>
                                  <w:marBottom w:val="0"/>
                                  <w:divBdr>
                                    <w:top w:val="none" w:sz="0" w:space="0" w:color="auto"/>
                                    <w:left w:val="none" w:sz="0" w:space="0" w:color="auto"/>
                                    <w:bottom w:val="none" w:sz="0" w:space="0" w:color="auto"/>
                                    <w:right w:val="none" w:sz="0" w:space="0" w:color="auto"/>
                                  </w:divBdr>
                                  <w:divsChild>
                                    <w:div w:id="179244828">
                                      <w:marLeft w:val="0"/>
                                      <w:marRight w:val="0"/>
                                      <w:marTop w:val="0"/>
                                      <w:marBottom w:val="0"/>
                                      <w:divBdr>
                                        <w:top w:val="none" w:sz="0" w:space="0" w:color="auto"/>
                                        <w:left w:val="none" w:sz="0" w:space="0" w:color="auto"/>
                                        <w:bottom w:val="none" w:sz="0" w:space="0" w:color="auto"/>
                                        <w:right w:val="none" w:sz="0" w:space="0" w:color="auto"/>
                                      </w:divBdr>
                                      <w:divsChild>
                                        <w:div w:id="1300258483">
                                          <w:marLeft w:val="0"/>
                                          <w:marRight w:val="0"/>
                                          <w:marTop w:val="0"/>
                                          <w:marBottom w:val="0"/>
                                          <w:divBdr>
                                            <w:top w:val="none" w:sz="0" w:space="0" w:color="auto"/>
                                            <w:left w:val="none" w:sz="0" w:space="0" w:color="auto"/>
                                            <w:bottom w:val="none" w:sz="0" w:space="0" w:color="auto"/>
                                            <w:right w:val="none" w:sz="0" w:space="0" w:color="auto"/>
                                          </w:divBdr>
                                          <w:divsChild>
                                            <w:div w:id="1944145861">
                                              <w:marLeft w:val="0"/>
                                              <w:marRight w:val="0"/>
                                              <w:marTop w:val="0"/>
                                              <w:marBottom w:val="0"/>
                                              <w:divBdr>
                                                <w:top w:val="none" w:sz="0" w:space="0" w:color="auto"/>
                                                <w:left w:val="none" w:sz="0" w:space="0" w:color="auto"/>
                                                <w:bottom w:val="none" w:sz="0" w:space="0" w:color="auto"/>
                                                <w:right w:val="none" w:sz="0" w:space="0" w:color="auto"/>
                                              </w:divBdr>
                                              <w:divsChild>
                                                <w:div w:id="841240494">
                                                  <w:marLeft w:val="0"/>
                                                  <w:marRight w:val="0"/>
                                                  <w:marTop w:val="0"/>
                                                  <w:marBottom w:val="0"/>
                                                  <w:divBdr>
                                                    <w:top w:val="none" w:sz="0" w:space="0" w:color="auto"/>
                                                    <w:left w:val="none" w:sz="0" w:space="0" w:color="auto"/>
                                                    <w:bottom w:val="none" w:sz="0" w:space="0" w:color="auto"/>
                                                    <w:right w:val="none" w:sz="0" w:space="0" w:color="auto"/>
                                                  </w:divBdr>
                                                  <w:divsChild>
                                                    <w:div w:id="1878272257">
                                                      <w:marLeft w:val="0"/>
                                                      <w:marRight w:val="0"/>
                                                      <w:marTop w:val="0"/>
                                                      <w:marBottom w:val="0"/>
                                                      <w:divBdr>
                                                        <w:top w:val="none" w:sz="0" w:space="0" w:color="auto"/>
                                                        <w:left w:val="none" w:sz="0" w:space="0" w:color="auto"/>
                                                        <w:bottom w:val="none" w:sz="0" w:space="0" w:color="auto"/>
                                                        <w:right w:val="none" w:sz="0" w:space="0" w:color="auto"/>
                                                      </w:divBdr>
                                                      <w:divsChild>
                                                        <w:div w:id="1654527591">
                                                          <w:marLeft w:val="0"/>
                                                          <w:marRight w:val="0"/>
                                                          <w:marTop w:val="0"/>
                                                          <w:marBottom w:val="0"/>
                                                          <w:divBdr>
                                                            <w:top w:val="none" w:sz="0" w:space="0" w:color="auto"/>
                                                            <w:left w:val="none" w:sz="0" w:space="0" w:color="auto"/>
                                                            <w:bottom w:val="none" w:sz="0" w:space="0" w:color="auto"/>
                                                            <w:right w:val="none" w:sz="0" w:space="0" w:color="auto"/>
                                                          </w:divBdr>
                                                          <w:divsChild>
                                                            <w:div w:id="487671452">
                                                              <w:marLeft w:val="0"/>
                                                              <w:marRight w:val="0"/>
                                                              <w:marTop w:val="0"/>
                                                              <w:marBottom w:val="0"/>
                                                              <w:divBdr>
                                                                <w:top w:val="none" w:sz="0" w:space="0" w:color="auto"/>
                                                                <w:left w:val="none" w:sz="0" w:space="0" w:color="auto"/>
                                                                <w:bottom w:val="none" w:sz="0" w:space="0" w:color="auto"/>
                                                                <w:right w:val="none" w:sz="0" w:space="0" w:color="auto"/>
                                                              </w:divBdr>
                                                              <w:divsChild>
                                                                <w:div w:id="749934130">
                                                                  <w:marLeft w:val="0"/>
                                                                  <w:marRight w:val="0"/>
                                                                  <w:marTop w:val="0"/>
                                                                  <w:marBottom w:val="0"/>
                                                                  <w:divBdr>
                                                                    <w:top w:val="none" w:sz="0" w:space="0" w:color="auto"/>
                                                                    <w:left w:val="none" w:sz="0" w:space="0" w:color="auto"/>
                                                                    <w:bottom w:val="none" w:sz="0" w:space="0" w:color="auto"/>
                                                                    <w:right w:val="none" w:sz="0" w:space="0" w:color="auto"/>
                                                                  </w:divBdr>
                                                                  <w:divsChild>
                                                                    <w:div w:id="1964458290">
                                                                      <w:marLeft w:val="0"/>
                                                                      <w:marRight w:val="0"/>
                                                                      <w:marTop w:val="0"/>
                                                                      <w:marBottom w:val="0"/>
                                                                      <w:divBdr>
                                                                        <w:top w:val="none" w:sz="0" w:space="0" w:color="auto"/>
                                                                        <w:left w:val="none" w:sz="0" w:space="0" w:color="auto"/>
                                                                        <w:bottom w:val="none" w:sz="0" w:space="0" w:color="auto"/>
                                                                        <w:right w:val="none" w:sz="0" w:space="0" w:color="auto"/>
                                                                      </w:divBdr>
                                                                      <w:divsChild>
                                                                        <w:div w:id="1166937502">
                                                                          <w:marLeft w:val="0"/>
                                                                          <w:marRight w:val="0"/>
                                                                          <w:marTop w:val="0"/>
                                                                          <w:marBottom w:val="0"/>
                                                                          <w:divBdr>
                                                                            <w:top w:val="none" w:sz="0" w:space="0" w:color="auto"/>
                                                                            <w:left w:val="none" w:sz="0" w:space="0" w:color="auto"/>
                                                                            <w:bottom w:val="none" w:sz="0" w:space="0" w:color="auto"/>
                                                                            <w:right w:val="none" w:sz="0" w:space="0" w:color="auto"/>
                                                                          </w:divBdr>
                                                                          <w:divsChild>
                                                                            <w:div w:id="162210663">
                                                                              <w:marLeft w:val="0"/>
                                                                              <w:marRight w:val="0"/>
                                                                              <w:marTop w:val="0"/>
                                                                              <w:marBottom w:val="0"/>
                                                                              <w:divBdr>
                                                                                <w:top w:val="none" w:sz="0" w:space="0" w:color="auto"/>
                                                                                <w:left w:val="none" w:sz="0" w:space="0" w:color="auto"/>
                                                                                <w:bottom w:val="none" w:sz="0" w:space="0" w:color="auto"/>
                                                                                <w:right w:val="none" w:sz="0" w:space="0" w:color="auto"/>
                                                                              </w:divBdr>
                                                                              <w:divsChild>
                                                                                <w:div w:id="266431529">
                                                                                  <w:marLeft w:val="0"/>
                                                                                  <w:marRight w:val="0"/>
                                                                                  <w:marTop w:val="0"/>
                                                                                  <w:marBottom w:val="0"/>
                                                                                  <w:divBdr>
                                                                                    <w:top w:val="none" w:sz="0" w:space="0" w:color="auto"/>
                                                                                    <w:left w:val="none" w:sz="0" w:space="0" w:color="auto"/>
                                                                                    <w:bottom w:val="none" w:sz="0" w:space="0" w:color="auto"/>
                                                                                    <w:right w:val="none" w:sz="0" w:space="0" w:color="auto"/>
                                                                                  </w:divBdr>
                                                                                  <w:divsChild>
                                                                                    <w:div w:id="650058254">
                                                                                      <w:marLeft w:val="0"/>
                                                                                      <w:marRight w:val="0"/>
                                                                                      <w:marTop w:val="0"/>
                                                                                      <w:marBottom w:val="0"/>
                                                                                      <w:divBdr>
                                                                                        <w:top w:val="none" w:sz="0" w:space="0" w:color="auto"/>
                                                                                        <w:left w:val="none" w:sz="0" w:space="0" w:color="auto"/>
                                                                                        <w:bottom w:val="none" w:sz="0" w:space="0" w:color="auto"/>
                                                                                        <w:right w:val="none" w:sz="0" w:space="0" w:color="auto"/>
                                                                                      </w:divBdr>
                                                                                      <w:divsChild>
                                                                                        <w:div w:id="544103672">
                                                                                          <w:marLeft w:val="0"/>
                                                                                          <w:marRight w:val="0"/>
                                                                                          <w:marTop w:val="0"/>
                                                                                          <w:marBottom w:val="0"/>
                                                                                          <w:divBdr>
                                                                                            <w:top w:val="none" w:sz="0" w:space="0" w:color="auto"/>
                                                                                            <w:left w:val="none" w:sz="0" w:space="0" w:color="auto"/>
                                                                                            <w:bottom w:val="none" w:sz="0" w:space="0" w:color="auto"/>
                                                                                            <w:right w:val="none" w:sz="0" w:space="0" w:color="auto"/>
                                                                                          </w:divBdr>
                                                                                          <w:divsChild>
                                                                                            <w:div w:id="776489079">
                                                                                              <w:marLeft w:val="300"/>
                                                                                              <w:marRight w:val="0"/>
                                                                                              <w:marTop w:val="0"/>
                                                                                              <w:marBottom w:val="0"/>
                                                                                              <w:divBdr>
                                                                                                <w:top w:val="none" w:sz="0" w:space="0" w:color="auto"/>
                                                                                                <w:left w:val="none" w:sz="0" w:space="0" w:color="auto"/>
                                                                                                <w:bottom w:val="none" w:sz="0" w:space="0" w:color="auto"/>
                                                                                                <w:right w:val="none" w:sz="0" w:space="0" w:color="auto"/>
                                                                                              </w:divBdr>
                                                                                              <w:divsChild>
                                                                                                <w:div w:id="2055082620">
                                                                                                  <w:marLeft w:val="0"/>
                                                                                                  <w:marRight w:val="0"/>
                                                                                                  <w:marTop w:val="0"/>
                                                                                                  <w:marBottom w:val="0"/>
                                                                                                  <w:divBdr>
                                                                                                    <w:top w:val="none" w:sz="0" w:space="0" w:color="auto"/>
                                                                                                    <w:left w:val="none" w:sz="0" w:space="0" w:color="auto"/>
                                                                                                    <w:bottom w:val="none" w:sz="0" w:space="0" w:color="auto"/>
                                                                                                    <w:right w:val="none" w:sz="0" w:space="0" w:color="auto"/>
                                                                                                  </w:divBdr>
                                                                                                  <w:divsChild>
                                                                                                    <w:div w:id="3333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3023094">
      <w:bodyDiv w:val="1"/>
      <w:marLeft w:val="0"/>
      <w:marRight w:val="0"/>
      <w:marTop w:val="0"/>
      <w:marBottom w:val="0"/>
      <w:divBdr>
        <w:top w:val="none" w:sz="0" w:space="0" w:color="auto"/>
        <w:left w:val="none" w:sz="0" w:space="0" w:color="auto"/>
        <w:bottom w:val="none" w:sz="0" w:space="0" w:color="auto"/>
        <w:right w:val="none" w:sz="0" w:space="0" w:color="auto"/>
      </w:divBdr>
      <w:divsChild>
        <w:div w:id="734209382">
          <w:marLeft w:val="0"/>
          <w:marRight w:val="0"/>
          <w:marTop w:val="0"/>
          <w:marBottom w:val="0"/>
          <w:divBdr>
            <w:top w:val="none" w:sz="0" w:space="0" w:color="auto"/>
            <w:left w:val="none" w:sz="0" w:space="0" w:color="auto"/>
            <w:bottom w:val="none" w:sz="0" w:space="0" w:color="auto"/>
            <w:right w:val="none" w:sz="0" w:space="0" w:color="auto"/>
          </w:divBdr>
          <w:divsChild>
            <w:div w:id="853501253">
              <w:marLeft w:val="0"/>
              <w:marRight w:val="0"/>
              <w:marTop w:val="0"/>
              <w:marBottom w:val="0"/>
              <w:divBdr>
                <w:top w:val="none" w:sz="0" w:space="0" w:color="auto"/>
                <w:left w:val="none" w:sz="0" w:space="0" w:color="auto"/>
                <w:bottom w:val="none" w:sz="0" w:space="0" w:color="auto"/>
                <w:right w:val="none" w:sz="0" w:space="0" w:color="auto"/>
              </w:divBdr>
              <w:divsChild>
                <w:div w:id="211347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041293">
      <w:bodyDiv w:val="1"/>
      <w:marLeft w:val="0"/>
      <w:marRight w:val="0"/>
      <w:marTop w:val="0"/>
      <w:marBottom w:val="0"/>
      <w:divBdr>
        <w:top w:val="none" w:sz="0" w:space="0" w:color="auto"/>
        <w:left w:val="none" w:sz="0" w:space="0" w:color="auto"/>
        <w:bottom w:val="none" w:sz="0" w:space="0" w:color="auto"/>
        <w:right w:val="none" w:sz="0" w:space="0" w:color="auto"/>
      </w:divBdr>
      <w:divsChild>
        <w:div w:id="141120920">
          <w:marLeft w:val="547"/>
          <w:marRight w:val="0"/>
          <w:marTop w:val="0"/>
          <w:marBottom w:val="0"/>
          <w:divBdr>
            <w:top w:val="none" w:sz="0" w:space="0" w:color="auto"/>
            <w:left w:val="none" w:sz="0" w:space="0" w:color="auto"/>
            <w:bottom w:val="none" w:sz="0" w:space="0" w:color="auto"/>
            <w:right w:val="none" w:sz="0" w:space="0" w:color="auto"/>
          </w:divBdr>
        </w:div>
        <w:div w:id="563104074">
          <w:marLeft w:val="1166"/>
          <w:marRight w:val="0"/>
          <w:marTop w:val="0"/>
          <w:marBottom w:val="0"/>
          <w:divBdr>
            <w:top w:val="none" w:sz="0" w:space="0" w:color="auto"/>
            <w:left w:val="none" w:sz="0" w:space="0" w:color="auto"/>
            <w:bottom w:val="none" w:sz="0" w:space="0" w:color="auto"/>
            <w:right w:val="none" w:sz="0" w:space="0" w:color="auto"/>
          </w:divBdr>
        </w:div>
        <w:div w:id="621152202">
          <w:marLeft w:val="547"/>
          <w:marRight w:val="0"/>
          <w:marTop w:val="0"/>
          <w:marBottom w:val="0"/>
          <w:divBdr>
            <w:top w:val="none" w:sz="0" w:space="0" w:color="auto"/>
            <w:left w:val="none" w:sz="0" w:space="0" w:color="auto"/>
            <w:bottom w:val="none" w:sz="0" w:space="0" w:color="auto"/>
            <w:right w:val="none" w:sz="0" w:space="0" w:color="auto"/>
          </w:divBdr>
        </w:div>
        <w:div w:id="1285306199">
          <w:marLeft w:val="547"/>
          <w:marRight w:val="0"/>
          <w:marTop w:val="0"/>
          <w:marBottom w:val="0"/>
          <w:divBdr>
            <w:top w:val="none" w:sz="0" w:space="0" w:color="auto"/>
            <w:left w:val="none" w:sz="0" w:space="0" w:color="auto"/>
            <w:bottom w:val="none" w:sz="0" w:space="0" w:color="auto"/>
            <w:right w:val="none" w:sz="0" w:space="0" w:color="auto"/>
          </w:divBdr>
        </w:div>
        <w:div w:id="1310286603">
          <w:marLeft w:val="1166"/>
          <w:marRight w:val="0"/>
          <w:marTop w:val="0"/>
          <w:marBottom w:val="0"/>
          <w:divBdr>
            <w:top w:val="none" w:sz="0" w:space="0" w:color="auto"/>
            <w:left w:val="none" w:sz="0" w:space="0" w:color="auto"/>
            <w:bottom w:val="none" w:sz="0" w:space="0" w:color="auto"/>
            <w:right w:val="none" w:sz="0" w:space="0" w:color="auto"/>
          </w:divBdr>
        </w:div>
        <w:div w:id="1590700396">
          <w:marLeft w:val="1166"/>
          <w:marRight w:val="0"/>
          <w:marTop w:val="0"/>
          <w:marBottom w:val="0"/>
          <w:divBdr>
            <w:top w:val="none" w:sz="0" w:space="0" w:color="auto"/>
            <w:left w:val="none" w:sz="0" w:space="0" w:color="auto"/>
            <w:bottom w:val="none" w:sz="0" w:space="0" w:color="auto"/>
            <w:right w:val="none" w:sz="0" w:space="0" w:color="auto"/>
          </w:divBdr>
        </w:div>
        <w:div w:id="1621299702">
          <w:marLeft w:val="1166"/>
          <w:marRight w:val="0"/>
          <w:marTop w:val="0"/>
          <w:marBottom w:val="0"/>
          <w:divBdr>
            <w:top w:val="none" w:sz="0" w:space="0" w:color="auto"/>
            <w:left w:val="none" w:sz="0" w:space="0" w:color="auto"/>
            <w:bottom w:val="none" w:sz="0" w:space="0" w:color="auto"/>
            <w:right w:val="none" w:sz="0" w:space="0" w:color="auto"/>
          </w:divBdr>
        </w:div>
        <w:div w:id="1668971540">
          <w:marLeft w:val="1166"/>
          <w:marRight w:val="0"/>
          <w:marTop w:val="0"/>
          <w:marBottom w:val="0"/>
          <w:divBdr>
            <w:top w:val="none" w:sz="0" w:space="0" w:color="auto"/>
            <w:left w:val="none" w:sz="0" w:space="0" w:color="auto"/>
            <w:bottom w:val="none" w:sz="0" w:space="0" w:color="auto"/>
            <w:right w:val="none" w:sz="0" w:space="0" w:color="auto"/>
          </w:divBdr>
        </w:div>
        <w:div w:id="1893074011">
          <w:marLeft w:val="547"/>
          <w:marRight w:val="0"/>
          <w:marTop w:val="0"/>
          <w:marBottom w:val="0"/>
          <w:divBdr>
            <w:top w:val="none" w:sz="0" w:space="0" w:color="auto"/>
            <w:left w:val="none" w:sz="0" w:space="0" w:color="auto"/>
            <w:bottom w:val="none" w:sz="0" w:space="0" w:color="auto"/>
            <w:right w:val="none" w:sz="0" w:space="0" w:color="auto"/>
          </w:divBdr>
        </w:div>
        <w:div w:id="2016954010">
          <w:marLeft w:val="547"/>
          <w:marRight w:val="0"/>
          <w:marTop w:val="0"/>
          <w:marBottom w:val="0"/>
          <w:divBdr>
            <w:top w:val="none" w:sz="0" w:space="0" w:color="auto"/>
            <w:left w:val="none" w:sz="0" w:space="0" w:color="auto"/>
            <w:bottom w:val="none" w:sz="0" w:space="0" w:color="auto"/>
            <w:right w:val="none" w:sz="0" w:space="0" w:color="auto"/>
          </w:divBdr>
        </w:div>
        <w:div w:id="2067341053">
          <w:marLeft w:val="1166"/>
          <w:marRight w:val="0"/>
          <w:marTop w:val="0"/>
          <w:marBottom w:val="0"/>
          <w:divBdr>
            <w:top w:val="none" w:sz="0" w:space="0" w:color="auto"/>
            <w:left w:val="none" w:sz="0" w:space="0" w:color="auto"/>
            <w:bottom w:val="none" w:sz="0" w:space="0" w:color="auto"/>
            <w:right w:val="none" w:sz="0" w:space="0" w:color="auto"/>
          </w:divBdr>
        </w:div>
        <w:div w:id="2091928930">
          <w:marLeft w:val="1166"/>
          <w:marRight w:val="0"/>
          <w:marTop w:val="0"/>
          <w:marBottom w:val="0"/>
          <w:divBdr>
            <w:top w:val="none" w:sz="0" w:space="0" w:color="auto"/>
            <w:left w:val="none" w:sz="0" w:space="0" w:color="auto"/>
            <w:bottom w:val="none" w:sz="0" w:space="0" w:color="auto"/>
            <w:right w:val="none" w:sz="0" w:space="0" w:color="auto"/>
          </w:divBdr>
        </w:div>
      </w:divsChild>
    </w:div>
    <w:div w:id="1445418192">
      <w:bodyDiv w:val="1"/>
      <w:marLeft w:val="0"/>
      <w:marRight w:val="0"/>
      <w:marTop w:val="0"/>
      <w:marBottom w:val="0"/>
      <w:divBdr>
        <w:top w:val="none" w:sz="0" w:space="0" w:color="auto"/>
        <w:left w:val="none" w:sz="0" w:space="0" w:color="auto"/>
        <w:bottom w:val="none" w:sz="0" w:space="0" w:color="auto"/>
        <w:right w:val="none" w:sz="0" w:space="0" w:color="auto"/>
      </w:divBdr>
      <w:divsChild>
        <w:div w:id="345135379">
          <w:marLeft w:val="547"/>
          <w:marRight w:val="0"/>
          <w:marTop w:val="0"/>
          <w:marBottom w:val="0"/>
          <w:divBdr>
            <w:top w:val="none" w:sz="0" w:space="0" w:color="auto"/>
            <w:left w:val="none" w:sz="0" w:space="0" w:color="auto"/>
            <w:bottom w:val="none" w:sz="0" w:space="0" w:color="auto"/>
            <w:right w:val="none" w:sz="0" w:space="0" w:color="auto"/>
          </w:divBdr>
        </w:div>
      </w:divsChild>
    </w:div>
    <w:div w:id="1455369424">
      <w:bodyDiv w:val="1"/>
      <w:marLeft w:val="0"/>
      <w:marRight w:val="0"/>
      <w:marTop w:val="0"/>
      <w:marBottom w:val="0"/>
      <w:divBdr>
        <w:top w:val="none" w:sz="0" w:space="0" w:color="auto"/>
        <w:left w:val="none" w:sz="0" w:space="0" w:color="auto"/>
        <w:bottom w:val="none" w:sz="0" w:space="0" w:color="auto"/>
        <w:right w:val="none" w:sz="0" w:space="0" w:color="auto"/>
      </w:divBdr>
    </w:div>
    <w:div w:id="1482194883">
      <w:bodyDiv w:val="1"/>
      <w:marLeft w:val="0"/>
      <w:marRight w:val="0"/>
      <w:marTop w:val="0"/>
      <w:marBottom w:val="0"/>
      <w:divBdr>
        <w:top w:val="none" w:sz="0" w:space="0" w:color="auto"/>
        <w:left w:val="none" w:sz="0" w:space="0" w:color="auto"/>
        <w:bottom w:val="none" w:sz="0" w:space="0" w:color="auto"/>
        <w:right w:val="none" w:sz="0" w:space="0" w:color="auto"/>
      </w:divBdr>
    </w:div>
    <w:div w:id="1579292831">
      <w:bodyDiv w:val="1"/>
      <w:marLeft w:val="0"/>
      <w:marRight w:val="0"/>
      <w:marTop w:val="0"/>
      <w:marBottom w:val="0"/>
      <w:divBdr>
        <w:top w:val="none" w:sz="0" w:space="0" w:color="auto"/>
        <w:left w:val="none" w:sz="0" w:space="0" w:color="auto"/>
        <w:bottom w:val="none" w:sz="0" w:space="0" w:color="auto"/>
        <w:right w:val="none" w:sz="0" w:space="0" w:color="auto"/>
      </w:divBdr>
    </w:div>
    <w:div w:id="1638220731">
      <w:bodyDiv w:val="1"/>
      <w:marLeft w:val="0"/>
      <w:marRight w:val="0"/>
      <w:marTop w:val="0"/>
      <w:marBottom w:val="0"/>
      <w:divBdr>
        <w:top w:val="none" w:sz="0" w:space="0" w:color="auto"/>
        <w:left w:val="none" w:sz="0" w:space="0" w:color="auto"/>
        <w:bottom w:val="none" w:sz="0" w:space="0" w:color="auto"/>
        <w:right w:val="none" w:sz="0" w:space="0" w:color="auto"/>
      </w:divBdr>
      <w:divsChild>
        <w:div w:id="1164201121">
          <w:marLeft w:val="0"/>
          <w:marRight w:val="0"/>
          <w:marTop w:val="0"/>
          <w:marBottom w:val="0"/>
          <w:divBdr>
            <w:top w:val="none" w:sz="0" w:space="0" w:color="auto"/>
            <w:left w:val="none" w:sz="0" w:space="0" w:color="auto"/>
            <w:bottom w:val="none" w:sz="0" w:space="0" w:color="auto"/>
            <w:right w:val="none" w:sz="0" w:space="0" w:color="auto"/>
          </w:divBdr>
          <w:divsChild>
            <w:div w:id="232544801">
              <w:marLeft w:val="0"/>
              <w:marRight w:val="0"/>
              <w:marTop w:val="0"/>
              <w:marBottom w:val="0"/>
              <w:divBdr>
                <w:top w:val="none" w:sz="0" w:space="0" w:color="auto"/>
                <w:left w:val="none" w:sz="0" w:space="0" w:color="auto"/>
                <w:bottom w:val="none" w:sz="0" w:space="0" w:color="auto"/>
                <w:right w:val="none" w:sz="0" w:space="0" w:color="auto"/>
              </w:divBdr>
              <w:divsChild>
                <w:div w:id="57805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826012">
      <w:bodyDiv w:val="1"/>
      <w:marLeft w:val="0"/>
      <w:marRight w:val="0"/>
      <w:marTop w:val="0"/>
      <w:marBottom w:val="0"/>
      <w:divBdr>
        <w:top w:val="none" w:sz="0" w:space="0" w:color="auto"/>
        <w:left w:val="none" w:sz="0" w:space="0" w:color="auto"/>
        <w:bottom w:val="none" w:sz="0" w:space="0" w:color="auto"/>
        <w:right w:val="none" w:sz="0" w:space="0" w:color="auto"/>
      </w:divBdr>
    </w:div>
    <w:div w:id="1686981962">
      <w:bodyDiv w:val="1"/>
      <w:marLeft w:val="0"/>
      <w:marRight w:val="0"/>
      <w:marTop w:val="0"/>
      <w:marBottom w:val="0"/>
      <w:divBdr>
        <w:top w:val="none" w:sz="0" w:space="0" w:color="auto"/>
        <w:left w:val="none" w:sz="0" w:space="0" w:color="auto"/>
        <w:bottom w:val="none" w:sz="0" w:space="0" w:color="auto"/>
        <w:right w:val="none" w:sz="0" w:space="0" w:color="auto"/>
      </w:divBdr>
    </w:div>
    <w:div w:id="1820686503">
      <w:bodyDiv w:val="1"/>
      <w:marLeft w:val="0"/>
      <w:marRight w:val="0"/>
      <w:marTop w:val="0"/>
      <w:marBottom w:val="0"/>
      <w:divBdr>
        <w:top w:val="none" w:sz="0" w:space="0" w:color="auto"/>
        <w:left w:val="none" w:sz="0" w:space="0" w:color="auto"/>
        <w:bottom w:val="none" w:sz="0" w:space="0" w:color="auto"/>
        <w:right w:val="none" w:sz="0" w:space="0" w:color="auto"/>
      </w:divBdr>
    </w:div>
    <w:div w:id="207920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plan-international.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ldaniels\AppData\Roaming\Microsoft\Templates\GLO-Policy_Document-Final-IO-Eng-may16.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on Boardroom">
  <a:themeElements>
    <a:clrScheme name="Ion Boardroom">
      <a:dk1>
        <a:sysClr val="windowText" lastClr="000000"/>
      </a:dk1>
      <a:lt1>
        <a:sysClr val="window" lastClr="FFFFFF"/>
      </a:lt1>
      <a:dk2>
        <a:srgbClr val="3B3059"/>
      </a:dk2>
      <a:lt2>
        <a:srgbClr val="EBEBEB"/>
      </a:lt2>
      <a:accent1>
        <a:srgbClr val="B31166"/>
      </a:accent1>
      <a:accent2>
        <a:srgbClr val="E33D6F"/>
      </a:accent2>
      <a:accent3>
        <a:srgbClr val="E45F3C"/>
      </a:accent3>
      <a:accent4>
        <a:srgbClr val="E9943A"/>
      </a:accent4>
      <a:accent5>
        <a:srgbClr val="9B6BF2"/>
      </a:accent5>
      <a:accent6>
        <a:srgbClr val="D53DD0"/>
      </a:accent6>
      <a:hlink>
        <a:srgbClr val="8F8F8F"/>
      </a:hlink>
      <a:folHlink>
        <a:srgbClr val="A5A5A5"/>
      </a:folHlink>
    </a:clrScheme>
    <a:fontScheme name="Ion Boardroom">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Boardroom">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94A4645DEC114689448C9B534A9170" ma:contentTypeVersion="16" ma:contentTypeDescription="Create a new document." ma:contentTypeScope="" ma:versionID="29ac993ab69a061a0b05d76cdc71cd9b">
  <xsd:schema xmlns:xsd="http://www.w3.org/2001/XMLSchema" xmlns:xs="http://www.w3.org/2001/XMLSchema" xmlns:p="http://schemas.microsoft.com/office/2006/metadata/properties" xmlns:ns2="c91e1c43-f9fa-4c61-b83b-aef80c143416" xmlns:ns3="477adf26-2b83-4892-b448-dc7c70fba3c2" targetNamespace="http://schemas.microsoft.com/office/2006/metadata/properties" ma:root="true" ma:fieldsID="59fedeeb70e955855f0dae224cf623f9" ns2:_="" ns3:_="">
    <xsd:import namespace="c91e1c43-f9fa-4c61-b83b-aef80c143416"/>
    <xsd:import namespace="477adf26-2b83-4892-b448-dc7c70fba3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1e1c43-f9fa-4c61-b83b-aef80c1434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0109c95-c5a9-46e1-a049-74d4c705e36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7adf26-2b83-4892-b448-dc7c70fba3c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386337b-fe9b-4666-9b17-22534aa3dd87}" ma:internalName="TaxCatchAll" ma:showField="CatchAllData" ma:web="477adf26-2b83-4892-b448-dc7c70fba3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77adf26-2b83-4892-b448-dc7c70fba3c2" xsi:nil="true"/>
    <lcf76f155ced4ddcb4097134ff3c332f xmlns="c91e1c43-f9fa-4c61-b83b-aef80c14341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3703547-141D-4F28-8E2C-FAD7D9D9266E}"/>
</file>

<file path=customXml/itemProps2.xml><?xml version="1.0" encoding="utf-8"?>
<ds:datastoreItem xmlns:ds="http://schemas.openxmlformats.org/officeDocument/2006/customXml" ds:itemID="{008A6DCE-3081-48DE-8E68-9AEA1C0D1F23}">
  <ds:schemaRefs>
    <ds:schemaRef ds:uri="http://schemas.openxmlformats.org/officeDocument/2006/bibliography"/>
  </ds:schemaRefs>
</ds:datastoreItem>
</file>

<file path=customXml/itemProps3.xml><?xml version="1.0" encoding="utf-8"?>
<ds:datastoreItem xmlns:ds="http://schemas.openxmlformats.org/officeDocument/2006/customXml" ds:itemID="{E9F470DB-AB8C-4219-835B-39F45E69A7B0}">
  <ds:schemaRefs>
    <ds:schemaRef ds:uri="http://schemas.microsoft.com/sharepoint/v3/contenttype/forms"/>
  </ds:schemaRefs>
</ds:datastoreItem>
</file>

<file path=customXml/itemProps4.xml><?xml version="1.0" encoding="utf-8"?>
<ds:datastoreItem xmlns:ds="http://schemas.openxmlformats.org/officeDocument/2006/customXml" ds:itemID="{3D7F32ED-F9BC-48D0-98CD-C8E2679E6A9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GLO-Policy_Document-Final-IO-Eng-may16</Template>
  <TotalTime>11</TotalTime>
  <Pages>6</Pages>
  <Words>1852</Words>
  <Characters>10560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Policy document</vt:lpstr>
    </vt:vector>
  </TitlesOfParts>
  <Company>Plan International</Company>
  <LinksUpToDate>false</LinksUpToDate>
  <CharactersWithSpaces>12388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document</dc:title>
  <dc:subject/>
  <dc:creator>Daniels, Faye</dc:creator>
  <cp:keywords/>
  <dc:description/>
  <cp:lastModifiedBy>Parcell, Sarah</cp:lastModifiedBy>
  <cp:revision>8</cp:revision>
  <cp:lastPrinted>2022-10-26T10:01:00Z</cp:lastPrinted>
  <dcterms:created xsi:type="dcterms:W3CDTF">2022-12-05T11:49:00Z</dcterms:created>
  <dcterms:modified xsi:type="dcterms:W3CDTF">2022-12-05T12:39:00Z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0x0101006394A4645DEC114689448C9B534A9170</vt:lpwstr>
  </property>
  <property fmtid="{D5CDD505-2E9C-101B-9397-08002B2CF9AE}" pid="3" name="TaxKeyword">
    <vt:lpwstr/>
  </property>
  <property fmtid="{D5CDD505-2E9C-101B-9397-08002B2CF9AE}" pid="4" name="PlanRegions">
    <vt:lpwstr>5;#GLO|2eeb3e66-b4de-4e5e-bc1a-12be912226f8</vt:lpwstr>
  </property>
  <property fmtid="{D5CDD505-2E9C-101B-9397-08002B2CF9AE}" pid="5" name="PlanDocumentType">
    <vt:lpwstr>51;#Template|ebcb2fda-7bf9-49c3-bc87-32f42b9f8175</vt:lpwstr>
  </property>
  <property fmtid="{D5CDD505-2E9C-101B-9397-08002B2CF9AE}" pid="6" name="PlanKeywords">
    <vt:lpwstr/>
  </property>
  <property fmtid="{D5CDD505-2E9C-101B-9397-08002B2CF9AE}" pid="7" name="TaxKeywordTaxHTField">
    <vt:lpwstr/>
  </property>
  <property fmtid="{D5CDD505-2E9C-101B-9397-08002B2CF9AE}" pid="8" name="Plan_x0020_Work_x0020_Areas">
    <vt:lpwstr/>
  </property>
  <property fmtid="{D5CDD505-2E9C-101B-9397-08002B2CF9AE}" pid="9" name="_dlc_DocIdItemGuid">
    <vt:lpwstr>9d582bac-147f-4542-b5a7-58d4eb101af6</vt:lpwstr>
  </property>
  <property fmtid="{D5CDD505-2E9C-101B-9397-08002B2CF9AE}" pid="10" name="Plan_x0020_Work_x0020_Areas1">
    <vt:lpwstr/>
  </property>
  <property fmtid="{D5CDD505-2E9C-101B-9397-08002B2CF9AE}" pid="11" name="h02b9f303fa745979dd2a4295251bc1f">
    <vt:lpwstr/>
  </property>
  <property fmtid="{D5CDD505-2E9C-101B-9397-08002B2CF9AE}" pid="12" name="Plan Work Areas1">
    <vt:lpwstr/>
  </property>
  <property fmtid="{D5CDD505-2E9C-101B-9397-08002B2CF9AE}" pid="13" name="Plan Work Areas">
    <vt:lpwstr/>
  </property>
  <property fmtid="{D5CDD505-2E9C-101B-9397-08002B2CF9AE}" pid="14" name="GrammarlyDocumentId">
    <vt:lpwstr>d06377266e7b6f7a2ae1a1ee46327fff45bdc8cd518895933506d7dfb8e816f5</vt:lpwstr>
  </property>
</Properties>
</file>