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9A308" w14:textId="77777777" w:rsidR="009F328F" w:rsidRDefault="00581B8D" w:rsidP="00581B8D">
      <w:pPr>
        <w:pStyle w:val="Heading1nonumber"/>
        <w:rPr>
          <w:rStyle w:val="section"/>
          <w:sz w:val="36"/>
          <w:szCs w:val="36"/>
        </w:rPr>
      </w:pPr>
      <w:r w:rsidRPr="00581B8D">
        <w:rPr>
          <w:rStyle w:val="section"/>
          <w:sz w:val="36"/>
          <w:szCs w:val="36"/>
        </w:rPr>
        <w:t>ROLE PROFILE</w:t>
      </w:r>
    </w:p>
    <w:tbl>
      <w:tblPr>
        <w:tblStyle w:val="GridTable3-Accent2"/>
        <w:tblW w:w="9209" w:type="dxa"/>
        <w:tblBorders>
          <w:top w:val="single" w:sz="4" w:space="0" w:color="0072CE"/>
          <w:left w:val="single" w:sz="4" w:space="0" w:color="0072CE"/>
          <w:bottom w:val="single" w:sz="4" w:space="0" w:color="0072CE"/>
          <w:right w:val="single" w:sz="4" w:space="0" w:color="0072CE"/>
          <w:insideH w:val="single" w:sz="4" w:space="0" w:color="0072CE"/>
          <w:insideV w:val="single" w:sz="4" w:space="0" w:color="0072CE"/>
        </w:tblBorders>
        <w:tblCellMar>
          <w:top w:w="57" w:type="dxa"/>
        </w:tblCellMar>
        <w:tblLook w:val="0400" w:firstRow="0" w:lastRow="0" w:firstColumn="0" w:lastColumn="0" w:noHBand="0" w:noVBand="1"/>
      </w:tblPr>
      <w:tblGrid>
        <w:gridCol w:w="2830"/>
        <w:gridCol w:w="1843"/>
        <w:gridCol w:w="2233"/>
        <w:gridCol w:w="2303"/>
      </w:tblGrid>
      <w:tr w:rsidR="00581B8D" w:rsidRPr="00C7084C" w14:paraId="0924B55C" w14:textId="77777777" w:rsidTr="00D1003B">
        <w:trPr>
          <w:cnfStyle w:val="000000100000" w:firstRow="0" w:lastRow="0" w:firstColumn="0" w:lastColumn="0" w:oddVBand="0" w:evenVBand="0" w:oddHBand="1" w:evenHBand="0" w:firstRowFirstColumn="0" w:firstRowLastColumn="0" w:lastRowFirstColumn="0" w:lastRowLastColumn="0"/>
          <w:trHeight w:val="274"/>
        </w:trPr>
        <w:tc>
          <w:tcPr>
            <w:tcW w:w="2830" w:type="dxa"/>
            <w:shd w:val="clear" w:color="auto" w:fill="98D7F0"/>
          </w:tcPr>
          <w:p w14:paraId="09EB9446" w14:textId="108F506D" w:rsidR="00581B8D" w:rsidRPr="00564B1C" w:rsidRDefault="00581B8D" w:rsidP="00331EE3">
            <w:pPr>
              <w:spacing w:after="0"/>
              <w:rPr>
                <w:rFonts w:ascii="Arial" w:hAnsi="Arial" w:cs="Arial"/>
                <w:sz w:val="22"/>
              </w:rPr>
            </w:pPr>
            <w:r w:rsidRPr="00564B1C">
              <w:rPr>
                <w:rFonts w:ascii="Arial" w:hAnsi="Arial" w:cs="Arial"/>
                <w:sz w:val="22"/>
              </w:rPr>
              <w:t>Title</w:t>
            </w:r>
            <w:r w:rsidR="00564B1C" w:rsidRPr="00564B1C">
              <w:rPr>
                <w:rFonts w:ascii="Arial" w:hAnsi="Arial" w:cs="Arial"/>
                <w:sz w:val="22"/>
              </w:rPr>
              <w:t>:</w:t>
            </w:r>
          </w:p>
        </w:tc>
        <w:tc>
          <w:tcPr>
            <w:tcW w:w="6379" w:type="dxa"/>
            <w:gridSpan w:val="3"/>
            <w:shd w:val="clear" w:color="auto" w:fill="98D7F0"/>
          </w:tcPr>
          <w:p w14:paraId="2DA40A1D" w14:textId="0175FBAB" w:rsidR="00581B8D" w:rsidRPr="00564B1C" w:rsidRDefault="00894109" w:rsidP="00331EE3">
            <w:pPr>
              <w:rPr>
                <w:rFonts w:ascii="Arial" w:hAnsi="Arial" w:cs="Arial"/>
                <w:sz w:val="22"/>
              </w:rPr>
            </w:pPr>
            <w:r>
              <w:rPr>
                <w:rFonts w:ascii="Arial" w:hAnsi="Arial" w:cs="Arial"/>
                <w:sz w:val="22"/>
              </w:rPr>
              <w:t xml:space="preserve">Global SRHR </w:t>
            </w:r>
            <w:r w:rsidR="00201CCE">
              <w:rPr>
                <w:rFonts w:ascii="Arial" w:hAnsi="Arial" w:cs="Arial"/>
                <w:sz w:val="22"/>
              </w:rPr>
              <w:t xml:space="preserve">Hub </w:t>
            </w:r>
            <w:r w:rsidR="008B0082">
              <w:rPr>
                <w:rFonts w:ascii="Arial" w:hAnsi="Arial" w:cs="Arial"/>
                <w:sz w:val="22"/>
              </w:rPr>
              <w:t>Lead and Practice Lead</w:t>
            </w:r>
          </w:p>
        </w:tc>
      </w:tr>
      <w:tr w:rsidR="00581B8D" w:rsidRPr="00C7084C" w14:paraId="7F86AD87" w14:textId="77777777" w:rsidTr="00D1003B">
        <w:trPr>
          <w:trHeight w:val="274"/>
        </w:trPr>
        <w:tc>
          <w:tcPr>
            <w:tcW w:w="2830" w:type="dxa"/>
            <w:tcBorders>
              <w:bottom w:val="single" w:sz="4" w:space="0" w:color="0072CE"/>
            </w:tcBorders>
          </w:tcPr>
          <w:p w14:paraId="604E2E16" w14:textId="650D0FC8" w:rsidR="00581B8D" w:rsidRPr="00564B1C" w:rsidRDefault="00581B8D" w:rsidP="00331EE3">
            <w:pPr>
              <w:spacing w:after="0"/>
              <w:rPr>
                <w:rFonts w:ascii="Arial" w:hAnsi="Arial" w:cs="Arial"/>
                <w:sz w:val="22"/>
              </w:rPr>
            </w:pPr>
            <w:r w:rsidRPr="00564B1C">
              <w:rPr>
                <w:rFonts w:ascii="Arial" w:hAnsi="Arial" w:cs="Arial"/>
                <w:sz w:val="22"/>
              </w:rPr>
              <w:t>Functional Area</w:t>
            </w:r>
            <w:r w:rsidR="00564B1C" w:rsidRPr="00564B1C">
              <w:rPr>
                <w:rFonts w:ascii="Arial" w:hAnsi="Arial" w:cs="Arial"/>
                <w:sz w:val="22"/>
              </w:rPr>
              <w:t>:</w:t>
            </w:r>
          </w:p>
        </w:tc>
        <w:tc>
          <w:tcPr>
            <w:tcW w:w="6379" w:type="dxa"/>
            <w:gridSpan w:val="3"/>
            <w:tcBorders>
              <w:bottom w:val="single" w:sz="4" w:space="0" w:color="0072CE"/>
            </w:tcBorders>
          </w:tcPr>
          <w:p w14:paraId="324AED84" w14:textId="6D6922CD" w:rsidR="00581B8D" w:rsidRPr="00564B1C" w:rsidRDefault="00BF102D" w:rsidP="00331EE3">
            <w:pPr>
              <w:rPr>
                <w:rFonts w:ascii="Arial" w:hAnsi="Arial" w:cs="Arial"/>
                <w:sz w:val="22"/>
              </w:rPr>
            </w:pPr>
            <w:r>
              <w:rPr>
                <w:rFonts w:ascii="Arial" w:hAnsi="Arial" w:cs="Arial"/>
                <w:sz w:val="22"/>
              </w:rPr>
              <w:t>Gender Transformative Policy and Practice (GTPP)</w:t>
            </w:r>
          </w:p>
        </w:tc>
      </w:tr>
      <w:tr w:rsidR="00581B8D" w:rsidRPr="00C7084C" w14:paraId="474DE59F" w14:textId="77777777" w:rsidTr="00D1003B">
        <w:trPr>
          <w:cnfStyle w:val="000000100000" w:firstRow="0" w:lastRow="0" w:firstColumn="0" w:lastColumn="0" w:oddVBand="0" w:evenVBand="0" w:oddHBand="1" w:evenHBand="0" w:firstRowFirstColumn="0" w:firstRowLastColumn="0" w:lastRowFirstColumn="0" w:lastRowLastColumn="0"/>
        </w:trPr>
        <w:tc>
          <w:tcPr>
            <w:tcW w:w="2830" w:type="dxa"/>
            <w:shd w:val="clear" w:color="auto" w:fill="98D7F0"/>
          </w:tcPr>
          <w:p w14:paraId="6CBC064E" w14:textId="41234F9C" w:rsidR="00581B8D" w:rsidRPr="00564B1C" w:rsidRDefault="00CC1C31" w:rsidP="00331EE3">
            <w:pPr>
              <w:spacing w:after="0"/>
              <w:rPr>
                <w:rFonts w:ascii="Arial" w:hAnsi="Arial" w:cs="Arial"/>
                <w:sz w:val="22"/>
              </w:rPr>
            </w:pPr>
            <w:r w:rsidRPr="00564B1C">
              <w:rPr>
                <w:rFonts w:ascii="Arial" w:hAnsi="Arial" w:cs="Arial"/>
                <w:sz w:val="22"/>
              </w:rPr>
              <w:t>Reports to</w:t>
            </w:r>
            <w:r w:rsidR="00564B1C" w:rsidRPr="00564B1C">
              <w:rPr>
                <w:rFonts w:ascii="Arial" w:hAnsi="Arial" w:cs="Arial"/>
                <w:sz w:val="22"/>
              </w:rPr>
              <w:t>:</w:t>
            </w:r>
          </w:p>
        </w:tc>
        <w:tc>
          <w:tcPr>
            <w:tcW w:w="6379" w:type="dxa"/>
            <w:gridSpan w:val="3"/>
            <w:shd w:val="clear" w:color="auto" w:fill="98D7F0"/>
          </w:tcPr>
          <w:p w14:paraId="044ADEB1" w14:textId="54BE5001" w:rsidR="00581B8D" w:rsidRPr="00564B1C" w:rsidRDefault="00BF102D" w:rsidP="00331EE3">
            <w:pPr>
              <w:rPr>
                <w:rFonts w:ascii="Arial" w:hAnsi="Arial" w:cs="Arial"/>
                <w:sz w:val="22"/>
              </w:rPr>
            </w:pPr>
            <w:r>
              <w:rPr>
                <w:rFonts w:ascii="Arial" w:hAnsi="Arial" w:cs="Arial"/>
                <w:sz w:val="22"/>
              </w:rPr>
              <w:t>Director: GTPP</w:t>
            </w:r>
          </w:p>
        </w:tc>
      </w:tr>
      <w:tr w:rsidR="003F3EF3" w:rsidRPr="00C7084C" w14:paraId="4034A6F0" w14:textId="77777777" w:rsidTr="00D1003B">
        <w:tc>
          <w:tcPr>
            <w:tcW w:w="2830" w:type="dxa"/>
            <w:tcBorders>
              <w:bottom w:val="single" w:sz="4" w:space="0" w:color="0072CE"/>
            </w:tcBorders>
          </w:tcPr>
          <w:p w14:paraId="126EDCE1" w14:textId="02B1F95B" w:rsidR="003F3EF3" w:rsidRPr="00564B1C" w:rsidRDefault="003F3EF3" w:rsidP="00331EE3">
            <w:pPr>
              <w:rPr>
                <w:rFonts w:ascii="Arial" w:hAnsi="Arial" w:cs="Arial"/>
                <w:sz w:val="22"/>
              </w:rPr>
            </w:pPr>
            <w:r w:rsidRPr="00564B1C">
              <w:rPr>
                <w:rFonts w:ascii="Arial" w:hAnsi="Arial" w:cs="Arial"/>
                <w:sz w:val="22"/>
              </w:rPr>
              <w:t>Location</w:t>
            </w:r>
            <w:r w:rsidR="00564B1C" w:rsidRPr="00564B1C">
              <w:rPr>
                <w:rFonts w:ascii="Arial" w:hAnsi="Arial" w:cs="Arial"/>
                <w:sz w:val="22"/>
              </w:rPr>
              <w:t>:</w:t>
            </w:r>
          </w:p>
        </w:tc>
        <w:tc>
          <w:tcPr>
            <w:tcW w:w="1843" w:type="dxa"/>
            <w:tcBorders>
              <w:bottom w:val="single" w:sz="4" w:space="0" w:color="0072CE"/>
            </w:tcBorders>
          </w:tcPr>
          <w:p w14:paraId="421C6E98" w14:textId="3ED6BB66" w:rsidR="003F3EF3" w:rsidRPr="00564B1C" w:rsidRDefault="00BF102D" w:rsidP="00BC3B84">
            <w:pPr>
              <w:rPr>
                <w:rFonts w:ascii="Arial" w:hAnsi="Arial" w:cs="Arial"/>
                <w:sz w:val="22"/>
              </w:rPr>
            </w:pPr>
            <w:r>
              <w:rPr>
                <w:rFonts w:ascii="Arial" w:hAnsi="Arial" w:cs="Arial"/>
                <w:sz w:val="22"/>
              </w:rPr>
              <w:t>Global</w:t>
            </w:r>
          </w:p>
        </w:tc>
        <w:tc>
          <w:tcPr>
            <w:tcW w:w="2233" w:type="dxa"/>
            <w:tcBorders>
              <w:bottom w:val="single" w:sz="4" w:space="0" w:color="0072CE"/>
            </w:tcBorders>
          </w:tcPr>
          <w:p w14:paraId="57CB824D" w14:textId="23141A75" w:rsidR="003F3EF3" w:rsidRPr="00564B1C" w:rsidRDefault="003F3EF3" w:rsidP="00331EE3">
            <w:pPr>
              <w:rPr>
                <w:rFonts w:ascii="Arial" w:hAnsi="Arial" w:cs="Arial"/>
                <w:sz w:val="22"/>
              </w:rPr>
            </w:pPr>
            <w:r w:rsidRPr="00564B1C">
              <w:rPr>
                <w:rFonts w:ascii="Arial" w:hAnsi="Arial" w:cs="Arial"/>
                <w:sz w:val="22"/>
              </w:rPr>
              <w:t>Travel required</w:t>
            </w:r>
            <w:r w:rsidR="00564B1C" w:rsidRPr="00564B1C">
              <w:rPr>
                <w:rFonts w:ascii="Arial" w:hAnsi="Arial" w:cs="Arial"/>
                <w:sz w:val="22"/>
              </w:rPr>
              <w:t>:</w:t>
            </w:r>
          </w:p>
        </w:tc>
        <w:tc>
          <w:tcPr>
            <w:tcW w:w="2303" w:type="dxa"/>
            <w:tcBorders>
              <w:bottom w:val="single" w:sz="4" w:space="0" w:color="0072CE"/>
            </w:tcBorders>
          </w:tcPr>
          <w:p w14:paraId="3552AFF2" w14:textId="776A489E" w:rsidR="003F3EF3" w:rsidRPr="00564B1C" w:rsidRDefault="00CB120B" w:rsidP="00331EE3">
            <w:pPr>
              <w:rPr>
                <w:rFonts w:ascii="Arial" w:hAnsi="Arial" w:cs="Arial"/>
                <w:sz w:val="22"/>
              </w:rPr>
            </w:pPr>
            <w:r>
              <w:rPr>
                <w:rFonts w:ascii="Arial" w:hAnsi="Arial" w:cs="Arial"/>
                <w:sz w:val="22"/>
              </w:rPr>
              <w:t>Up to 20%</w:t>
            </w:r>
          </w:p>
        </w:tc>
      </w:tr>
      <w:tr w:rsidR="003F3EF3" w:rsidRPr="00C7084C" w14:paraId="17CB16F1" w14:textId="77777777" w:rsidTr="00D1003B">
        <w:trPr>
          <w:cnfStyle w:val="000000100000" w:firstRow="0" w:lastRow="0" w:firstColumn="0" w:lastColumn="0" w:oddVBand="0" w:evenVBand="0" w:oddHBand="1" w:evenHBand="0" w:firstRowFirstColumn="0" w:firstRowLastColumn="0" w:lastRowFirstColumn="0" w:lastRowLastColumn="0"/>
          <w:trHeight w:val="286"/>
        </w:trPr>
        <w:tc>
          <w:tcPr>
            <w:tcW w:w="2830" w:type="dxa"/>
            <w:shd w:val="clear" w:color="auto" w:fill="98D7F0"/>
          </w:tcPr>
          <w:p w14:paraId="3EF51EBA" w14:textId="00B7B7D5" w:rsidR="003F3EF3" w:rsidRPr="00564B1C" w:rsidRDefault="003F3EF3" w:rsidP="00331EE3">
            <w:pPr>
              <w:spacing w:after="0"/>
              <w:rPr>
                <w:rFonts w:ascii="Arial" w:hAnsi="Arial" w:cs="Arial"/>
                <w:sz w:val="22"/>
              </w:rPr>
            </w:pPr>
            <w:r w:rsidRPr="00564B1C">
              <w:rPr>
                <w:rFonts w:ascii="Arial" w:hAnsi="Arial" w:cs="Arial"/>
                <w:sz w:val="22"/>
              </w:rPr>
              <w:t>Effective Date</w:t>
            </w:r>
            <w:r w:rsidR="00564B1C" w:rsidRPr="00564B1C">
              <w:rPr>
                <w:rFonts w:ascii="Arial" w:hAnsi="Arial" w:cs="Arial"/>
                <w:sz w:val="22"/>
              </w:rPr>
              <w:t>:</w:t>
            </w:r>
          </w:p>
        </w:tc>
        <w:tc>
          <w:tcPr>
            <w:tcW w:w="1843" w:type="dxa"/>
            <w:shd w:val="clear" w:color="auto" w:fill="98D7F0"/>
          </w:tcPr>
          <w:p w14:paraId="5CA8A1BB" w14:textId="5C8F950F" w:rsidR="003F3EF3" w:rsidRPr="00564B1C" w:rsidRDefault="00CB120B" w:rsidP="00331EE3">
            <w:pPr>
              <w:rPr>
                <w:rFonts w:ascii="Arial" w:hAnsi="Arial" w:cs="Arial"/>
                <w:sz w:val="22"/>
              </w:rPr>
            </w:pPr>
            <w:r>
              <w:rPr>
                <w:rFonts w:ascii="Arial" w:hAnsi="Arial" w:cs="Arial"/>
                <w:sz w:val="22"/>
              </w:rPr>
              <w:t>2 December 2022</w:t>
            </w:r>
          </w:p>
        </w:tc>
        <w:tc>
          <w:tcPr>
            <w:tcW w:w="2233" w:type="dxa"/>
            <w:shd w:val="clear" w:color="auto" w:fill="98D7F0"/>
          </w:tcPr>
          <w:p w14:paraId="4C516CCF" w14:textId="5547CE31" w:rsidR="003F3EF3" w:rsidRPr="00564B1C" w:rsidRDefault="003F3EF3" w:rsidP="00331EE3">
            <w:pPr>
              <w:rPr>
                <w:rFonts w:ascii="Arial" w:hAnsi="Arial" w:cs="Arial"/>
                <w:sz w:val="22"/>
              </w:rPr>
            </w:pPr>
            <w:r w:rsidRPr="00564B1C">
              <w:rPr>
                <w:rFonts w:ascii="Arial" w:hAnsi="Arial" w:cs="Arial"/>
                <w:sz w:val="22"/>
              </w:rPr>
              <w:t>Grade</w:t>
            </w:r>
            <w:r w:rsidR="00564B1C" w:rsidRPr="00564B1C">
              <w:rPr>
                <w:rFonts w:ascii="Arial" w:hAnsi="Arial" w:cs="Arial"/>
                <w:sz w:val="22"/>
              </w:rPr>
              <w:t>:</w:t>
            </w:r>
          </w:p>
        </w:tc>
        <w:tc>
          <w:tcPr>
            <w:tcW w:w="2303" w:type="dxa"/>
            <w:shd w:val="clear" w:color="auto" w:fill="98D7F0"/>
          </w:tcPr>
          <w:p w14:paraId="6AC80DEC" w14:textId="0B56569D" w:rsidR="003F3EF3" w:rsidRPr="00564B1C" w:rsidRDefault="00CB120B" w:rsidP="00331EE3">
            <w:pPr>
              <w:rPr>
                <w:rFonts w:ascii="Arial" w:hAnsi="Arial" w:cs="Arial"/>
                <w:sz w:val="22"/>
              </w:rPr>
            </w:pPr>
            <w:r>
              <w:rPr>
                <w:rFonts w:ascii="Arial" w:hAnsi="Arial" w:cs="Arial"/>
                <w:sz w:val="22"/>
              </w:rPr>
              <w:t>5</w:t>
            </w:r>
          </w:p>
        </w:tc>
      </w:tr>
    </w:tbl>
    <w:p w14:paraId="653BC6EF" w14:textId="31B2FC73" w:rsidR="00DD1A12" w:rsidRDefault="00DD1A12" w:rsidP="00B541B1"/>
    <w:p w14:paraId="414B9F2F" w14:textId="77777777" w:rsidR="00811D61" w:rsidRPr="00B635ED" w:rsidRDefault="00B541B1" w:rsidP="00811D61">
      <w:pPr>
        <w:pStyle w:val="Heading1nonumber"/>
        <w:rPr>
          <w:rStyle w:val="section"/>
          <w:sz w:val="36"/>
          <w:szCs w:val="36"/>
        </w:rPr>
      </w:pPr>
      <w:r w:rsidRPr="00B635ED">
        <w:rPr>
          <w:rStyle w:val="section"/>
          <w:sz w:val="36"/>
          <w:szCs w:val="36"/>
        </w:rPr>
        <w:t xml:space="preserve">role </w:t>
      </w:r>
      <w:r w:rsidR="00581B8D" w:rsidRPr="00B635ED">
        <w:rPr>
          <w:rStyle w:val="section"/>
          <w:sz w:val="36"/>
          <w:szCs w:val="36"/>
        </w:rPr>
        <w:t>PURPOSE</w:t>
      </w:r>
    </w:p>
    <w:p w14:paraId="5DAA7C99" w14:textId="77777777" w:rsidR="0055466B" w:rsidRDefault="0055466B" w:rsidP="00833A29">
      <w:pPr>
        <w:tabs>
          <w:tab w:val="left" w:pos="3240"/>
        </w:tabs>
        <w:spacing w:after="0"/>
        <w:rPr>
          <w:rFonts w:ascii="Arial" w:hAnsi="Arial" w:cs="Arial"/>
          <w:i/>
          <w:color w:val="auto"/>
        </w:rPr>
      </w:pPr>
    </w:p>
    <w:p w14:paraId="08DA58A3" w14:textId="4BE95244" w:rsidR="00833A29" w:rsidRPr="0055466B" w:rsidRDefault="00833A29" w:rsidP="00833A29">
      <w:pPr>
        <w:tabs>
          <w:tab w:val="left" w:pos="3240"/>
        </w:tabs>
        <w:spacing w:after="0"/>
        <w:rPr>
          <w:rStyle w:val="normaltextrun"/>
          <w:rFonts w:ascii="Arial" w:hAnsi="Arial" w:cs="Arial"/>
          <w:color w:val="auto"/>
          <w:sz w:val="22"/>
        </w:rPr>
      </w:pPr>
      <w:r w:rsidRPr="0055466B">
        <w:rPr>
          <w:rStyle w:val="normaltextrun"/>
          <w:rFonts w:ascii="Arial" w:hAnsi="Arial" w:cs="Arial"/>
          <w:color w:val="auto"/>
          <w:sz w:val="22"/>
          <w:shd w:val="clear" w:color="auto" w:fill="FFFFFF"/>
        </w:rPr>
        <w:t xml:space="preserve">Leadership of the Sexual and Reproductive Health and Rights (SRHR) Hub to ensure it delivers on ambitious objectives set by </w:t>
      </w:r>
      <w:r w:rsidR="0055466B">
        <w:rPr>
          <w:rStyle w:val="normaltextrun"/>
          <w:rFonts w:ascii="Arial" w:hAnsi="Arial" w:cs="Arial"/>
          <w:color w:val="auto"/>
          <w:sz w:val="22"/>
          <w:shd w:val="clear" w:color="auto" w:fill="FFFFFF"/>
        </w:rPr>
        <w:t xml:space="preserve">the </w:t>
      </w:r>
      <w:r w:rsidRPr="0055466B">
        <w:rPr>
          <w:rStyle w:val="normaltextrun"/>
          <w:rFonts w:ascii="Arial" w:hAnsi="Arial" w:cs="Arial"/>
          <w:color w:val="auto"/>
          <w:sz w:val="22"/>
          <w:shd w:val="clear" w:color="auto" w:fill="FFFFFF"/>
        </w:rPr>
        <w:t xml:space="preserve">Gender-Transformative Policy and Practice (GTPP) leadership, in coordination with the Hub Steering Group, managing the 7-person team and being accountable for budget and deliverables. The post holder is a member of the GTPP leadership team, playing a full role in setting direction for the department, agreeing on priorities, resource allocation and provisions to ensure GTPP addresses the needs and rights of girls in a holistic manner. </w:t>
      </w:r>
    </w:p>
    <w:p w14:paraId="3B870FED" w14:textId="77777777" w:rsidR="00833A29" w:rsidRPr="0055466B" w:rsidRDefault="00833A29" w:rsidP="00833A29">
      <w:pPr>
        <w:tabs>
          <w:tab w:val="left" w:pos="3240"/>
        </w:tabs>
        <w:spacing w:after="0"/>
        <w:rPr>
          <w:rStyle w:val="normaltextrun"/>
          <w:rFonts w:ascii="Arial" w:hAnsi="Arial" w:cs="Arial"/>
          <w:color w:val="auto"/>
          <w:sz w:val="22"/>
        </w:rPr>
      </w:pPr>
    </w:p>
    <w:p w14:paraId="3B295C87" w14:textId="5D21323B" w:rsidR="00BA4A25" w:rsidRPr="0055466B" w:rsidRDefault="00833A29" w:rsidP="003D3734">
      <w:pPr>
        <w:tabs>
          <w:tab w:val="left" w:pos="3240"/>
        </w:tabs>
        <w:spacing w:after="0"/>
        <w:rPr>
          <w:rFonts w:ascii="Arial" w:hAnsi="Arial" w:cs="Arial"/>
          <w:color w:val="auto"/>
          <w:sz w:val="22"/>
        </w:rPr>
      </w:pPr>
      <w:r w:rsidRPr="0055466B">
        <w:rPr>
          <w:rStyle w:val="normaltextrun"/>
          <w:rFonts w:ascii="Arial" w:hAnsi="Arial" w:cs="Arial"/>
          <w:color w:val="auto"/>
          <w:sz w:val="22"/>
          <w:shd w:val="clear" w:color="auto" w:fill="FFFFFF"/>
        </w:rPr>
        <w:t xml:space="preserve">The post holder </w:t>
      </w:r>
      <w:r w:rsidRPr="0055466B">
        <w:rPr>
          <w:rStyle w:val="normaltextrun"/>
          <w:rFonts w:ascii="Arial" w:hAnsi="Arial" w:cs="Arial"/>
          <w:color w:val="auto"/>
          <w:sz w:val="22"/>
        </w:rPr>
        <w:t xml:space="preserve">leads Plan International’s gender transformative practice work within the SRHR Hub, developing evidence based holistic programme and influencing models and cultivating new and existing donors and partners. The post holder ensures robust technical support – including learning and development initiatives – </w:t>
      </w:r>
      <w:r w:rsidR="00F61977">
        <w:rPr>
          <w:rStyle w:val="normaltextrun"/>
          <w:rFonts w:ascii="Arial" w:hAnsi="Arial" w:cs="Arial"/>
          <w:color w:val="auto"/>
          <w:sz w:val="22"/>
        </w:rPr>
        <w:t>is</w:t>
      </w:r>
      <w:r w:rsidRPr="0055466B">
        <w:rPr>
          <w:rStyle w:val="normaltextrun"/>
          <w:rFonts w:ascii="Arial" w:hAnsi="Arial" w:cs="Arial"/>
          <w:color w:val="auto"/>
          <w:sz w:val="22"/>
        </w:rPr>
        <w:t xml:space="preserve"> delivered to Plan International offices. They share expertise and knowledge to embed gender transformative policy and practice across the organisation in development and humanitarian settings</w:t>
      </w:r>
      <w:r w:rsidR="003D3734" w:rsidRPr="0055466B">
        <w:rPr>
          <w:rStyle w:val="normaltextrun"/>
          <w:rFonts w:ascii="Arial" w:hAnsi="Arial" w:cs="Arial"/>
          <w:color w:val="auto"/>
          <w:sz w:val="22"/>
        </w:rPr>
        <w:t>.</w:t>
      </w:r>
    </w:p>
    <w:p w14:paraId="37BEEDDA" w14:textId="77777777" w:rsidR="00117AEA" w:rsidRDefault="00117AEA" w:rsidP="003F3EF3">
      <w:pPr>
        <w:pStyle w:val="Heading1nonumber"/>
        <w:rPr>
          <w:rStyle w:val="section"/>
          <w:sz w:val="40"/>
          <w:szCs w:val="40"/>
        </w:rPr>
      </w:pPr>
    </w:p>
    <w:p w14:paraId="74618896" w14:textId="77777777" w:rsidR="003F3EF3" w:rsidRPr="00B635ED" w:rsidRDefault="003F3EF3" w:rsidP="003F3EF3">
      <w:pPr>
        <w:pStyle w:val="Heading1nonumber"/>
        <w:rPr>
          <w:rStyle w:val="section"/>
          <w:sz w:val="36"/>
          <w:szCs w:val="36"/>
        </w:rPr>
      </w:pPr>
      <w:r w:rsidRPr="00B635ED">
        <w:rPr>
          <w:rStyle w:val="section"/>
          <w:sz w:val="36"/>
          <w:szCs w:val="36"/>
        </w:rPr>
        <w:t>Dimensions of the Role</w:t>
      </w:r>
    </w:p>
    <w:p w14:paraId="0DF13EF7" w14:textId="22969F25" w:rsidR="00944CE6" w:rsidRPr="004C56BD" w:rsidRDefault="00117E96" w:rsidP="00117E96">
      <w:pPr>
        <w:pStyle w:val="paragraph"/>
        <w:spacing w:before="0" w:beforeAutospacing="0" w:after="0" w:afterAutospacing="0"/>
        <w:textAlignment w:val="baseline"/>
        <w:rPr>
          <w:rStyle w:val="normaltextrun"/>
          <w:rFonts w:ascii="Arial" w:hAnsi="Arial" w:cs="Arial"/>
          <w:sz w:val="22"/>
          <w:szCs w:val="22"/>
        </w:rPr>
      </w:pPr>
      <w:r w:rsidRPr="004C56BD">
        <w:rPr>
          <w:rStyle w:val="normaltextrun"/>
          <w:rFonts w:ascii="Arial" w:hAnsi="Arial" w:cs="Arial"/>
          <w:sz w:val="22"/>
          <w:szCs w:val="22"/>
        </w:rPr>
        <w:t xml:space="preserve">To provide overall </w:t>
      </w:r>
      <w:r w:rsidR="00944CE6" w:rsidRPr="004C56BD">
        <w:rPr>
          <w:rStyle w:val="normaltextrun"/>
          <w:rFonts w:ascii="Arial" w:hAnsi="Arial" w:cs="Arial"/>
          <w:sz w:val="22"/>
          <w:szCs w:val="22"/>
        </w:rPr>
        <w:t>leadership and direction for the</w:t>
      </w:r>
      <w:r w:rsidRPr="004C56BD">
        <w:rPr>
          <w:rStyle w:val="normaltextrun"/>
          <w:rFonts w:ascii="Arial" w:hAnsi="Arial" w:cs="Arial"/>
          <w:sz w:val="22"/>
          <w:szCs w:val="22"/>
        </w:rPr>
        <w:t xml:space="preserve"> SRHR</w:t>
      </w:r>
      <w:r w:rsidR="00944CE6" w:rsidRPr="004C56BD">
        <w:rPr>
          <w:rStyle w:val="normaltextrun"/>
          <w:rFonts w:ascii="Arial" w:hAnsi="Arial" w:cs="Arial"/>
          <w:sz w:val="22"/>
          <w:szCs w:val="22"/>
        </w:rPr>
        <w:t xml:space="preserve"> Hub</w:t>
      </w:r>
      <w:r w:rsidR="00140403" w:rsidRPr="004C56BD">
        <w:rPr>
          <w:rStyle w:val="normaltextrun"/>
          <w:rFonts w:ascii="Arial" w:hAnsi="Arial" w:cs="Arial"/>
          <w:sz w:val="22"/>
          <w:szCs w:val="22"/>
        </w:rPr>
        <w:t xml:space="preserve"> team of up to 7 staff.</w:t>
      </w:r>
      <w:r w:rsidR="00FB183B" w:rsidRPr="004C56BD">
        <w:rPr>
          <w:rStyle w:val="normaltextrun"/>
          <w:rFonts w:ascii="Arial" w:hAnsi="Arial" w:cs="Arial"/>
          <w:sz w:val="22"/>
          <w:szCs w:val="22"/>
        </w:rPr>
        <w:t xml:space="preserve"> This involves:</w:t>
      </w:r>
    </w:p>
    <w:p w14:paraId="2C896B69" w14:textId="52343BFB" w:rsidR="00944CE6" w:rsidRPr="004C56BD" w:rsidRDefault="00AB0F83" w:rsidP="00FB183B">
      <w:pPr>
        <w:pStyle w:val="paragraph"/>
        <w:numPr>
          <w:ilvl w:val="0"/>
          <w:numId w:val="45"/>
        </w:numPr>
        <w:spacing w:before="0" w:beforeAutospacing="0" w:after="0" w:afterAutospacing="0"/>
        <w:textAlignment w:val="baseline"/>
        <w:rPr>
          <w:rStyle w:val="normaltextrun"/>
          <w:rFonts w:ascii="Arial" w:hAnsi="Arial" w:cs="Arial"/>
          <w:sz w:val="22"/>
          <w:szCs w:val="22"/>
        </w:rPr>
      </w:pPr>
      <w:r w:rsidRPr="004C56BD">
        <w:rPr>
          <w:rStyle w:val="normaltextrun"/>
          <w:rFonts w:ascii="Arial" w:hAnsi="Arial" w:cs="Arial"/>
          <w:sz w:val="22"/>
          <w:szCs w:val="22"/>
        </w:rPr>
        <w:t>Engaging</w:t>
      </w:r>
      <w:r w:rsidR="00944CE6" w:rsidRPr="004C56BD">
        <w:rPr>
          <w:rStyle w:val="normaltextrun"/>
          <w:rFonts w:ascii="Arial" w:hAnsi="Arial" w:cs="Arial"/>
          <w:sz w:val="22"/>
          <w:szCs w:val="22"/>
        </w:rPr>
        <w:t xml:space="preserve"> the </w:t>
      </w:r>
      <w:r w:rsidRPr="004C56BD">
        <w:rPr>
          <w:rStyle w:val="normaltextrun"/>
          <w:rFonts w:ascii="Arial" w:hAnsi="Arial" w:cs="Arial"/>
          <w:sz w:val="22"/>
          <w:szCs w:val="22"/>
        </w:rPr>
        <w:t xml:space="preserve">internal </w:t>
      </w:r>
      <w:r w:rsidR="004C56BD">
        <w:rPr>
          <w:rStyle w:val="normaltextrun"/>
          <w:rFonts w:ascii="Arial" w:hAnsi="Arial" w:cs="Arial"/>
          <w:sz w:val="22"/>
          <w:szCs w:val="22"/>
        </w:rPr>
        <w:t>senior S</w:t>
      </w:r>
      <w:r w:rsidR="00944CE6" w:rsidRPr="004C56BD">
        <w:rPr>
          <w:rStyle w:val="normaltextrun"/>
          <w:rFonts w:ascii="Arial" w:hAnsi="Arial" w:cs="Arial"/>
          <w:sz w:val="22"/>
          <w:szCs w:val="22"/>
        </w:rPr>
        <w:t xml:space="preserve">teering </w:t>
      </w:r>
      <w:r w:rsidR="004C56BD">
        <w:rPr>
          <w:rStyle w:val="normaltextrun"/>
          <w:rFonts w:ascii="Arial" w:hAnsi="Arial" w:cs="Arial"/>
          <w:sz w:val="22"/>
          <w:szCs w:val="22"/>
        </w:rPr>
        <w:t>G</w:t>
      </w:r>
      <w:r w:rsidR="00944CE6" w:rsidRPr="004C56BD">
        <w:rPr>
          <w:rStyle w:val="normaltextrun"/>
          <w:rFonts w:ascii="Arial" w:hAnsi="Arial" w:cs="Arial"/>
          <w:sz w:val="22"/>
          <w:szCs w:val="22"/>
        </w:rPr>
        <w:t xml:space="preserve">roup </w:t>
      </w:r>
      <w:r w:rsidR="004C56BD">
        <w:rPr>
          <w:rStyle w:val="normaltextrun"/>
          <w:rFonts w:ascii="Arial" w:hAnsi="Arial" w:cs="Arial"/>
          <w:sz w:val="22"/>
          <w:szCs w:val="22"/>
        </w:rPr>
        <w:t>to</w:t>
      </w:r>
      <w:r w:rsidR="00944CE6" w:rsidRPr="004C56BD">
        <w:rPr>
          <w:rStyle w:val="normaltextrun"/>
          <w:rFonts w:ascii="Arial" w:hAnsi="Arial" w:cs="Arial"/>
          <w:sz w:val="22"/>
          <w:szCs w:val="22"/>
        </w:rPr>
        <w:t xml:space="preserve"> support the Hub</w:t>
      </w:r>
      <w:r w:rsidR="004C56BD">
        <w:rPr>
          <w:rStyle w:val="normaltextrun"/>
          <w:rFonts w:ascii="Arial" w:hAnsi="Arial" w:cs="Arial"/>
          <w:sz w:val="22"/>
          <w:szCs w:val="22"/>
        </w:rPr>
        <w:t>,</w:t>
      </w:r>
      <w:r w:rsidR="00944CE6" w:rsidRPr="004C56BD">
        <w:rPr>
          <w:rStyle w:val="normaltextrun"/>
          <w:rFonts w:ascii="Arial" w:hAnsi="Arial" w:cs="Arial"/>
          <w:sz w:val="22"/>
          <w:szCs w:val="22"/>
        </w:rPr>
        <w:t xml:space="preserve"> and the Consortium members who provide funding for the Hub.</w:t>
      </w:r>
    </w:p>
    <w:p w14:paraId="2EEA6433" w14:textId="38EDE952" w:rsidR="00944CE6" w:rsidRPr="004C56BD" w:rsidRDefault="00944CE6" w:rsidP="00FB183B">
      <w:pPr>
        <w:pStyle w:val="paragraph"/>
        <w:numPr>
          <w:ilvl w:val="0"/>
          <w:numId w:val="45"/>
        </w:numPr>
        <w:spacing w:before="0" w:beforeAutospacing="0" w:after="0" w:afterAutospacing="0"/>
        <w:rPr>
          <w:rStyle w:val="normaltextrun"/>
          <w:rFonts w:ascii="Arial" w:hAnsi="Arial" w:cs="Arial"/>
          <w:sz w:val="22"/>
          <w:szCs w:val="22"/>
        </w:rPr>
      </w:pPr>
      <w:r w:rsidRPr="004C56BD">
        <w:rPr>
          <w:rStyle w:val="normaltextrun"/>
          <w:rFonts w:ascii="Arial" w:hAnsi="Arial" w:cs="Arial"/>
          <w:sz w:val="22"/>
          <w:szCs w:val="22"/>
        </w:rPr>
        <w:t>Collaborat</w:t>
      </w:r>
      <w:r w:rsidR="00AB0F83" w:rsidRPr="004C56BD">
        <w:rPr>
          <w:rStyle w:val="normaltextrun"/>
          <w:rFonts w:ascii="Arial" w:hAnsi="Arial" w:cs="Arial"/>
          <w:sz w:val="22"/>
          <w:szCs w:val="22"/>
        </w:rPr>
        <w:t>ion</w:t>
      </w:r>
      <w:r w:rsidRPr="004C56BD">
        <w:rPr>
          <w:rStyle w:val="normaltextrun"/>
          <w:rFonts w:ascii="Arial" w:hAnsi="Arial" w:cs="Arial"/>
          <w:sz w:val="22"/>
          <w:szCs w:val="22"/>
        </w:rPr>
        <w:t xml:space="preserve"> with Policy and Advocacy lead and Learning and Development Advisor in SRHR Hub to take shared agenda forward</w:t>
      </w:r>
      <w:r w:rsidR="00AB0F83" w:rsidRPr="004C56BD">
        <w:rPr>
          <w:rStyle w:val="normaltextrun"/>
          <w:rFonts w:ascii="Arial" w:hAnsi="Arial" w:cs="Arial"/>
          <w:sz w:val="22"/>
          <w:szCs w:val="22"/>
        </w:rPr>
        <w:t>.</w:t>
      </w:r>
    </w:p>
    <w:p w14:paraId="7112D62F" w14:textId="0452E568" w:rsidR="00944CE6" w:rsidRPr="004C56BD" w:rsidRDefault="00AB0F83" w:rsidP="00FB183B">
      <w:pPr>
        <w:pStyle w:val="paragraph"/>
        <w:numPr>
          <w:ilvl w:val="0"/>
          <w:numId w:val="45"/>
        </w:numPr>
        <w:spacing w:before="0" w:beforeAutospacing="0" w:after="0" w:afterAutospacing="0"/>
        <w:rPr>
          <w:rStyle w:val="normaltextrun"/>
          <w:rFonts w:ascii="Arial" w:hAnsi="Arial" w:cs="Arial"/>
          <w:sz w:val="22"/>
          <w:szCs w:val="22"/>
        </w:rPr>
      </w:pPr>
      <w:r w:rsidRPr="004C56BD">
        <w:rPr>
          <w:rStyle w:val="normaltextrun"/>
          <w:rFonts w:ascii="Arial" w:hAnsi="Arial" w:cs="Arial"/>
          <w:sz w:val="22"/>
          <w:szCs w:val="22"/>
        </w:rPr>
        <w:t>Close w</w:t>
      </w:r>
      <w:r w:rsidR="00944CE6" w:rsidRPr="004C56BD">
        <w:rPr>
          <w:rStyle w:val="normaltextrun"/>
          <w:rFonts w:ascii="Arial" w:hAnsi="Arial" w:cs="Arial"/>
          <w:sz w:val="22"/>
          <w:szCs w:val="22"/>
        </w:rPr>
        <w:t>ork</w:t>
      </w:r>
      <w:r w:rsidRPr="004C56BD">
        <w:rPr>
          <w:rStyle w:val="normaltextrun"/>
          <w:rFonts w:ascii="Arial" w:hAnsi="Arial" w:cs="Arial"/>
          <w:sz w:val="22"/>
          <w:szCs w:val="22"/>
        </w:rPr>
        <w:t>ing</w:t>
      </w:r>
      <w:r w:rsidR="00944CE6" w:rsidRPr="004C56BD">
        <w:rPr>
          <w:rStyle w:val="normaltextrun"/>
          <w:rFonts w:ascii="Arial" w:hAnsi="Arial" w:cs="Arial"/>
          <w:sz w:val="22"/>
          <w:szCs w:val="22"/>
        </w:rPr>
        <w:t xml:space="preserve"> with Senior SRHR Advisor to ensure high-quality billable services are provided to Plan International Offices</w:t>
      </w:r>
      <w:r w:rsidRPr="004C56BD">
        <w:rPr>
          <w:rStyle w:val="normaltextrun"/>
          <w:rFonts w:ascii="Arial" w:hAnsi="Arial" w:cs="Arial"/>
          <w:sz w:val="22"/>
          <w:szCs w:val="22"/>
        </w:rPr>
        <w:t>.</w:t>
      </w:r>
    </w:p>
    <w:p w14:paraId="30928931" w14:textId="564C684B" w:rsidR="00FB183B" w:rsidRPr="004C56BD" w:rsidRDefault="00FB183B" w:rsidP="00FB183B">
      <w:pPr>
        <w:pStyle w:val="paragraph"/>
        <w:numPr>
          <w:ilvl w:val="0"/>
          <w:numId w:val="45"/>
        </w:numPr>
        <w:spacing w:before="0" w:beforeAutospacing="0" w:after="0" w:afterAutospacing="0"/>
        <w:textAlignment w:val="baseline"/>
        <w:rPr>
          <w:rFonts w:ascii="Arial" w:hAnsi="Arial" w:cs="Arial"/>
          <w:sz w:val="22"/>
          <w:szCs w:val="22"/>
        </w:rPr>
      </w:pPr>
      <w:r w:rsidRPr="004C56BD">
        <w:rPr>
          <w:rStyle w:val="normaltextrun"/>
          <w:rFonts w:ascii="Arial" w:hAnsi="Arial" w:cs="Arial"/>
          <w:sz w:val="22"/>
          <w:szCs w:val="22"/>
        </w:rPr>
        <w:t>Horizontal leadership with other Hubs to ensure that all policy, advocacy and practice work is supporting the whole girl</w:t>
      </w:r>
      <w:r w:rsidR="00AB0F83" w:rsidRPr="004C56BD">
        <w:rPr>
          <w:rStyle w:val="normaltextrun"/>
          <w:rFonts w:ascii="Arial" w:hAnsi="Arial" w:cs="Arial"/>
          <w:sz w:val="22"/>
          <w:szCs w:val="22"/>
        </w:rPr>
        <w:t>.</w:t>
      </w:r>
    </w:p>
    <w:p w14:paraId="26257DF4" w14:textId="18C3DA09" w:rsidR="00FB183B" w:rsidRPr="004C56BD" w:rsidRDefault="00FB183B" w:rsidP="00FB183B">
      <w:pPr>
        <w:pStyle w:val="paragraph"/>
        <w:spacing w:before="0" w:beforeAutospacing="0" w:after="0" w:afterAutospacing="0"/>
        <w:rPr>
          <w:rStyle w:val="normaltextrun"/>
          <w:rFonts w:ascii="Arial" w:hAnsi="Arial" w:cs="Arial"/>
          <w:sz w:val="22"/>
          <w:szCs w:val="22"/>
        </w:rPr>
      </w:pPr>
    </w:p>
    <w:p w14:paraId="1DAB7147" w14:textId="346BCCE4" w:rsidR="003D3734" w:rsidRPr="004C56BD" w:rsidRDefault="004A7CD1" w:rsidP="00FB183B">
      <w:pPr>
        <w:pStyle w:val="paragraph"/>
        <w:spacing w:before="0" w:beforeAutospacing="0" w:after="0" w:afterAutospacing="0"/>
        <w:rPr>
          <w:rStyle w:val="normaltextrun"/>
          <w:rFonts w:ascii="Arial" w:hAnsi="Arial" w:cs="Arial"/>
          <w:sz w:val="22"/>
          <w:szCs w:val="22"/>
        </w:rPr>
      </w:pPr>
      <w:r w:rsidRPr="004C56BD">
        <w:rPr>
          <w:rStyle w:val="normaltextrun"/>
          <w:rFonts w:ascii="Arial" w:hAnsi="Arial" w:cs="Arial"/>
          <w:sz w:val="22"/>
          <w:szCs w:val="22"/>
        </w:rPr>
        <w:lastRenderedPageBreak/>
        <w:t xml:space="preserve">The post-holder will </w:t>
      </w:r>
      <w:r w:rsidR="00AB0F83" w:rsidRPr="004C56BD">
        <w:rPr>
          <w:rStyle w:val="normaltextrun"/>
          <w:rFonts w:ascii="Arial" w:hAnsi="Arial" w:cs="Arial"/>
          <w:sz w:val="22"/>
          <w:szCs w:val="22"/>
        </w:rPr>
        <w:t xml:space="preserve">oversee </w:t>
      </w:r>
      <w:r w:rsidR="00115648" w:rsidRPr="004C56BD">
        <w:rPr>
          <w:rStyle w:val="normaltextrun"/>
          <w:rFonts w:ascii="Arial" w:hAnsi="Arial" w:cs="Arial"/>
          <w:sz w:val="22"/>
          <w:szCs w:val="22"/>
        </w:rPr>
        <w:t xml:space="preserve">the Hub’s strategic direction, </w:t>
      </w:r>
      <w:r w:rsidRPr="004C56BD">
        <w:rPr>
          <w:rStyle w:val="normaltextrun"/>
          <w:rFonts w:ascii="Arial" w:hAnsi="Arial" w:cs="Arial"/>
          <w:sz w:val="22"/>
          <w:szCs w:val="22"/>
        </w:rPr>
        <w:t>manage the team’s operational budget</w:t>
      </w:r>
      <w:r w:rsidR="003B4A07" w:rsidRPr="004C56BD">
        <w:rPr>
          <w:rStyle w:val="normaltextrun"/>
          <w:rFonts w:ascii="Arial" w:hAnsi="Arial" w:cs="Arial"/>
          <w:sz w:val="22"/>
          <w:szCs w:val="22"/>
        </w:rPr>
        <w:t xml:space="preserve"> </w:t>
      </w:r>
      <w:r w:rsidR="00882277" w:rsidRPr="004C56BD">
        <w:rPr>
          <w:rStyle w:val="normaltextrun"/>
          <w:rFonts w:ascii="Arial" w:hAnsi="Arial" w:cs="Arial"/>
          <w:sz w:val="22"/>
          <w:szCs w:val="22"/>
        </w:rPr>
        <w:t xml:space="preserve">(approx. </w:t>
      </w:r>
      <w:r w:rsidR="00F332D7" w:rsidRPr="004C56BD">
        <w:rPr>
          <w:rStyle w:val="normaltextrun"/>
          <w:rFonts w:ascii="Arial" w:hAnsi="Arial" w:cs="Arial"/>
          <w:sz w:val="22"/>
          <w:szCs w:val="22"/>
        </w:rPr>
        <w:t>60 – 150k EUR each year)</w:t>
      </w:r>
      <w:r w:rsidR="00115648" w:rsidRPr="004C56BD">
        <w:rPr>
          <w:rStyle w:val="normaltextrun"/>
          <w:rFonts w:ascii="Arial" w:hAnsi="Arial" w:cs="Arial"/>
          <w:sz w:val="22"/>
          <w:szCs w:val="22"/>
        </w:rPr>
        <w:t>,</w:t>
      </w:r>
      <w:r w:rsidR="00F332D7" w:rsidRPr="004C56BD">
        <w:rPr>
          <w:rStyle w:val="normaltextrun"/>
          <w:rFonts w:ascii="Arial" w:hAnsi="Arial" w:cs="Arial"/>
          <w:sz w:val="22"/>
          <w:szCs w:val="22"/>
        </w:rPr>
        <w:t xml:space="preserve"> </w:t>
      </w:r>
      <w:r w:rsidR="003B4A07" w:rsidRPr="004C56BD">
        <w:rPr>
          <w:rStyle w:val="normaltextrun"/>
          <w:rFonts w:ascii="Arial" w:hAnsi="Arial" w:cs="Arial"/>
          <w:sz w:val="22"/>
          <w:szCs w:val="22"/>
        </w:rPr>
        <w:t xml:space="preserve">and lead </w:t>
      </w:r>
      <w:r w:rsidR="00F332D7" w:rsidRPr="004C56BD">
        <w:rPr>
          <w:rStyle w:val="normaltextrun"/>
          <w:rFonts w:ascii="Arial" w:hAnsi="Arial" w:cs="Arial"/>
          <w:sz w:val="22"/>
          <w:szCs w:val="22"/>
        </w:rPr>
        <w:t xml:space="preserve">internal </w:t>
      </w:r>
      <w:r w:rsidR="003B4A07" w:rsidRPr="004C56BD">
        <w:rPr>
          <w:rStyle w:val="normaltextrun"/>
          <w:rFonts w:ascii="Arial" w:hAnsi="Arial" w:cs="Arial"/>
          <w:sz w:val="22"/>
          <w:szCs w:val="22"/>
        </w:rPr>
        <w:t>fundraising efforts for strategic projects</w:t>
      </w:r>
      <w:r w:rsidR="00F332D7" w:rsidRPr="004C56BD">
        <w:rPr>
          <w:rStyle w:val="normaltextrun"/>
          <w:rFonts w:ascii="Arial" w:hAnsi="Arial" w:cs="Arial"/>
          <w:sz w:val="22"/>
          <w:szCs w:val="22"/>
        </w:rPr>
        <w:t>.</w:t>
      </w:r>
      <w:r w:rsidR="004908DB" w:rsidRPr="004C56BD">
        <w:rPr>
          <w:rStyle w:val="normaltextrun"/>
          <w:rFonts w:ascii="Arial" w:hAnsi="Arial" w:cs="Arial"/>
          <w:sz w:val="22"/>
          <w:szCs w:val="22"/>
        </w:rPr>
        <w:t xml:space="preserve"> This role </w:t>
      </w:r>
      <w:r w:rsidR="00115648" w:rsidRPr="004C56BD">
        <w:rPr>
          <w:rStyle w:val="normaltextrun"/>
          <w:rFonts w:ascii="Arial" w:hAnsi="Arial" w:cs="Arial"/>
          <w:sz w:val="22"/>
          <w:szCs w:val="22"/>
        </w:rPr>
        <w:t>involves</w:t>
      </w:r>
      <w:r w:rsidR="00615284" w:rsidRPr="004C56BD">
        <w:rPr>
          <w:rStyle w:val="normaltextrun"/>
          <w:rFonts w:ascii="Arial" w:hAnsi="Arial" w:cs="Arial"/>
          <w:sz w:val="22"/>
          <w:szCs w:val="22"/>
        </w:rPr>
        <w:t xml:space="preserve"> communications, representation and relationship</w:t>
      </w:r>
      <w:r w:rsidR="00741AF7" w:rsidRPr="004C56BD">
        <w:rPr>
          <w:rStyle w:val="normaltextrun"/>
          <w:rFonts w:ascii="Arial" w:hAnsi="Arial" w:cs="Arial"/>
          <w:sz w:val="22"/>
          <w:szCs w:val="22"/>
        </w:rPr>
        <w:t xml:space="preserve"> management</w:t>
      </w:r>
      <w:r w:rsidR="00615284" w:rsidRPr="004C56BD">
        <w:rPr>
          <w:rStyle w:val="normaltextrun"/>
          <w:rFonts w:ascii="Arial" w:hAnsi="Arial" w:cs="Arial"/>
          <w:sz w:val="22"/>
          <w:szCs w:val="22"/>
        </w:rPr>
        <w:t xml:space="preserve"> with technical and senior </w:t>
      </w:r>
      <w:r w:rsidR="00AB0F83" w:rsidRPr="004C56BD">
        <w:rPr>
          <w:rStyle w:val="normaltextrun"/>
          <w:rFonts w:ascii="Arial" w:hAnsi="Arial" w:cs="Arial"/>
          <w:sz w:val="22"/>
          <w:szCs w:val="22"/>
        </w:rPr>
        <w:t xml:space="preserve">staff both internally </w:t>
      </w:r>
      <w:r w:rsidR="00730BCB" w:rsidRPr="004C56BD">
        <w:rPr>
          <w:rStyle w:val="normaltextrun"/>
          <w:rFonts w:ascii="Arial" w:hAnsi="Arial" w:cs="Arial"/>
          <w:sz w:val="22"/>
          <w:szCs w:val="22"/>
        </w:rPr>
        <w:t xml:space="preserve">across the entire organisation, </w:t>
      </w:r>
      <w:r w:rsidR="00AB0F83" w:rsidRPr="004C56BD">
        <w:rPr>
          <w:rStyle w:val="normaltextrun"/>
          <w:rFonts w:ascii="Arial" w:hAnsi="Arial" w:cs="Arial"/>
          <w:sz w:val="22"/>
          <w:szCs w:val="22"/>
        </w:rPr>
        <w:t>and externally</w:t>
      </w:r>
      <w:r w:rsidR="00730BCB" w:rsidRPr="004C56BD">
        <w:rPr>
          <w:rStyle w:val="normaltextrun"/>
          <w:rFonts w:ascii="Arial" w:hAnsi="Arial" w:cs="Arial"/>
          <w:sz w:val="22"/>
          <w:szCs w:val="22"/>
        </w:rPr>
        <w:t xml:space="preserve"> with a range of partners</w:t>
      </w:r>
      <w:r w:rsidR="00AB0F83" w:rsidRPr="004C56BD">
        <w:rPr>
          <w:rStyle w:val="normaltextrun"/>
          <w:rFonts w:ascii="Arial" w:hAnsi="Arial" w:cs="Arial"/>
          <w:sz w:val="22"/>
          <w:szCs w:val="22"/>
        </w:rPr>
        <w:t>.</w:t>
      </w:r>
    </w:p>
    <w:p w14:paraId="26A00B2A" w14:textId="77777777" w:rsidR="003D3734" w:rsidRPr="004C56BD" w:rsidRDefault="003D3734" w:rsidP="00FB183B">
      <w:pPr>
        <w:pStyle w:val="paragraph"/>
        <w:spacing w:before="0" w:beforeAutospacing="0" w:after="0" w:afterAutospacing="0"/>
        <w:rPr>
          <w:rStyle w:val="normaltextrun"/>
          <w:rFonts w:ascii="Arial" w:hAnsi="Arial" w:cs="Arial"/>
          <w:sz w:val="22"/>
          <w:szCs w:val="22"/>
        </w:rPr>
      </w:pPr>
    </w:p>
    <w:p w14:paraId="2C9050F4" w14:textId="728DDBFE" w:rsidR="00123309" w:rsidRPr="004C56BD" w:rsidRDefault="003D3734" w:rsidP="00FB183B">
      <w:pPr>
        <w:pStyle w:val="paragraph"/>
        <w:spacing w:before="0" w:beforeAutospacing="0" w:after="0" w:afterAutospacing="0"/>
        <w:rPr>
          <w:rStyle w:val="normaltextrun"/>
          <w:rFonts w:ascii="Arial" w:hAnsi="Arial" w:cs="Arial"/>
          <w:sz w:val="22"/>
          <w:szCs w:val="22"/>
        </w:rPr>
      </w:pPr>
      <w:r w:rsidRPr="004C56BD">
        <w:rPr>
          <w:rStyle w:val="normaltextrun"/>
          <w:rFonts w:ascii="Arial" w:hAnsi="Arial" w:cs="Arial"/>
          <w:sz w:val="22"/>
          <w:szCs w:val="22"/>
        </w:rPr>
        <w:t>The individual in this role leads the development of quality</w:t>
      </w:r>
      <w:r w:rsidR="00361831">
        <w:rPr>
          <w:rStyle w:val="normaltextrun"/>
          <w:rFonts w:ascii="Arial" w:hAnsi="Arial" w:cs="Arial"/>
          <w:sz w:val="22"/>
          <w:szCs w:val="22"/>
        </w:rPr>
        <w:t xml:space="preserve">, evidence-base </w:t>
      </w:r>
      <w:r w:rsidRPr="004C56BD">
        <w:rPr>
          <w:rStyle w:val="normaltextrun"/>
          <w:rFonts w:ascii="Arial" w:hAnsi="Arial" w:cs="Arial"/>
          <w:sz w:val="22"/>
          <w:szCs w:val="22"/>
        </w:rPr>
        <w:t>programme and influence models</w:t>
      </w:r>
      <w:r w:rsidR="004C2875" w:rsidRPr="004C56BD">
        <w:rPr>
          <w:rStyle w:val="normaltextrun"/>
          <w:rFonts w:ascii="Arial" w:hAnsi="Arial" w:cs="Arial"/>
          <w:sz w:val="22"/>
          <w:szCs w:val="22"/>
        </w:rPr>
        <w:t xml:space="preserve"> and ensures quality support on SRHR</w:t>
      </w:r>
      <w:r w:rsidR="004C56BD" w:rsidRPr="004C56BD">
        <w:rPr>
          <w:rStyle w:val="normaltextrun"/>
          <w:rFonts w:ascii="Arial" w:hAnsi="Arial" w:cs="Arial"/>
          <w:sz w:val="22"/>
          <w:szCs w:val="22"/>
        </w:rPr>
        <w:t xml:space="preserve"> to Plan Country Offices</w:t>
      </w:r>
      <w:r w:rsidR="00760149">
        <w:rPr>
          <w:rStyle w:val="normaltextrun"/>
          <w:rFonts w:ascii="Arial" w:hAnsi="Arial" w:cs="Arial"/>
          <w:sz w:val="22"/>
          <w:szCs w:val="22"/>
        </w:rPr>
        <w:t xml:space="preserve"> (including for country strategic plans)</w:t>
      </w:r>
      <w:r w:rsidRPr="004C56BD">
        <w:rPr>
          <w:rStyle w:val="normaltextrun"/>
          <w:rFonts w:ascii="Arial" w:hAnsi="Arial" w:cs="Arial"/>
          <w:sz w:val="22"/>
          <w:szCs w:val="22"/>
        </w:rPr>
        <w:t>. The post-holder is expected to travel from time-to-time for international key events, and regional and country support.</w:t>
      </w:r>
    </w:p>
    <w:p w14:paraId="5F98148F" w14:textId="77777777" w:rsidR="00CC1C31" w:rsidRDefault="00CC1C31" w:rsidP="00811D61">
      <w:pPr>
        <w:pStyle w:val="Heading1nonumber"/>
        <w:rPr>
          <w:rStyle w:val="section"/>
          <w:sz w:val="40"/>
          <w:szCs w:val="40"/>
        </w:rPr>
      </w:pPr>
    </w:p>
    <w:p w14:paraId="6859941A" w14:textId="77777777" w:rsidR="00CC1C31" w:rsidRDefault="00CC1C31" w:rsidP="00811D61">
      <w:pPr>
        <w:pStyle w:val="Heading1nonumber"/>
        <w:rPr>
          <w:rStyle w:val="section"/>
          <w:sz w:val="40"/>
          <w:szCs w:val="40"/>
        </w:rPr>
      </w:pPr>
    </w:p>
    <w:p w14:paraId="304FE97E" w14:textId="77777777" w:rsidR="00811D61" w:rsidRDefault="00B541B1" w:rsidP="00811D61">
      <w:pPr>
        <w:pStyle w:val="Heading1nonumber"/>
        <w:rPr>
          <w:rStyle w:val="section"/>
          <w:sz w:val="36"/>
          <w:szCs w:val="36"/>
        </w:rPr>
      </w:pPr>
      <w:r w:rsidRPr="00B635ED">
        <w:rPr>
          <w:rStyle w:val="section"/>
          <w:sz w:val="36"/>
          <w:szCs w:val="36"/>
        </w:rPr>
        <w:t>Accountabilities</w:t>
      </w:r>
    </w:p>
    <w:p w14:paraId="53370A4F" w14:textId="77777777" w:rsidR="00385547" w:rsidRPr="00361831" w:rsidRDefault="00385547" w:rsidP="00385547">
      <w:pPr>
        <w:pStyle w:val="paragraph"/>
        <w:numPr>
          <w:ilvl w:val="0"/>
          <w:numId w:val="32"/>
        </w:numPr>
        <w:spacing w:before="0" w:beforeAutospacing="0" w:after="0" w:afterAutospacing="0"/>
        <w:textAlignment w:val="baseline"/>
        <w:rPr>
          <w:rStyle w:val="normaltextrun"/>
          <w:rFonts w:asciiTheme="minorHAnsi" w:eastAsiaTheme="minorEastAsia" w:hAnsiTheme="minorHAnsi" w:cstheme="minorBidi"/>
          <w:sz w:val="22"/>
          <w:szCs w:val="22"/>
        </w:rPr>
      </w:pPr>
      <w:r w:rsidRPr="00361831">
        <w:rPr>
          <w:rStyle w:val="normaltextrun"/>
          <w:rFonts w:ascii="Arial" w:hAnsi="Arial" w:cs="Arial"/>
          <w:sz w:val="22"/>
          <w:szCs w:val="22"/>
        </w:rPr>
        <w:t>Provide strategic direction and leadership of the Hub, reporting to the Director GTPP and coordinating the Hub’s Steering Group.</w:t>
      </w:r>
    </w:p>
    <w:p w14:paraId="01934D39" w14:textId="77777777" w:rsidR="00385547" w:rsidRPr="00361831" w:rsidRDefault="00385547" w:rsidP="00385547">
      <w:pPr>
        <w:pStyle w:val="paragraph"/>
        <w:numPr>
          <w:ilvl w:val="0"/>
          <w:numId w:val="32"/>
        </w:numPr>
        <w:spacing w:before="0" w:beforeAutospacing="0" w:after="0" w:afterAutospacing="0"/>
        <w:textAlignment w:val="baseline"/>
        <w:rPr>
          <w:rStyle w:val="normaltextrun"/>
          <w:rFonts w:asciiTheme="minorHAnsi" w:eastAsiaTheme="minorEastAsia" w:hAnsiTheme="minorHAnsi" w:cstheme="minorBidi"/>
          <w:sz w:val="22"/>
          <w:szCs w:val="22"/>
        </w:rPr>
      </w:pPr>
      <w:r w:rsidRPr="00361831">
        <w:rPr>
          <w:rStyle w:val="normaltextrun"/>
          <w:rFonts w:ascii="Arial" w:hAnsi="Arial" w:cs="Arial"/>
          <w:sz w:val="22"/>
          <w:szCs w:val="22"/>
        </w:rPr>
        <w:t>As a member of the GTPP leadership team, ensure alignment and integration with other hubs and profession leads to address the needs and rights of the ‘whole girl’ in a holistic way.</w:t>
      </w:r>
    </w:p>
    <w:p w14:paraId="0B0632FE" w14:textId="6F362682" w:rsidR="00385547" w:rsidRPr="00361831" w:rsidRDefault="00385547" w:rsidP="00385547">
      <w:pPr>
        <w:pStyle w:val="paragraph"/>
        <w:numPr>
          <w:ilvl w:val="0"/>
          <w:numId w:val="32"/>
        </w:numPr>
        <w:spacing w:before="0" w:beforeAutospacing="0" w:after="0" w:afterAutospacing="0"/>
        <w:textAlignment w:val="baseline"/>
        <w:rPr>
          <w:rStyle w:val="normaltextrun"/>
          <w:rFonts w:ascii="Arial" w:hAnsi="Arial" w:cs="Arial"/>
          <w:sz w:val="22"/>
          <w:szCs w:val="22"/>
        </w:rPr>
      </w:pPr>
      <w:r w:rsidRPr="00361831">
        <w:rPr>
          <w:rStyle w:val="normaltextrun"/>
          <w:rFonts w:ascii="Arial" w:hAnsi="Arial" w:cs="Arial"/>
          <w:sz w:val="22"/>
          <w:szCs w:val="22"/>
        </w:rPr>
        <w:t xml:space="preserve">Line manage and performance manage Hub colleagues, ensuring projects and activities are planned, delivered and budgeted effectively within the Hub, including an effective </w:t>
      </w:r>
      <w:r w:rsidR="00361831">
        <w:rPr>
          <w:rStyle w:val="normaltextrun"/>
          <w:rFonts w:ascii="Arial" w:hAnsi="Arial" w:cs="Arial"/>
          <w:sz w:val="22"/>
          <w:szCs w:val="22"/>
        </w:rPr>
        <w:t>billable</w:t>
      </w:r>
      <w:r w:rsidRPr="00361831">
        <w:rPr>
          <w:rStyle w:val="normaltextrun"/>
          <w:rFonts w:ascii="Arial" w:hAnsi="Arial" w:cs="Arial"/>
          <w:sz w:val="22"/>
          <w:szCs w:val="22"/>
        </w:rPr>
        <w:t xml:space="preserve"> </w:t>
      </w:r>
      <w:r w:rsidR="00361831">
        <w:rPr>
          <w:rStyle w:val="normaltextrun"/>
          <w:rFonts w:ascii="Arial" w:hAnsi="Arial" w:cs="Arial"/>
          <w:sz w:val="22"/>
          <w:szCs w:val="22"/>
        </w:rPr>
        <w:t xml:space="preserve">technical support </w:t>
      </w:r>
      <w:r w:rsidRPr="00361831">
        <w:rPr>
          <w:rStyle w:val="normaltextrun"/>
          <w:rFonts w:ascii="Arial" w:hAnsi="Arial" w:cs="Arial"/>
          <w:sz w:val="22"/>
          <w:szCs w:val="22"/>
        </w:rPr>
        <w:t>service</w:t>
      </w:r>
      <w:r w:rsidR="00361831">
        <w:rPr>
          <w:rStyle w:val="normaltextrun"/>
          <w:rFonts w:ascii="Arial" w:hAnsi="Arial" w:cs="Arial"/>
          <w:sz w:val="22"/>
          <w:szCs w:val="22"/>
        </w:rPr>
        <w:t>.</w:t>
      </w:r>
    </w:p>
    <w:p w14:paraId="07DEDEFE" w14:textId="0B70483C" w:rsidR="00385547" w:rsidRPr="00361831" w:rsidRDefault="00385547" w:rsidP="00385547">
      <w:pPr>
        <w:pStyle w:val="ListParagraph"/>
        <w:numPr>
          <w:ilvl w:val="0"/>
          <w:numId w:val="32"/>
        </w:numPr>
        <w:spacing w:after="160" w:line="252" w:lineRule="auto"/>
        <w:rPr>
          <w:rFonts w:ascii="Arial" w:eastAsia="Times New Roman" w:hAnsi="Arial" w:cs="Arial"/>
          <w:color w:val="auto"/>
          <w:sz w:val="22"/>
        </w:rPr>
      </w:pPr>
      <w:r w:rsidRPr="00361831">
        <w:rPr>
          <w:rFonts w:ascii="Arial" w:eastAsia="Times New Roman" w:hAnsi="Arial" w:cs="Arial"/>
          <w:color w:val="auto"/>
          <w:sz w:val="22"/>
        </w:rPr>
        <w:t>Translate objectives into clearly defined business cases, costs and schedules in order to support the achievement of the work</w:t>
      </w:r>
      <w:r w:rsidR="00361831">
        <w:rPr>
          <w:rFonts w:ascii="Arial" w:eastAsia="Times New Roman" w:hAnsi="Arial" w:cs="Arial"/>
          <w:color w:val="auto"/>
          <w:sz w:val="22"/>
        </w:rPr>
        <w:t>.</w:t>
      </w:r>
    </w:p>
    <w:p w14:paraId="0C1D7567" w14:textId="77777777" w:rsidR="00385547" w:rsidRPr="00361831" w:rsidRDefault="00385547" w:rsidP="00385547">
      <w:pPr>
        <w:pStyle w:val="ListParagraph"/>
        <w:numPr>
          <w:ilvl w:val="0"/>
          <w:numId w:val="32"/>
        </w:numPr>
        <w:spacing w:after="160" w:line="252" w:lineRule="auto"/>
        <w:rPr>
          <w:rFonts w:ascii="Arial" w:eastAsia="Times New Roman" w:hAnsi="Arial" w:cs="Arial"/>
          <w:color w:val="auto"/>
          <w:sz w:val="22"/>
        </w:rPr>
      </w:pPr>
      <w:r w:rsidRPr="00361831">
        <w:rPr>
          <w:rFonts w:ascii="Arial" w:eastAsia="Times New Roman" w:hAnsi="Arial" w:cs="Arial"/>
          <w:color w:val="auto"/>
          <w:sz w:val="22"/>
        </w:rPr>
        <w:t>Lead and manage large projects from inception to completion to ensure achievement of required delivery standards and outcomes.</w:t>
      </w:r>
    </w:p>
    <w:p w14:paraId="612DB84F" w14:textId="77777777" w:rsidR="00385547" w:rsidRPr="00361831" w:rsidRDefault="00385547" w:rsidP="00385547">
      <w:pPr>
        <w:pStyle w:val="ListParagraph"/>
        <w:numPr>
          <w:ilvl w:val="0"/>
          <w:numId w:val="32"/>
        </w:numPr>
        <w:spacing w:after="160" w:line="252" w:lineRule="auto"/>
        <w:rPr>
          <w:rFonts w:ascii="Arial" w:eastAsia="Arial" w:hAnsi="Arial" w:cs="Arial"/>
          <w:color w:val="auto"/>
          <w:sz w:val="22"/>
        </w:rPr>
      </w:pPr>
      <w:r w:rsidRPr="00361831">
        <w:rPr>
          <w:rFonts w:ascii="Arial" w:eastAsia="Arial" w:hAnsi="Arial" w:cs="Arial"/>
          <w:color w:val="auto"/>
          <w:sz w:val="22"/>
        </w:rPr>
        <w:t>Develop and cultivate a global network of new / existing donors and partners to build support for the SRHR interventions.</w:t>
      </w:r>
    </w:p>
    <w:p w14:paraId="3204A6A0" w14:textId="77777777" w:rsidR="00385547" w:rsidRPr="00361831" w:rsidRDefault="00385547" w:rsidP="00385547">
      <w:pPr>
        <w:pStyle w:val="ListParagraph"/>
        <w:numPr>
          <w:ilvl w:val="0"/>
          <w:numId w:val="32"/>
        </w:numPr>
        <w:spacing w:after="160" w:line="252" w:lineRule="auto"/>
        <w:rPr>
          <w:rFonts w:ascii="Arial" w:eastAsia="Arial" w:hAnsi="Arial" w:cs="Arial"/>
          <w:color w:val="auto"/>
          <w:sz w:val="22"/>
        </w:rPr>
      </w:pPr>
      <w:r w:rsidRPr="00361831">
        <w:rPr>
          <w:rFonts w:ascii="Arial" w:eastAsia="Arial" w:hAnsi="Arial" w:cs="Arial"/>
          <w:color w:val="auto"/>
          <w:sz w:val="22"/>
        </w:rPr>
        <w:t>Develop new research with external and internal partners to address key practice and knowledge gaps related to SRHR.</w:t>
      </w:r>
    </w:p>
    <w:p w14:paraId="777903EA" w14:textId="77777777" w:rsidR="00385547" w:rsidRPr="00361831" w:rsidRDefault="00385547" w:rsidP="00385547">
      <w:pPr>
        <w:pStyle w:val="ListParagraph"/>
        <w:numPr>
          <w:ilvl w:val="0"/>
          <w:numId w:val="32"/>
        </w:numPr>
        <w:spacing w:after="160" w:line="252" w:lineRule="auto"/>
        <w:rPr>
          <w:rFonts w:ascii="Arial" w:eastAsia="Times New Roman" w:hAnsi="Arial" w:cs="Arial"/>
          <w:color w:val="auto"/>
          <w:sz w:val="22"/>
        </w:rPr>
      </w:pPr>
      <w:r w:rsidRPr="00361831">
        <w:rPr>
          <w:rFonts w:ascii="Arial" w:eastAsia="Times New Roman" w:hAnsi="Arial" w:cs="Arial"/>
          <w:color w:val="auto"/>
          <w:sz w:val="22"/>
        </w:rPr>
        <w:t>Seek external funding, in cooperation with COs and NOs, and monitor, control and manage resources to ensure objectives are delivered according to schedule and within budget.</w:t>
      </w:r>
    </w:p>
    <w:p w14:paraId="78982642" w14:textId="77777777" w:rsidR="00385547" w:rsidRPr="00361831" w:rsidRDefault="00385547" w:rsidP="00385547">
      <w:pPr>
        <w:pStyle w:val="ListParagraph"/>
        <w:numPr>
          <w:ilvl w:val="0"/>
          <w:numId w:val="32"/>
        </w:numPr>
        <w:spacing w:after="160" w:line="252" w:lineRule="auto"/>
        <w:rPr>
          <w:rFonts w:ascii="Arial" w:eastAsia="Times New Roman" w:hAnsi="Arial" w:cs="Arial"/>
          <w:color w:val="auto"/>
          <w:sz w:val="22"/>
        </w:rPr>
      </w:pPr>
      <w:r w:rsidRPr="00361831">
        <w:rPr>
          <w:rFonts w:ascii="Arial" w:eastAsia="Times New Roman" w:hAnsi="Arial" w:cs="Arial"/>
          <w:color w:val="auto"/>
          <w:sz w:val="22"/>
        </w:rPr>
        <w:t>Contribute to the development of policies and processes and lead the implementation of systems and process improvements in own area, including management of knowledge and information.</w:t>
      </w:r>
    </w:p>
    <w:p w14:paraId="0000B4BB" w14:textId="77777777" w:rsidR="00385547" w:rsidRPr="00361831" w:rsidRDefault="00385547" w:rsidP="00385547">
      <w:pPr>
        <w:pStyle w:val="ListParagraph"/>
        <w:numPr>
          <w:ilvl w:val="0"/>
          <w:numId w:val="32"/>
        </w:numPr>
        <w:spacing w:after="160" w:line="252" w:lineRule="auto"/>
        <w:rPr>
          <w:rFonts w:ascii="Arial" w:eastAsia="Times New Roman" w:hAnsi="Arial" w:cs="Arial"/>
          <w:color w:val="auto"/>
          <w:sz w:val="22"/>
        </w:rPr>
      </w:pPr>
      <w:r w:rsidRPr="00361831">
        <w:rPr>
          <w:rFonts w:ascii="Arial" w:eastAsia="Times New Roman" w:hAnsi="Arial" w:cs="Arial"/>
          <w:color w:val="auto"/>
          <w:sz w:val="22"/>
        </w:rPr>
        <w:t>Develop and manage the ongoing relationships with internal stakeholders, particularly steering group members and hub consortium funders, to identify and deliver solutions that benefit all.</w:t>
      </w:r>
    </w:p>
    <w:p w14:paraId="36221C10" w14:textId="77777777" w:rsidR="00385547" w:rsidRPr="00361831" w:rsidRDefault="00385547" w:rsidP="00385547">
      <w:pPr>
        <w:pStyle w:val="ListParagraph"/>
        <w:numPr>
          <w:ilvl w:val="0"/>
          <w:numId w:val="32"/>
        </w:numPr>
        <w:spacing w:after="160" w:line="252" w:lineRule="auto"/>
        <w:rPr>
          <w:rFonts w:ascii="Arial" w:eastAsia="Times New Roman" w:hAnsi="Arial" w:cs="Arial"/>
          <w:color w:val="auto"/>
          <w:sz w:val="22"/>
        </w:rPr>
      </w:pPr>
      <w:r w:rsidRPr="00361831">
        <w:rPr>
          <w:rFonts w:ascii="Arial" w:eastAsia="Times New Roman" w:hAnsi="Arial" w:cs="Arial"/>
          <w:color w:val="auto"/>
          <w:sz w:val="22"/>
        </w:rPr>
        <w:t>Evaluate risk with sound business and commercial judgement.</w:t>
      </w:r>
    </w:p>
    <w:p w14:paraId="559B5925" w14:textId="77777777" w:rsidR="00385547" w:rsidRPr="00361831" w:rsidRDefault="00385547" w:rsidP="00385547">
      <w:pPr>
        <w:pStyle w:val="ListParagraph"/>
        <w:numPr>
          <w:ilvl w:val="0"/>
          <w:numId w:val="32"/>
        </w:numPr>
        <w:spacing w:after="160" w:line="252" w:lineRule="auto"/>
        <w:rPr>
          <w:rFonts w:ascii="Arial" w:eastAsia="Times New Roman" w:hAnsi="Arial" w:cs="Arial"/>
          <w:color w:val="auto"/>
          <w:sz w:val="22"/>
        </w:rPr>
      </w:pPr>
      <w:r w:rsidRPr="00361831">
        <w:rPr>
          <w:rFonts w:ascii="Arial" w:eastAsia="Times New Roman" w:hAnsi="Arial" w:cs="Arial"/>
          <w:color w:val="auto"/>
          <w:sz w:val="22"/>
        </w:rPr>
        <w:t>Champion change by role modelling the behaviour expected from all colleagues, develop and communicate plans to ensure change is successfully implemented within own Hub.</w:t>
      </w:r>
    </w:p>
    <w:p w14:paraId="43B7C512" w14:textId="77777777" w:rsidR="00385547" w:rsidRPr="00361831" w:rsidRDefault="00385547" w:rsidP="00385547">
      <w:pPr>
        <w:pStyle w:val="ListParagraph"/>
        <w:numPr>
          <w:ilvl w:val="0"/>
          <w:numId w:val="32"/>
        </w:numPr>
        <w:spacing w:after="160" w:line="252" w:lineRule="auto"/>
        <w:rPr>
          <w:rFonts w:ascii="Arial" w:eastAsia="Arial" w:hAnsi="Arial" w:cs="Arial"/>
          <w:color w:val="auto"/>
          <w:sz w:val="22"/>
        </w:rPr>
      </w:pPr>
      <w:r w:rsidRPr="00361831">
        <w:rPr>
          <w:rFonts w:ascii="Arial" w:eastAsia="Arial" w:hAnsi="Arial" w:cs="Arial"/>
          <w:color w:val="auto"/>
          <w:sz w:val="22"/>
        </w:rPr>
        <w:t>Develop and promote evidence based and world class holistic programme and influencing models for Sexual and Reproductive Health and Rights (SRHR) including results framework, theory of change, M&amp;E framework, and harnessing the power of digital technologies to achieve SRHR objectives.</w:t>
      </w:r>
    </w:p>
    <w:p w14:paraId="37840868" w14:textId="77777777" w:rsidR="00EA438A" w:rsidRDefault="00385547" w:rsidP="00EA438A">
      <w:pPr>
        <w:pStyle w:val="ListParagraph"/>
        <w:numPr>
          <w:ilvl w:val="0"/>
          <w:numId w:val="32"/>
        </w:numPr>
        <w:spacing w:after="0"/>
        <w:rPr>
          <w:rFonts w:ascii="Arial" w:eastAsia="Arial" w:hAnsi="Arial" w:cs="Arial"/>
          <w:color w:val="auto"/>
          <w:sz w:val="22"/>
        </w:rPr>
      </w:pPr>
      <w:r w:rsidRPr="00361831">
        <w:rPr>
          <w:rFonts w:ascii="Arial" w:eastAsia="Arial" w:hAnsi="Arial" w:cs="Arial"/>
          <w:color w:val="auto"/>
          <w:sz w:val="22"/>
        </w:rPr>
        <w:t>Generate learning from our work and disseminate knowledge and promote good practice globally.</w:t>
      </w:r>
    </w:p>
    <w:p w14:paraId="66CE4860" w14:textId="3A8954AF" w:rsidR="00EA438A" w:rsidRPr="00EA438A" w:rsidRDefault="00EA438A" w:rsidP="00EA438A">
      <w:pPr>
        <w:pStyle w:val="ListParagraph"/>
        <w:numPr>
          <w:ilvl w:val="0"/>
          <w:numId w:val="32"/>
        </w:numPr>
        <w:spacing w:after="0"/>
        <w:rPr>
          <w:rFonts w:ascii="Arial" w:eastAsia="Arial" w:hAnsi="Arial" w:cs="Arial"/>
          <w:color w:val="auto"/>
          <w:sz w:val="22"/>
        </w:rPr>
      </w:pPr>
      <w:r w:rsidRPr="00EA438A">
        <w:rPr>
          <w:rFonts w:ascii="Arial" w:hAnsi="Arial" w:cs="Arial"/>
          <w:color w:val="000000"/>
          <w:sz w:val="22"/>
        </w:rPr>
        <w:t>Work with M&amp;E teams to recommend appropriate mix of measures, evidence and analytical methods, including methods to assess project progress, outcomes and impact.</w:t>
      </w:r>
    </w:p>
    <w:p w14:paraId="10F087AA" w14:textId="77777777" w:rsidR="00385547" w:rsidRPr="00361831" w:rsidRDefault="00385547" w:rsidP="00385547">
      <w:pPr>
        <w:pStyle w:val="ListParagraph"/>
        <w:numPr>
          <w:ilvl w:val="0"/>
          <w:numId w:val="32"/>
        </w:numPr>
        <w:spacing w:after="0"/>
        <w:rPr>
          <w:rFonts w:ascii="Arial" w:eastAsia="Arial" w:hAnsi="Arial" w:cs="Arial"/>
          <w:color w:val="auto"/>
          <w:sz w:val="22"/>
        </w:rPr>
      </w:pPr>
      <w:r w:rsidRPr="00361831">
        <w:rPr>
          <w:rFonts w:ascii="Arial" w:eastAsia="Arial" w:hAnsi="Arial" w:cs="Arial"/>
          <w:color w:val="auto"/>
          <w:sz w:val="22"/>
        </w:rPr>
        <w:lastRenderedPageBreak/>
        <w:t>Deliver and enable targeted technical support to ROs and COs to strengthen the quality of practice work across the organisation on SRHR to ensure the quality of program design and implementation.</w:t>
      </w:r>
    </w:p>
    <w:p w14:paraId="76913C47" w14:textId="6D8FD4C6" w:rsidR="00385547" w:rsidRPr="00361831" w:rsidRDefault="00385547" w:rsidP="00385547">
      <w:pPr>
        <w:pStyle w:val="ListParagraph"/>
        <w:numPr>
          <w:ilvl w:val="0"/>
          <w:numId w:val="32"/>
        </w:numPr>
        <w:spacing w:after="0"/>
        <w:rPr>
          <w:rFonts w:ascii="Arial" w:eastAsia="Arial" w:hAnsi="Arial" w:cs="Arial"/>
          <w:color w:val="auto"/>
          <w:sz w:val="22"/>
        </w:rPr>
      </w:pPr>
      <w:r w:rsidRPr="00361831">
        <w:rPr>
          <w:rFonts w:ascii="Arial" w:eastAsia="Arial" w:hAnsi="Arial" w:cs="Arial"/>
          <w:color w:val="auto"/>
          <w:sz w:val="22"/>
        </w:rPr>
        <w:t>Contribute to the core group of the global SRHR network</w:t>
      </w:r>
      <w:r w:rsidR="00361831">
        <w:rPr>
          <w:rFonts w:ascii="Arial" w:eastAsia="Arial" w:hAnsi="Arial" w:cs="Arial"/>
          <w:color w:val="auto"/>
          <w:sz w:val="22"/>
        </w:rPr>
        <w:t>.</w:t>
      </w:r>
      <w:r w:rsidRPr="00361831">
        <w:rPr>
          <w:rFonts w:ascii="Arial" w:eastAsia="Arial" w:hAnsi="Arial" w:cs="Arial"/>
          <w:color w:val="auto"/>
          <w:sz w:val="22"/>
        </w:rPr>
        <w:t xml:space="preserve"> </w:t>
      </w:r>
    </w:p>
    <w:p w14:paraId="3CC2607C" w14:textId="77777777" w:rsidR="00385547" w:rsidRPr="00361831" w:rsidRDefault="00385547" w:rsidP="00385547">
      <w:pPr>
        <w:pStyle w:val="ListParagraph"/>
        <w:numPr>
          <w:ilvl w:val="0"/>
          <w:numId w:val="32"/>
        </w:numPr>
        <w:spacing w:after="0"/>
        <w:rPr>
          <w:rFonts w:ascii="Arial" w:eastAsia="Arial" w:hAnsi="Arial" w:cs="Arial"/>
          <w:color w:val="auto"/>
          <w:sz w:val="22"/>
        </w:rPr>
      </w:pPr>
      <w:r w:rsidRPr="00361831">
        <w:rPr>
          <w:rFonts w:ascii="Arial" w:eastAsia="Arial" w:hAnsi="Arial" w:cs="Arial"/>
          <w:color w:val="auto"/>
          <w:sz w:val="22"/>
        </w:rPr>
        <w:t>Undertake external representation and speaking roles at external events and secure meaningful roles for other Plan International experts to gain strategic benefits.</w:t>
      </w:r>
    </w:p>
    <w:p w14:paraId="5190D9E8" w14:textId="6C6B0584" w:rsidR="00B635ED" w:rsidRPr="0085302F" w:rsidRDefault="00C61FC4" w:rsidP="00B635ED">
      <w:pPr>
        <w:pStyle w:val="ListParagraph"/>
        <w:numPr>
          <w:ilvl w:val="0"/>
          <w:numId w:val="32"/>
        </w:numPr>
        <w:tabs>
          <w:tab w:val="left" w:pos="3240"/>
        </w:tabs>
        <w:jc w:val="both"/>
        <w:rPr>
          <w:rFonts w:ascii="Arial" w:hAnsi="Arial" w:cs="Arial"/>
          <w:b/>
          <w:sz w:val="22"/>
        </w:rPr>
      </w:pPr>
      <w:r w:rsidRPr="0085302F">
        <w:rPr>
          <w:rFonts w:ascii="Arial" w:hAnsi="Arial" w:cs="Arial"/>
          <w:color w:val="auto"/>
          <w:sz w:val="22"/>
        </w:rPr>
        <w:t>Ensures that Plan International’s global policies for Safeguarding Children and Young People and Gender Equality and Inclusion are fully embedded in accordance with the principles and requirements of the policy including relevant Implementation Standards and Guidelines as applicable to their area of responsibility. This includes, but is not limited to, ensuring staff and associates are aware of and understand their responsibilities under these policies and Plan International’s Code of Conduct (CoC), their relevance to their area of work, and that concerns are reported and managed in accordance with the appropriate procedures</w:t>
      </w:r>
    </w:p>
    <w:p w14:paraId="4060B3ED" w14:textId="77777777" w:rsidR="00C7084C" w:rsidRPr="00C61FC4" w:rsidRDefault="00C7084C" w:rsidP="00C61FC4">
      <w:pPr>
        <w:tabs>
          <w:tab w:val="left" w:pos="3240"/>
        </w:tabs>
        <w:jc w:val="both"/>
        <w:rPr>
          <w:rStyle w:val="section"/>
          <w:rFonts w:ascii="Arial" w:hAnsi="Arial" w:cs="Arial"/>
          <w:b/>
        </w:rPr>
      </w:pPr>
    </w:p>
    <w:p w14:paraId="130B2706" w14:textId="77777777" w:rsidR="00C7084C" w:rsidRPr="00C7084C" w:rsidRDefault="0009643D" w:rsidP="00C7084C">
      <w:pPr>
        <w:pStyle w:val="Heading1nonumber"/>
        <w:rPr>
          <w:rStyle w:val="section"/>
          <w:sz w:val="36"/>
          <w:szCs w:val="36"/>
        </w:rPr>
      </w:pPr>
      <w:r w:rsidRPr="00C7084C">
        <w:rPr>
          <w:rStyle w:val="section"/>
          <w:sz w:val="36"/>
          <w:szCs w:val="36"/>
        </w:rPr>
        <w:t>Key relationships</w:t>
      </w:r>
    </w:p>
    <w:p w14:paraId="4F37BB4B" w14:textId="796C437B" w:rsidR="001A05F8" w:rsidRPr="00EA438A" w:rsidRDefault="001A05F8" w:rsidP="00EA438A">
      <w:pPr>
        <w:pStyle w:val="ListParagraph"/>
        <w:numPr>
          <w:ilvl w:val="0"/>
          <w:numId w:val="43"/>
        </w:numPr>
        <w:spacing w:after="0"/>
        <w:rPr>
          <w:rFonts w:ascii="Arial" w:hAnsi="Arial" w:cs="Arial"/>
          <w:color w:val="auto"/>
          <w:sz w:val="22"/>
        </w:rPr>
      </w:pPr>
      <w:r w:rsidRPr="00EA438A">
        <w:rPr>
          <w:rFonts w:ascii="Arial" w:hAnsi="Arial" w:cs="Arial"/>
          <w:color w:val="auto"/>
          <w:sz w:val="22"/>
        </w:rPr>
        <w:t>Other Hub staff</w:t>
      </w:r>
      <w:r w:rsidR="00EA438A">
        <w:rPr>
          <w:rFonts w:ascii="Arial" w:hAnsi="Arial" w:cs="Arial"/>
          <w:color w:val="auto"/>
          <w:sz w:val="22"/>
        </w:rPr>
        <w:t xml:space="preserve"> and Hub Leads</w:t>
      </w:r>
    </w:p>
    <w:p w14:paraId="2818FDEB" w14:textId="77777777" w:rsidR="001A05F8" w:rsidRPr="00EA438A" w:rsidRDefault="001A05F8" w:rsidP="001A05F8">
      <w:pPr>
        <w:pStyle w:val="ListParagraph"/>
        <w:numPr>
          <w:ilvl w:val="0"/>
          <w:numId w:val="43"/>
        </w:numPr>
        <w:spacing w:after="0"/>
        <w:rPr>
          <w:rFonts w:ascii="Arial" w:hAnsi="Arial" w:cs="Arial"/>
          <w:color w:val="auto"/>
          <w:sz w:val="22"/>
        </w:rPr>
      </w:pPr>
      <w:r w:rsidRPr="00EA438A">
        <w:rPr>
          <w:rFonts w:ascii="Arial" w:hAnsi="Arial" w:cs="Arial"/>
          <w:color w:val="auto"/>
          <w:sz w:val="22"/>
        </w:rPr>
        <w:t>Hub Steering Group</w:t>
      </w:r>
    </w:p>
    <w:p w14:paraId="61D1F9C2" w14:textId="3D383D13" w:rsidR="001A05F8" w:rsidRPr="00EA438A" w:rsidRDefault="00EA438A" w:rsidP="001A05F8">
      <w:pPr>
        <w:pStyle w:val="ListParagraph"/>
        <w:numPr>
          <w:ilvl w:val="0"/>
          <w:numId w:val="43"/>
        </w:numPr>
        <w:spacing w:after="0"/>
        <w:rPr>
          <w:rStyle w:val="normaltextrun"/>
          <w:rFonts w:ascii="Arial" w:hAnsi="Arial" w:cs="Arial"/>
          <w:color w:val="auto"/>
          <w:sz w:val="22"/>
        </w:rPr>
      </w:pPr>
      <w:r>
        <w:rPr>
          <w:rFonts w:ascii="Arial" w:hAnsi="Arial" w:cs="Arial"/>
          <w:color w:val="auto"/>
          <w:sz w:val="22"/>
        </w:rPr>
        <w:t>Technical</w:t>
      </w:r>
      <w:r w:rsidR="001A05F8" w:rsidRPr="00EA438A">
        <w:rPr>
          <w:rFonts w:ascii="Arial" w:hAnsi="Arial" w:cs="Arial"/>
          <w:color w:val="auto"/>
          <w:sz w:val="22"/>
        </w:rPr>
        <w:t xml:space="preserve"> Network</w:t>
      </w:r>
      <w:r>
        <w:rPr>
          <w:rFonts w:ascii="Arial" w:hAnsi="Arial" w:cs="Arial"/>
          <w:color w:val="auto"/>
          <w:sz w:val="22"/>
        </w:rPr>
        <w:t>s</w:t>
      </w:r>
    </w:p>
    <w:p w14:paraId="4F677C10" w14:textId="77777777" w:rsidR="001A05F8" w:rsidRPr="00EA438A" w:rsidRDefault="001A05F8" w:rsidP="001A05F8">
      <w:pPr>
        <w:pStyle w:val="ListParagraph"/>
        <w:numPr>
          <w:ilvl w:val="0"/>
          <w:numId w:val="43"/>
        </w:numPr>
        <w:spacing w:after="0"/>
        <w:rPr>
          <w:rStyle w:val="normaltextrun"/>
          <w:rFonts w:ascii="Arial" w:hAnsi="Arial" w:cs="Arial"/>
          <w:color w:val="auto"/>
          <w:sz w:val="22"/>
        </w:rPr>
      </w:pPr>
      <w:r w:rsidRPr="00EA438A">
        <w:rPr>
          <w:rStyle w:val="normaltextrun"/>
          <w:rFonts w:ascii="Arial" w:hAnsi="Arial" w:cs="Arial"/>
          <w:color w:val="auto"/>
          <w:sz w:val="22"/>
        </w:rPr>
        <w:t>Build and manage relations with relevant private sector partners, UN agencies, foundations, think tanks/academia, and CSO partners</w:t>
      </w:r>
    </w:p>
    <w:p w14:paraId="500F63ED" w14:textId="77777777" w:rsidR="001A05F8" w:rsidRPr="00EA438A" w:rsidRDefault="001A05F8" w:rsidP="001A05F8">
      <w:pPr>
        <w:pStyle w:val="ListParagraph"/>
        <w:numPr>
          <w:ilvl w:val="0"/>
          <w:numId w:val="43"/>
        </w:numPr>
        <w:spacing w:after="0"/>
        <w:rPr>
          <w:rStyle w:val="normaltextrun"/>
          <w:rFonts w:ascii="Arial" w:hAnsi="Arial" w:cs="Arial"/>
          <w:color w:val="auto"/>
          <w:sz w:val="22"/>
        </w:rPr>
      </w:pPr>
      <w:r w:rsidRPr="00EA438A">
        <w:rPr>
          <w:rStyle w:val="normaltextrun"/>
          <w:rFonts w:ascii="Arial" w:hAnsi="Arial" w:cs="Arial"/>
          <w:color w:val="auto"/>
          <w:sz w:val="22"/>
        </w:rPr>
        <w:t>Management and Programme leads in NOs, COs and Regional Hubs</w:t>
      </w:r>
    </w:p>
    <w:p w14:paraId="79796D6F" w14:textId="5913DB18" w:rsidR="001A05F8" w:rsidRPr="00EA438A" w:rsidRDefault="001A05F8" w:rsidP="001A05F8">
      <w:pPr>
        <w:pStyle w:val="ListParagraph"/>
        <w:numPr>
          <w:ilvl w:val="0"/>
          <w:numId w:val="43"/>
        </w:numPr>
        <w:spacing w:after="0"/>
        <w:rPr>
          <w:rStyle w:val="normaltextrun"/>
          <w:rFonts w:ascii="Arial" w:hAnsi="Arial" w:cs="Arial"/>
          <w:color w:val="auto"/>
          <w:sz w:val="22"/>
        </w:rPr>
      </w:pPr>
      <w:r w:rsidRPr="00EA438A">
        <w:rPr>
          <w:rStyle w:val="normaltextrun"/>
          <w:rFonts w:ascii="Arial" w:hAnsi="Arial" w:cs="Arial"/>
          <w:color w:val="auto"/>
          <w:sz w:val="22"/>
        </w:rPr>
        <w:t>Link with Plan’s Humanitarian team, External Communications, Youth, Movements and Campaigns, Knowledge Management, and MERL</w:t>
      </w:r>
      <w:r w:rsidR="00EA438A">
        <w:rPr>
          <w:rStyle w:val="normaltextrun"/>
          <w:rFonts w:ascii="Arial" w:hAnsi="Arial" w:cs="Arial"/>
          <w:color w:val="auto"/>
          <w:sz w:val="22"/>
        </w:rPr>
        <w:t>, and Finance.</w:t>
      </w:r>
    </w:p>
    <w:p w14:paraId="391D05C9" w14:textId="77777777" w:rsidR="00102F77" w:rsidRPr="005B3FC1" w:rsidRDefault="00102F77" w:rsidP="003F3EF3">
      <w:pPr>
        <w:jc w:val="both"/>
        <w:rPr>
          <w:rFonts w:ascii="Arial" w:hAnsi="Arial" w:cs="Arial"/>
        </w:rPr>
      </w:pPr>
    </w:p>
    <w:p w14:paraId="1790D0A8" w14:textId="77777777" w:rsidR="000D4826" w:rsidRPr="000D4826" w:rsidRDefault="00102F77" w:rsidP="000D4826">
      <w:pPr>
        <w:pStyle w:val="Heading1nonumber"/>
        <w:rPr>
          <w:rStyle w:val="section"/>
          <w:sz w:val="36"/>
          <w:szCs w:val="36"/>
        </w:rPr>
      </w:pPr>
      <w:r w:rsidRPr="000D4826">
        <w:rPr>
          <w:rStyle w:val="section"/>
          <w:sz w:val="36"/>
          <w:szCs w:val="36"/>
        </w:rPr>
        <w:t>Technical expertise, skills and knowledge</w:t>
      </w:r>
    </w:p>
    <w:p w14:paraId="395CEA5A" w14:textId="77777777" w:rsidR="00EA438A" w:rsidRDefault="00EA438A" w:rsidP="000D4826">
      <w:pPr>
        <w:rPr>
          <w:rFonts w:ascii="Arial" w:hAnsi="Arial" w:cs="Arial"/>
          <w:b/>
          <w:sz w:val="22"/>
        </w:rPr>
      </w:pPr>
    </w:p>
    <w:p w14:paraId="51A967D8" w14:textId="1DC036AB" w:rsidR="002D4AC5" w:rsidRPr="00455ACD" w:rsidRDefault="0009643D" w:rsidP="00EC3C6E">
      <w:pPr>
        <w:rPr>
          <w:rFonts w:ascii="Arial" w:hAnsi="Arial" w:cs="Arial"/>
          <w:b/>
          <w:color w:val="auto"/>
          <w:sz w:val="22"/>
        </w:rPr>
      </w:pPr>
      <w:r w:rsidRPr="00455ACD">
        <w:rPr>
          <w:rFonts w:ascii="Arial" w:hAnsi="Arial" w:cs="Arial"/>
          <w:b/>
          <w:color w:val="auto"/>
          <w:sz w:val="22"/>
        </w:rPr>
        <w:t>Essential</w:t>
      </w:r>
    </w:p>
    <w:p w14:paraId="55752FC4" w14:textId="3E2DDB35" w:rsidR="002C3797" w:rsidRPr="00455ACD" w:rsidRDefault="002C3797" w:rsidP="002C3797">
      <w:pPr>
        <w:pStyle w:val="paragraph"/>
        <w:numPr>
          <w:ilvl w:val="0"/>
          <w:numId w:val="41"/>
        </w:numPr>
        <w:spacing w:before="0" w:beforeAutospacing="0" w:after="0" w:afterAutospacing="0"/>
        <w:rPr>
          <w:rFonts w:ascii="Arial" w:eastAsia="Arial" w:hAnsi="Arial" w:cs="Arial"/>
          <w:sz w:val="22"/>
          <w:szCs w:val="22"/>
        </w:rPr>
      </w:pPr>
      <w:r w:rsidRPr="00455ACD">
        <w:rPr>
          <w:rFonts w:ascii="Arial" w:eastAsia="Arial" w:hAnsi="Arial" w:cs="Arial"/>
          <w:sz w:val="22"/>
          <w:szCs w:val="22"/>
        </w:rPr>
        <w:t xml:space="preserve">An undergraduate or postgraduate degree or equivalent experience in </w:t>
      </w:r>
      <w:r w:rsidR="00E5375D">
        <w:rPr>
          <w:rFonts w:ascii="Arial" w:eastAsia="Arial" w:hAnsi="Arial" w:cs="Arial"/>
          <w:sz w:val="22"/>
          <w:szCs w:val="22"/>
        </w:rPr>
        <w:t xml:space="preserve">public health, </w:t>
      </w:r>
      <w:r w:rsidRPr="00455ACD">
        <w:rPr>
          <w:rFonts w:ascii="Arial" w:eastAsia="Arial" w:hAnsi="Arial" w:cs="Arial"/>
          <w:sz w:val="22"/>
          <w:szCs w:val="22"/>
        </w:rPr>
        <w:t>human rights, political science, international development, or other specific field relevant to Plan International’s work</w:t>
      </w:r>
      <w:r w:rsidR="00455ACD">
        <w:rPr>
          <w:rFonts w:ascii="Arial" w:eastAsia="Arial" w:hAnsi="Arial" w:cs="Arial"/>
          <w:sz w:val="22"/>
          <w:szCs w:val="22"/>
        </w:rPr>
        <w:t>.</w:t>
      </w:r>
      <w:r w:rsidRPr="00455ACD">
        <w:rPr>
          <w:rFonts w:ascii="Arial" w:eastAsia="Arial" w:hAnsi="Arial" w:cs="Arial"/>
          <w:sz w:val="22"/>
          <w:szCs w:val="22"/>
        </w:rPr>
        <w:t xml:space="preserve"> </w:t>
      </w:r>
    </w:p>
    <w:p w14:paraId="0BB661A0" w14:textId="6218AD98" w:rsidR="002C3797" w:rsidRPr="00455ACD" w:rsidRDefault="00E5375D" w:rsidP="002C3797">
      <w:pPr>
        <w:pStyle w:val="paragraph"/>
        <w:numPr>
          <w:ilvl w:val="0"/>
          <w:numId w:val="41"/>
        </w:numPr>
        <w:spacing w:before="0" w:beforeAutospacing="0" w:after="0" w:afterAutospacing="0"/>
        <w:rPr>
          <w:rFonts w:ascii="Arial" w:eastAsia="Arial" w:hAnsi="Arial" w:cs="Arial"/>
          <w:sz w:val="22"/>
          <w:szCs w:val="22"/>
        </w:rPr>
      </w:pPr>
      <w:r>
        <w:rPr>
          <w:rFonts w:ascii="Arial" w:eastAsia="Arial" w:hAnsi="Arial" w:cs="Arial"/>
          <w:sz w:val="22"/>
          <w:szCs w:val="22"/>
        </w:rPr>
        <w:t>Considerable e</w:t>
      </w:r>
      <w:r w:rsidR="002C3797" w:rsidRPr="00455ACD">
        <w:rPr>
          <w:rFonts w:ascii="Arial" w:eastAsia="Arial" w:hAnsi="Arial" w:cs="Arial"/>
          <w:sz w:val="22"/>
          <w:szCs w:val="22"/>
        </w:rPr>
        <w:t>xperience and expertise within gender-transformative approaches for sexual and reproductive health and rights programming and influencing</w:t>
      </w:r>
      <w:r w:rsidR="004C2875" w:rsidRPr="00455ACD">
        <w:rPr>
          <w:rFonts w:ascii="Arial" w:eastAsia="Arial" w:hAnsi="Arial" w:cs="Arial"/>
          <w:sz w:val="22"/>
          <w:szCs w:val="22"/>
        </w:rPr>
        <w:t>, within development and humanitarian settings</w:t>
      </w:r>
      <w:r w:rsidR="00455ACD">
        <w:rPr>
          <w:rFonts w:ascii="Arial" w:eastAsia="Arial" w:hAnsi="Arial" w:cs="Arial"/>
          <w:sz w:val="22"/>
          <w:szCs w:val="22"/>
        </w:rPr>
        <w:t>.</w:t>
      </w:r>
    </w:p>
    <w:p w14:paraId="6ECBEE6B" w14:textId="003F541A" w:rsidR="002C3797" w:rsidRPr="00455ACD" w:rsidRDefault="002C3797" w:rsidP="002C3797">
      <w:pPr>
        <w:pStyle w:val="paragraph"/>
        <w:numPr>
          <w:ilvl w:val="0"/>
          <w:numId w:val="41"/>
        </w:numPr>
        <w:spacing w:before="0" w:beforeAutospacing="0" w:after="0" w:afterAutospacing="0"/>
        <w:rPr>
          <w:rFonts w:ascii="Arial" w:eastAsia="Arial" w:hAnsi="Arial" w:cs="Arial"/>
          <w:sz w:val="22"/>
          <w:szCs w:val="22"/>
        </w:rPr>
      </w:pPr>
      <w:r w:rsidRPr="00455ACD">
        <w:rPr>
          <w:rFonts w:ascii="Arial" w:eastAsia="Arial" w:hAnsi="Arial" w:cs="Arial"/>
          <w:sz w:val="22"/>
          <w:szCs w:val="22"/>
        </w:rPr>
        <w:t>Experience of leading and managing in a matrix environment</w:t>
      </w:r>
      <w:r w:rsidR="000344C4" w:rsidRPr="00455ACD">
        <w:rPr>
          <w:rFonts w:ascii="Arial" w:eastAsia="Arial" w:hAnsi="Arial" w:cs="Arial"/>
          <w:sz w:val="22"/>
          <w:szCs w:val="22"/>
        </w:rPr>
        <w:t>, including managing remotely</w:t>
      </w:r>
      <w:r w:rsidR="00E5375D">
        <w:rPr>
          <w:rFonts w:ascii="Arial" w:eastAsia="Arial" w:hAnsi="Arial" w:cs="Arial"/>
          <w:sz w:val="22"/>
          <w:szCs w:val="22"/>
        </w:rPr>
        <w:t>.</w:t>
      </w:r>
    </w:p>
    <w:p w14:paraId="20868106" w14:textId="11257BDA" w:rsidR="002C3797" w:rsidRPr="00455ACD" w:rsidRDefault="002C3797" w:rsidP="002C3797">
      <w:pPr>
        <w:pStyle w:val="paragraph"/>
        <w:numPr>
          <w:ilvl w:val="0"/>
          <w:numId w:val="41"/>
        </w:numPr>
        <w:spacing w:before="0" w:beforeAutospacing="0" w:after="0" w:afterAutospacing="0"/>
        <w:textAlignment w:val="baseline"/>
        <w:rPr>
          <w:rFonts w:ascii="Arial" w:eastAsia="Arial" w:hAnsi="Arial" w:cs="Arial"/>
          <w:sz w:val="22"/>
          <w:szCs w:val="22"/>
        </w:rPr>
      </w:pPr>
      <w:r w:rsidRPr="00455ACD">
        <w:rPr>
          <w:rFonts w:ascii="Arial" w:eastAsia="Arial" w:hAnsi="Arial" w:cs="Arial"/>
          <w:sz w:val="22"/>
          <w:szCs w:val="22"/>
        </w:rPr>
        <w:t>Proven experience in international work environments and intercultural communication, including an understanding of NGO structures, the girls and women’s equality movement and the UN human rights and humanitarian system</w:t>
      </w:r>
      <w:r w:rsidR="00912B3F">
        <w:rPr>
          <w:rFonts w:ascii="Arial" w:eastAsia="Arial" w:hAnsi="Arial" w:cs="Arial"/>
          <w:sz w:val="22"/>
          <w:szCs w:val="22"/>
        </w:rPr>
        <w:t>.</w:t>
      </w:r>
    </w:p>
    <w:p w14:paraId="63108A49" w14:textId="0267BEB9" w:rsidR="002C3797" w:rsidRPr="00455ACD" w:rsidRDefault="002C3797" w:rsidP="002C3797">
      <w:pPr>
        <w:pStyle w:val="paragraph"/>
        <w:numPr>
          <w:ilvl w:val="0"/>
          <w:numId w:val="41"/>
        </w:numPr>
        <w:spacing w:before="0" w:beforeAutospacing="0" w:after="0" w:afterAutospacing="0"/>
        <w:rPr>
          <w:rFonts w:ascii="Arial" w:eastAsia="Arial" w:hAnsi="Arial" w:cs="Arial"/>
          <w:sz w:val="22"/>
          <w:szCs w:val="22"/>
        </w:rPr>
      </w:pPr>
      <w:r w:rsidRPr="00455ACD">
        <w:rPr>
          <w:rFonts w:ascii="Arial" w:eastAsia="Arial" w:hAnsi="Arial" w:cs="Arial"/>
          <w:sz w:val="22"/>
          <w:szCs w:val="22"/>
        </w:rPr>
        <w:t xml:space="preserve">Direct work experience in countries where Plan International operates, in </w:t>
      </w:r>
      <w:r w:rsidR="00912B3F">
        <w:rPr>
          <w:rFonts w:ascii="Arial" w:eastAsia="Arial" w:hAnsi="Arial" w:cs="Arial"/>
          <w:sz w:val="22"/>
          <w:szCs w:val="22"/>
        </w:rPr>
        <w:t>one or more low- and middle-income country contexts.</w:t>
      </w:r>
    </w:p>
    <w:p w14:paraId="0C95FAD3" w14:textId="3713E42E" w:rsidR="002C3797" w:rsidRPr="00455ACD" w:rsidRDefault="002C3797" w:rsidP="002C3797">
      <w:pPr>
        <w:pStyle w:val="paragraph"/>
        <w:numPr>
          <w:ilvl w:val="0"/>
          <w:numId w:val="41"/>
        </w:numPr>
        <w:spacing w:before="0" w:beforeAutospacing="0" w:after="0" w:afterAutospacing="0"/>
        <w:textAlignment w:val="baseline"/>
        <w:rPr>
          <w:rFonts w:ascii="Arial" w:eastAsia="Arial" w:hAnsi="Arial" w:cs="Arial"/>
          <w:sz w:val="22"/>
          <w:szCs w:val="22"/>
        </w:rPr>
      </w:pPr>
      <w:r w:rsidRPr="00455ACD">
        <w:rPr>
          <w:rFonts w:ascii="Arial" w:eastAsia="Arial" w:hAnsi="Arial" w:cs="Arial"/>
          <w:sz w:val="22"/>
          <w:szCs w:val="22"/>
        </w:rPr>
        <w:t>Experience of developing strategic agendas around children’s rights and/or gender equality</w:t>
      </w:r>
      <w:r w:rsidR="00912B3F">
        <w:rPr>
          <w:rFonts w:ascii="Arial" w:eastAsia="Arial" w:hAnsi="Arial" w:cs="Arial"/>
          <w:sz w:val="22"/>
          <w:szCs w:val="22"/>
        </w:rPr>
        <w:t>.</w:t>
      </w:r>
    </w:p>
    <w:p w14:paraId="70C41E22" w14:textId="660D0414" w:rsidR="002C3797" w:rsidRPr="00455ACD" w:rsidRDefault="002C3797" w:rsidP="002C3797">
      <w:pPr>
        <w:pStyle w:val="ListParagraph"/>
        <w:numPr>
          <w:ilvl w:val="0"/>
          <w:numId w:val="40"/>
        </w:numPr>
        <w:spacing w:after="0"/>
        <w:rPr>
          <w:rFonts w:ascii="Arial" w:eastAsia="Arial" w:hAnsi="Arial" w:cs="Arial"/>
          <w:color w:val="auto"/>
          <w:sz w:val="22"/>
        </w:rPr>
      </w:pPr>
      <w:r w:rsidRPr="00455ACD">
        <w:rPr>
          <w:rFonts w:ascii="Arial" w:eastAsia="Arial" w:hAnsi="Arial" w:cs="Arial"/>
          <w:color w:val="auto"/>
          <w:sz w:val="22"/>
        </w:rPr>
        <w:t>Experience of developing programme and influencing models on sexual and reproductive health and rights, advancing children’s rights and/or gender equality in a national and/or international context</w:t>
      </w:r>
      <w:r w:rsidR="00912B3F">
        <w:rPr>
          <w:rFonts w:ascii="Arial" w:eastAsia="Arial" w:hAnsi="Arial" w:cs="Arial"/>
          <w:color w:val="auto"/>
          <w:sz w:val="22"/>
        </w:rPr>
        <w:t>.</w:t>
      </w:r>
      <w:r w:rsidRPr="00455ACD">
        <w:rPr>
          <w:rFonts w:ascii="Arial" w:eastAsia="Arial" w:hAnsi="Arial" w:cs="Arial"/>
          <w:color w:val="auto"/>
          <w:sz w:val="22"/>
        </w:rPr>
        <w:t xml:space="preserve"> </w:t>
      </w:r>
    </w:p>
    <w:p w14:paraId="2EC4E202" w14:textId="1C6261B6" w:rsidR="002C3797" w:rsidRPr="00455ACD" w:rsidRDefault="00455ACD" w:rsidP="002C3797">
      <w:pPr>
        <w:pStyle w:val="ListParagraph"/>
        <w:numPr>
          <w:ilvl w:val="0"/>
          <w:numId w:val="40"/>
        </w:numPr>
        <w:spacing w:after="0"/>
        <w:rPr>
          <w:rFonts w:ascii="Arial" w:eastAsia="Arial" w:hAnsi="Arial" w:cs="Arial"/>
          <w:color w:val="auto"/>
          <w:sz w:val="22"/>
        </w:rPr>
      </w:pPr>
      <w:r w:rsidRPr="00455ACD">
        <w:rPr>
          <w:rFonts w:ascii="Arial" w:eastAsia="Arial" w:hAnsi="Arial" w:cs="Arial"/>
          <w:color w:val="auto"/>
          <w:sz w:val="22"/>
        </w:rPr>
        <w:lastRenderedPageBreak/>
        <w:t>Significant e</w:t>
      </w:r>
      <w:r w:rsidR="002C3797" w:rsidRPr="00455ACD">
        <w:rPr>
          <w:rFonts w:ascii="Arial" w:eastAsia="Arial" w:hAnsi="Arial" w:cs="Arial"/>
          <w:color w:val="auto"/>
          <w:sz w:val="22"/>
        </w:rPr>
        <w:t>xperience in programme and influence design, monitoring &amp; evaluation, learning and knowledge management</w:t>
      </w:r>
      <w:r w:rsidR="00912B3F">
        <w:rPr>
          <w:rFonts w:ascii="Arial" w:eastAsia="Arial" w:hAnsi="Arial" w:cs="Arial"/>
          <w:color w:val="auto"/>
          <w:sz w:val="22"/>
        </w:rPr>
        <w:t>.</w:t>
      </w:r>
    </w:p>
    <w:p w14:paraId="46C76294" w14:textId="35B8C602" w:rsidR="00BE1116" w:rsidRPr="00455ACD" w:rsidRDefault="00BE1116" w:rsidP="00BE1116">
      <w:pPr>
        <w:pStyle w:val="ListParagraph"/>
        <w:numPr>
          <w:ilvl w:val="0"/>
          <w:numId w:val="40"/>
        </w:numPr>
        <w:spacing w:after="0"/>
        <w:rPr>
          <w:rFonts w:ascii="Arial" w:hAnsi="Arial" w:cs="Arial"/>
          <w:bCs/>
          <w:color w:val="auto"/>
          <w:sz w:val="22"/>
        </w:rPr>
      </w:pPr>
      <w:r w:rsidRPr="00455ACD">
        <w:rPr>
          <w:rFonts w:ascii="Arial" w:hAnsi="Arial" w:cs="Arial"/>
          <w:bCs/>
          <w:color w:val="auto"/>
          <w:sz w:val="22"/>
        </w:rPr>
        <w:t>Compelling influencer and communicator, comfortable driving change on sensitive topics and neglected areas of SRHR in restrictive contexts</w:t>
      </w:r>
      <w:r w:rsidR="00912B3F">
        <w:rPr>
          <w:rFonts w:ascii="Arial" w:hAnsi="Arial" w:cs="Arial"/>
          <w:bCs/>
          <w:color w:val="auto"/>
          <w:sz w:val="22"/>
        </w:rPr>
        <w:t>.</w:t>
      </w:r>
    </w:p>
    <w:p w14:paraId="6A1D9803" w14:textId="31427937" w:rsidR="00BE1116" w:rsidRPr="00455ACD" w:rsidRDefault="00BE1116" w:rsidP="00BE1116">
      <w:pPr>
        <w:pStyle w:val="ListParagraph"/>
        <w:numPr>
          <w:ilvl w:val="0"/>
          <w:numId w:val="40"/>
        </w:numPr>
        <w:spacing w:after="0"/>
        <w:rPr>
          <w:rFonts w:ascii="Arial" w:hAnsi="Arial" w:cs="Arial"/>
          <w:bCs/>
          <w:color w:val="auto"/>
          <w:sz w:val="22"/>
        </w:rPr>
      </w:pPr>
      <w:r w:rsidRPr="00455ACD">
        <w:rPr>
          <w:rFonts w:ascii="Arial" w:hAnsi="Arial" w:cs="Arial"/>
          <w:bCs/>
          <w:color w:val="auto"/>
          <w:sz w:val="22"/>
        </w:rPr>
        <w:t>Superior organizational, scheduling, and planning skills to balance multiple activities and projects</w:t>
      </w:r>
      <w:r w:rsidR="00912B3F">
        <w:rPr>
          <w:rFonts w:ascii="Arial" w:hAnsi="Arial" w:cs="Arial"/>
          <w:bCs/>
          <w:color w:val="auto"/>
          <w:sz w:val="22"/>
        </w:rPr>
        <w:t>.</w:t>
      </w:r>
    </w:p>
    <w:p w14:paraId="0C5D998A" w14:textId="1A63EA5C" w:rsidR="00BE1116" w:rsidRPr="00455ACD" w:rsidRDefault="00BE1116" w:rsidP="00BE1116">
      <w:pPr>
        <w:pStyle w:val="ListParagraph"/>
        <w:numPr>
          <w:ilvl w:val="0"/>
          <w:numId w:val="40"/>
        </w:numPr>
        <w:spacing w:after="0"/>
        <w:rPr>
          <w:rFonts w:ascii="Arial" w:hAnsi="Arial" w:cs="Arial"/>
          <w:bCs/>
          <w:color w:val="auto"/>
          <w:sz w:val="22"/>
        </w:rPr>
      </w:pPr>
      <w:r w:rsidRPr="00455ACD">
        <w:rPr>
          <w:rFonts w:ascii="Arial" w:hAnsi="Arial" w:cs="Arial"/>
          <w:bCs/>
          <w:color w:val="auto"/>
          <w:sz w:val="22"/>
        </w:rPr>
        <w:t>Strong initiative with the ability to work independently and solve problems with limited supervision</w:t>
      </w:r>
      <w:r w:rsidR="00912B3F">
        <w:rPr>
          <w:rFonts w:ascii="Arial" w:hAnsi="Arial" w:cs="Arial"/>
          <w:bCs/>
          <w:color w:val="auto"/>
          <w:sz w:val="22"/>
        </w:rPr>
        <w:t>.</w:t>
      </w:r>
    </w:p>
    <w:p w14:paraId="1F34B414" w14:textId="7819E4CE" w:rsidR="002732C8" w:rsidRPr="00455ACD" w:rsidRDefault="00BE1116" w:rsidP="00BE1116">
      <w:pPr>
        <w:pStyle w:val="ListParagraph"/>
        <w:numPr>
          <w:ilvl w:val="0"/>
          <w:numId w:val="40"/>
        </w:numPr>
        <w:spacing w:after="0"/>
        <w:rPr>
          <w:rFonts w:ascii="Arial" w:eastAsia="Arial" w:hAnsi="Arial" w:cs="Arial"/>
          <w:color w:val="auto"/>
          <w:sz w:val="22"/>
        </w:rPr>
      </w:pPr>
      <w:r w:rsidRPr="00455ACD">
        <w:rPr>
          <w:rFonts w:ascii="Arial" w:hAnsi="Arial" w:cs="Arial"/>
          <w:bCs/>
          <w:color w:val="auto"/>
          <w:sz w:val="22"/>
        </w:rPr>
        <w:t>Attention to detail as well as an ability to take a big-picture perspective</w:t>
      </w:r>
      <w:r w:rsidR="00912B3F">
        <w:rPr>
          <w:rFonts w:ascii="Arial" w:eastAsia="Arial" w:hAnsi="Arial" w:cs="Arial"/>
          <w:color w:val="auto"/>
          <w:sz w:val="22"/>
        </w:rPr>
        <w:t>.</w:t>
      </w:r>
    </w:p>
    <w:p w14:paraId="0E014850" w14:textId="146BA99A" w:rsidR="00C9356D" w:rsidRPr="00455ACD" w:rsidRDefault="00C9356D" w:rsidP="00C9356D">
      <w:pPr>
        <w:pStyle w:val="ListParagraph"/>
        <w:numPr>
          <w:ilvl w:val="0"/>
          <w:numId w:val="40"/>
        </w:numPr>
        <w:spacing w:after="0"/>
        <w:rPr>
          <w:rFonts w:ascii="Arial" w:eastAsia="Calibri" w:hAnsi="Arial" w:cs="Arial"/>
          <w:color w:val="auto"/>
          <w:sz w:val="22"/>
        </w:rPr>
      </w:pPr>
      <w:r w:rsidRPr="00455ACD">
        <w:rPr>
          <w:rFonts w:ascii="Arial" w:eastAsia="Calibri" w:hAnsi="Arial" w:cs="Arial"/>
          <w:color w:val="auto"/>
          <w:sz w:val="22"/>
        </w:rPr>
        <w:t>Ability to adjust approaches, communication style and behaviour to work effectively across cultures and with diverse stakeholders and communities</w:t>
      </w:r>
      <w:r w:rsidR="00912B3F">
        <w:rPr>
          <w:rFonts w:ascii="Arial" w:eastAsia="Calibri" w:hAnsi="Arial" w:cs="Arial"/>
          <w:color w:val="auto"/>
          <w:sz w:val="22"/>
        </w:rPr>
        <w:t>.</w:t>
      </w:r>
    </w:p>
    <w:p w14:paraId="6069276D" w14:textId="6163435F" w:rsidR="005A30EA" w:rsidRPr="00455ACD" w:rsidRDefault="005A30EA" w:rsidP="005A30EA">
      <w:pPr>
        <w:pStyle w:val="ListParagraph"/>
        <w:numPr>
          <w:ilvl w:val="0"/>
          <w:numId w:val="40"/>
        </w:numPr>
        <w:spacing w:after="0"/>
        <w:rPr>
          <w:rFonts w:ascii="Arial" w:hAnsi="Arial" w:cs="Arial"/>
          <w:bCs/>
          <w:color w:val="auto"/>
          <w:sz w:val="22"/>
        </w:rPr>
      </w:pPr>
      <w:r w:rsidRPr="00455ACD">
        <w:rPr>
          <w:rFonts w:ascii="Arial" w:hAnsi="Arial" w:cs="Arial"/>
          <w:bCs/>
          <w:color w:val="auto"/>
          <w:sz w:val="22"/>
        </w:rPr>
        <w:t>Collaborative work style and eagerness to continually learn and grow</w:t>
      </w:r>
      <w:r w:rsidR="00912B3F">
        <w:rPr>
          <w:rFonts w:ascii="Arial" w:hAnsi="Arial" w:cs="Arial"/>
          <w:bCs/>
          <w:color w:val="auto"/>
          <w:sz w:val="22"/>
        </w:rPr>
        <w:t>.</w:t>
      </w:r>
    </w:p>
    <w:p w14:paraId="3D1A5E2F" w14:textId="2019EE40" w:rsidR="005A30EA" w:rsidRPr="00455ACD" w:rsidRDefault="005A30EA" w:rsidP="005A30EA">
      <w:pPr>
        <w:pStyle w:val="ListParagraph"/>
        <w:numPr>
          <w:ilvl w:val="0"/>
          <w:numId w:val="40"/>
        </w:numPr>
        <w:spacing w:after="0"/>
        <w:rPr>
          <w:rFonts w:ascii="Arial" w:hAnsi="Arial" w:cs="Arial"/>
          <w:bCs/>
          <w:color w:val="auto"/>
          <w:sz w:val="22"/>
        </w:rPr>
      </w:pPr>
      <w:r w:rsidRPr="00455ACD">
        <w:rPr>
          <w:rFonts w:ascii="Arial" w:hAnsi="Arial" w:cs="Arial"/>
          <w:bCs/>
          <w:color w:val="auto"/>
          <w:sz w:val="22"/>
        </w:rPr>
        <w:t>Excellent command of English, both speaking and writing.</w:t>
      </w:r>
    </w:p>
    <w:p w14:paraId="2B11461E" w14:textId="77777777" w:rsidR="009C7F2C" w:rsidRPr="00455ACD" w:rsidRDefault="009C7F2C" w:rsidP="0009643D">
      <w:pPr>
        <w:rPr>
          <w:rFonts w:ascii="Arial" w:hAnsi="Arial" w:cs="Arial"/>
          <w:b/>
          <w:color w:val="auto"/>
          <w:sz w:val="22"/>
        </w:rPr>
      </w:pPr>
    </w:p>
    <w:p w14:paraId="6D66D9F0" w14:textId="5B0AC22C" w:rsidR="002D4AC5" w:rsidRPr="00455ACD" w:rsidRDefault="0009643D" w:rsidP="00EC3C6E">
      <w:pPr>
        <w:rPr>
          <w:rFonts w:ascii="Arial" w:hAnsi="Arial" w:cs="Arial"/>
          <w:b/>
          <w:color w:val="auto"/>
          <w:sz w:val="22"/>
        </w:rPr>
      </w:pPr>
      <w:r w:rsidRPr="00455ACD">
        <w:rPr>
          <w:rFonts w:ascii="Arial" w:hAnsi="Arial" w:cs="Arial"/>
          <w:b/>
          <w:color w:val="auto"/>
          <w:sz w:val="22"/>
        </w:rPr>
        <w:t>Desirable</w:t>
      </w:r>
    </w:p>
    <w:p w14:paraId="4A7FC37A" w14:textId="381C7B24" w:rsidR="0009643D" w:rsidRPr="00455ACD" w:rsidRDefault="00F160C7" w:rsidP="0009643D">
      <w:pPr>
        <w:numPr>
          <w:ilvl w:val="0"/>
          <w:numId w:val="23"/>
        </w:numPr>
        <w:spacing w:after="0"/>
        <w:rPr>
          <w:rFonts w:ascii="Arial" w:hAnsi="Arial" w:cs="Arial"/>
          <w:color w:val="auto"/>
          <w:sz w:val="22"/>
        </w:rPr>
      </w:pPr>
      <w:r w:rsidRPr="00455ACD">
        <w:rPr>
          <w:rFonts w:ascii="Arial" w:hAnsi="Arial" w:cs="Arial"/>
          <w:color w:val="auto"/>
          <w:sz w:val="22"/>
        </w:rPr>
        <w:t xml:space="preserve">Experience </w:t>
      </w:r>
      <w:r w:rsidR="00576D8A" w:rsidRPr="00455ACD">
        <w:rPr>
          <w:rFonts w:ascii="Arial" w:hAnsi="Arial" w:cs="Arial"/>
          <w:color w:val="auto"/>
          <w:sz w:val="22"/>
        </w:rPr>
        <w:t>of</w:t>
      </w:r>
      <w:r w:rsidRPr="00455ACD">
        <w:rPr>
          <w:rFonts w:ascii="Arial" w:hAnsi="Arial" w:cs="Arial"/>
          <w:color w:val="auto"/>
          <w:sz w:val="22"/>
        </w:rPr>
        <w:t xml:space="preserve"> p</w:t>
      </w:r>
      <w:r w:rsidR="005D732E" w:rsidRPr="00455ACD">
        <w:rPr>
          <w:rFonts w:ascii="Arial" w:hAnsi="Arial" w:cs="Arial"/>
          <w:color w:val="auto"/>
          <w:sz w:val="22"/>
        </w:rPr>
        <w:t>roject financial management</w:t>
      </w:r>
      <w:r w:rsidR="00912B3F">
        <w:rPr>
          <w:rFonts w:ascii="Arial" w:hAnsi="Arial" w:cs="Arial"/>
          <w:color w:val="auto"/>
          <w:sz w:val="22"/>
        </w:rPr>
        <w:t>.</w:t>
      </w:r>
    </w:p>
    <w:p w14:paraId="44D63EE9" w14:textId="37ACDB09" w:rsidR="00F160C7" w:rsidRPr="00455ACD" w:rsidRDefault="00576D8A" w:rsidP="0009643D">
      <w:pPr>
        <w:numPr>
          <w:ilvl w:val="0"/>
          <w:numId w:val="23"/>
        </w:numPr>
        <w:spacing w:after="0"/>
        <w:rPr>
          <w:rFonts w:ascii="Arial" w:hAnsi="Arial" w:cs="Arial"/>
          <w:color w:val="auto"/>
          <w:sz w:val="22"/>
        </w:rPr>
      </w:pPr>
      <w:r w:rsidRPr="00455ACD">
        <w:rPr>
          <w:rFonts w:ascii="Arial" w:hAnsi="Arial" w:cs="Arial"/>
          <w:color w:val="auto"/>
          <w:sz w:val="22"/>
        </w:rPr>
        <w:t xml:space="preserve">Experience of </w:t>
      </w:r>
      <w:r w:rsidR="00DE079D" w:rsidRPr="00455ACD">
        <w:rPr>
          <w:rFonts w:ascii="Arial" w:hAnsi="Arial" w:cs="Arial"/>
          <w:color w:val="auto"/>
          <w:sz w:val="22"/>
        </w:rPr>
        <w:t xml:space="preserve">successful </w:t>
      </w:r>
      <w:r w:rsidRPr="00455ACD">
        <w:rPr>
          <w:rFonts w:ascii="Arial" w:hAnsi="Arial" w:cs="Arial"/>
          <w:color w:val="auto"/>
          <w:sz w:val="22"/>
        </w:rPr>
        <w:t>resource mobilisation</w:t>
      </w:r>
      <w:r w:rsidR="00912B3F">
        <w:rPr>
          <w:rFonts w:ascii="Arial" w:hAnsi="Arial" w:cs="Arial"/>
          <w:color w:val="auto"/>
          <w:sz w:val="22"/>
        </w:rPr>
        <w:t>.</w:t>
      </w:r>
    </w:p>
    <w:p w14:paraId="619BB83D" w14:textId="7D5BC2A1" w:rsidR="0009643D" w:rsidRPr="00455ACD" w:rsidRDefault="004B7F0A" w:rsidP="00102F77">
      <w:pPr>
        <w:numPr>
          <w:ilvl w:val="0"/>
          <w:numId w:val="23"/>
        </w:numPr>
        <w:spacing w:after="0"/>
        <w:rPr>
          <w:rFonts w:ascii="Arial" w:hAnsi="Arial" w:cs="Arial"/>
          <w:color w:val="auto"/>
          <w:sz w:val="22"/>
        </w:rPr>
      </w:pPr>
      <w:r w:rsidRPr="00455ACD">
        <w:rPr>
          <w:rFonts w:ascii="Arial" w:hAnsi="Arial" w:cs="Arial"/>
          <w:color w:val="auto"/>
          <w:sz w:val="22"/>
        </w:rPr>
        <w:t xml:space="preserve">Ability to work in </w:t>
      </w:r>
      <w:r w:rsidR="002732C8" w:rsidRPr="00455ACD">
        <w:rPr>
          <w:rFonts w:ascii="Arial" w:hAnsi="Arial" w:cs="Arial"/>
          <w:color w:val="auto"/>
          <w:sz w:val="22"/>
        </w:rPr>
        <w:t>French and / or Spanish language</w:t>
      </w:r>
      <w:r w:rsidR="00912B3F">
        <w:rPr>
          <w:rFonts w:ascii="Arial" w:hAnsi="Arial" w:cs="Arial"/>
          <w:color w:val="auto"/>
          <w:sz w:val="22"/>
        </w:rPr>
        <w:t>.</w:t>
      </w:r>
    </w:p>
    <w:p w14:paraId="42612EE0" w14:textId="77777777" w:rsidR="00FA5543" w:rsidRPr="00EC3C6E" w:rsidRDefault="00FA5543" w:rsidP="00FA5543">
      <w:pPr>
        <w:spacing w:after="0"/>
        <w:ind w:left="720"/>
        <w:rPr>
          <w:rStyle w:val="section"/>
          <w:rFonts w:ascii="Arial" w:hAnsi="Arial" w:cs="Arial"/>
          <w:color w:val="auto"/>
          <w:sz w:val="22"/>
        </w:rPr>
      </w:pPr>
    </w:p>
    <w:p w14:paraId="79E6EA5F" w14:textId="77777777" w:rsidR="00C61FC4" w:rsidRPr="00B635ED" w:rsidRDefault="00C61FC4" w:rsidP="00C61FC4">
      <w:pPr>
        <w:jc w:val="both"/>
        <w:rPr>
          <w:rStyle w:val="section"/>
          <w:rFonts w:ascii="Veneer" w:eastAsiaTheme="majorEastAsia" w:hAnsi="Veneer" w:cstheme="majorBidi"/>
          <w:caps/>
          <w:color w:val="0072CE"/>
          <w:sz w:val="36"/>
          <w:szCs w:val="36"/>
        </w:rPr>
      </w:pPr>
      <w:r w:rsidRPr="00B635ED">
        <w:rPr>
          <w:rStyle w:val="section"/>
          <w:rFonts w:ascii="Veneer" w:eastAsiaTheme="majorEastAsia" w:hAnsi="Veneer" w:cstheme="majorBidi"/>
          <w:caps/>
          <w:color w:val="0072CE"/>
          <w:sz w:val="36"/>
          <w:szCs w:val="36"/>
        </w:rPr>
        <w:t>Plan International’s Values in Practice</w:t>
      </w:r>
    </w:p>
    <w:p w14:paraId="2ABA3A85" w14:textId="77777777" w:rsidR="00C61FC4" w:rsidRPr="0085302F" w:rsidRDefault="00C61FC4" w:rsidP="0085302F">
      <w:pPr>
        <w:pStyle w:val="NoSpacing"/>
        <w:rPr>
          <w:rFonts w:ascii="Arial" w:hAnsi="Arial" w:cs="Arial"/>
          <w:b/>
          <w:sz w:val="22"/>
        </w:rPr>
      </w:pPr>
      <w:r w:rsidRPr="0085302F">
        <w:rPr>
          <w:rFonts w:ascii="Arial" w:hAnsi="Arial" w:cs="Arial"/>
          <w:b/>
          <w:sz w:val="22"/>
        </w:rPr>
        <w:t>We are open and accountable</w:t>
      </w:r>
    </w:p>
    <w:p w14:paraId="468FF303"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create a climate of trust inside and outside the organisation by being open, honest and transparent. We hold ourselves and others to account for the decisions we make and for our impact on others, while doing what we say we will do.</w:t>
      </w:r>
    </w:p>
    <w:p w14:paraId="1B6AA4B7" w14:textId="77777777" w:rsidR="0035259C" w:rsidRPr="0085302F" w:rsidRDefault="0035259C" w:rsidP="0085302F">
      <w:pPr>
        <w:pStyle w:val="NoSpacing"/>
        <w:rPr>
          <w:rFonts w:ascii="Arial" w:eastAsia="Times New Roman" w:hAnsi="Arial" w:cs="Arial"/>
          <w:color w:val="000000"/>
          <w:sz w:val="22"/>
          <w:lang w:val="en" w:eastAsia="en-GB"/>
        </w:rPr>
      </w:pPr>
    </w:p>
    <w:p w14:paraId="6FE7125F" w14:textId="77777777" w:rsidR="00C61FC4" w:rsidRPr="0085302F" w:rsidRDefault="00C61FC4" w:rsidP="0085302F">
      <w:pPr>
        <w:pStyle w:val="NoSpacing"/>
        <w:rPr>
          <w:rFonts w:ascii="Arial" w:hAnsi="Arial" w:cs="Arial"/>
          <w:b/>
          <w:sz w:val="22"/>
        </w:rPr>
      </w:pPr>
      <w:r w:rsidRPr="0085302F">
        <w:rPr>
          <w:rFonts w:ascii="Arial" w:hAnsi="Arial" w:cs="Arial"/>
          <w:b/>
          <w:sz w:val="22"/>
        </w:rPr>
        <w:t>We strive for lasting impact</w:t>
      </w:r>
    </w:p>
    <w:p w14:paraId="4DD366EE"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strive to achieve significant and lasting impact on the lives of children and young people, and to secure equality for girls. We challenge ourselves to be bold, courageous, responsive, focused and innovative.</w:t>
      </w:r>
    </w:p>
    <w:p w14:paraId="4220954C" w14:textId="77777777" w:rsidR="0035259C" w:rsidRPr="0085302F" w:rsidRDefault="0035259C" w:rsidP="0085302F">
      <w:pPr>
        <w:pStyle w:val="NoSpacing"/>
        <w:rPr>
          <w:rFonts w:ascii="Arial" w:eastAsia="Times New Roman" w:hAnsi="Arial" w:cs="Arial"/>
          <w:color w:val="000000"/>
          <w:sz w:val="22"/>
          <w:lang w:val="en" w:eastAsia="en-GB"/>
        </w:rPr>
      </w:pPr>
    </w:p>
    <w:p w14:paraId="47A996FB" w14:textId="77777777" w:rsidR="00C61FC4" w:rsidRPr="0085302F" w:rsidRDefault="00C61FC4" w:rsidP="0085302F">
      <w:pPr>
        <w:pStyle w:val="NoSpacing"/>
        <w:rPr>
          <w:rFonts w:ascii="Arial" w:hAnsi="Arial" w:cs="Arial"/>
          <w:b/>
          <w:sz w:val="22"/>
        </w:rPr>
      </w:pPr>
      <w:r w:rsidRPr="0085302F">
        <w:rPr>
          <w:rFonts w:ascii="Arial" w:hAnsi="Arial" w:cs="Arial"/>
          <w:b/>
          <w:sz w:val="22"/>
        </w:rPr>
        <w:t>We work well together</w:t>
      </w:r>
    </w:p>
    <w:p w14:paraId="3556252B"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succeed by working effectively with others, inside and outside the organisation, including our sponsors and donors. We actively support our colleagues, helping them to achieve their goals. We come together to create and implement solutions in our teams, across Plan International, with children, girls, young people, communities and our partners.</w:t>
      </w:r>
    </w:p>
    <w:p w14:paraId="0A855CA7" w14:textId="77777777" w:rsidR="00C61FC4" w:rsidRPr="0085302F" w:rsidRDefault="00C61FC4" w:rsidP="0085302F">
      <w:pPr>
        <w:pStyle w:val="NoSpacing"/>
        <w:rPr>
          <w:rFonts w:ascii="Arial" w:eastAsia="Times New Roman" w:hAnsi="Arial" w:cs="Arial"/>
          <w:sz w:val="22"/>
          <w:lang w:val="en-US"/>
        </w:rPr>
      </w:pPr>
    </w:p>
    <w:p w14:paraId="3940283E" w14:textId="77777777" w:rsidR="00C61FC4" w:rsidRPr="0085302F" w:rsidRDefault="00C61FC4" w:rsidP="0085302F">
      <w:pPr>
        <w:pStyle w:val="NoSpacing"/>
        <w:rPr>
          <w:rFonts w:ascii="Arial" w:eastAsia="Times New Roman" w:hAnsi="Arial" w:cs="Arial"/>
          <w:b/>
          <w:sz w:val="22"/>
          <w:lang w:val="en-US"/>
        </w:rPr>
      </w:pPr>
      <w:r w:rsidRPr="0085302F">
        <w:rPr>
          <w:rFonts w:ascii="Arial" w:eastAsia="Times New Roman" w:hAnsi="Arial" w:cs="Arial"/>
          <w:b/>
          <w:sz w:val="22"/>
          <w:lang w:val="en-US"/>
        </w:rPr>
        <w:t>We are inclusive and empowering</w:t>
      </w:r>
    </w:p>
    <w:p w14:paraId="7B12D4E2" w14:textId="77777777" w:rsidR="0035259C" w:rsidRPr="0085302F" w:rsidRDefault="0035259C" w:rsidP="0085302F">
      <w:pPr>
        <w:pStyle w:val="NoSpacing"/>
        <w:rPr>
          <w:rFonts w:ascii="Arial" w:eastAsia="Times New Roman" w:hAnsi="Arial" w:cs="Arial"/>
          <w:sz w:val="22"/>
          <w:lang w:val="en-US"/>
        </w:rPr>
      </w:pPr>
      <w:r w:rsidRPr="0085302F">
        <w:rPr>
          <w:rFonts w:ascii="Arial" w:eastAsia="Times New Roman" w:hAnsi="Arial" w:cs="Arial"/>
          <w:sz w:val="22"/>
          <w:lang w:val="en-US"/>
        </w:rPr>
        <w:t>We respect all people, appreciate differences and challenge inequality in our programmes and our workplace. We support children, girls and young people to increase their confidence and to change their own lives. We empower our staff to give their best and develop their potential.</w:t>
      </w:r>
    </w:p>
    <w:p w14:paraId="249ED93D" w14:textId="77777777" w:rsidR="0035259C" w:rsidRDefault="0035259C" w:rsidP="004655DE">
      <w:pPr>
        <w:pStyle w:val="Heading1nonumber"/>
        <w:rPr>
          <w:rStyle w:val="section"/>
          <w:sz w:val="36"/>
          <w:szCs w:val="36"/>
        </w:rPr>
      </w:pPr>
    </w:p>
    <w:p w14:paraId="1200BCB3" w14:textId="50B15687" w:rsidR="004655DE" w:rsidRPr="004655DE" w:rsidRDefault="009C7F2C" w:rsidP="004655DE">
      <w:pPr>
        <w:pStyle w:val="Heading1nonumber"/>
        <w:rPr>
          <w:rStyle w:val="section"/>
          <w:sz w:val="36"/>
          <w:szCs w:val="36"/>
        </w:rPr>
      </w:pPr>
      <w:r w:rsidRPr="004655DE">
        <w:rPr>
          <w:rStyle w:val="section"/>
          <w:sz w:val="36"/>
          <w:szCs w:val="36"/>
        </w:rPr>
        <w:t>Physical</w:t>
      </w:r>
      <w:r w:rsidR="004655DE" w:rsidRPr="004655DE">
        <w:rPr>
          <w:rStyle w:val="section"/>
          <w:sz w:val="36"/>
          <w:szCs w:val="36"/>
        </w:rPr>
        <w:t xml:space="preserve"> </w:t>
      </w:r>
      <w:r w:rsidRPr="004655DE">
        <w:rPr>
          <w:rStyle w:val="section"/>
          <w:sz w:val="36"/>
          <w:szCs w:val="36"/>
        </w:rPr>
        <w:t>Environment</w:t>
      </w:r>
    </w:p>
    <w:p w14:paraId="53F35F38" w14:textId="6BBF0989" w:rsidR="009C7F2C" w:rsidRDefault="001A05F8" w:rsidP="00C4008C">
      <w:pPr>
        <w:rPr>
          <w:rFonts w:ascii="Arial" w:hAnsi="Arial" w:cs="Arial"/>
          <w:color w:val="auto"/>
        </w:rPr>
      </w:pPr>
      <w:r w:rsidRPr="00EC3C6E">
        <w:rPr>
          <w:rFonts w:ascii="Arial" w:hAnsi="Arial" w:cs="Arial"/>
          <w:color w:val="auto"/>
        </w:rPr>
        <w:t>Typical office environment</w:t>
      </w:r>
      <w:r w:rsidR="000344C4" w:rsidRPr="00EC3C6E">
        <w:rPr>
          <w:rFonts w:ascii="Arial" w:hAnsi="Arial" w:cs="Arial"/>
          <w:color w:val="auto"/>
        </w:rPr>
        <w:t xml:space="preserve">. </w:t>
      </w:r>
      <w:r w:rsidR="00EC3C6E">
        <w:rPr>
          <w:rFonts w:ascii="Arial" w:hAnsi="Arial" w:cs="Arial"/>
          <w:color w:val="auto"/>
        </w:rPr>
        <w:t>Some w</w:t>
      </w:r>
      <w:r w:rsidR="000344C4" w:rsidRPr="00EC3C6E">
        <w:rPr>
          <w:rFonts w:ascii="Arial" w:hAnsi="Arial" w:cs="Arial"/>
          <w:color w:val="auto"/>
        </w:rPr>
        <w:t xml:space="preserve">ork from home may be required, and </w:t>
      </w:r>
      <w:r w:rsidR="00EC3C6E" w:rsidRPr="00EC3C6E">
        <w:rPr>
          <w:rFonts w:ascii="Arial" w:hAnsi="Arial" w:cs="Arial"/>
          <w:color w:val="auto"/>
        </w:rPr>
        <w:t>must be comfortable working remotely as part of a global team.</w:t>
      </w:r>
    </w:p>
    <w:p w14:paraId="2B4BFD73" w14:textId="77777777" w:rsidR="00EC3C6E" w:rsidRPr="00EC3C6E" w:rsidRDefault="00EC3C6E" w:rsidP="00C4008C">
      <w:pPr>
        <w:rPr>
          <w:rFonts w:ascii="Arial" w:hAnsi="Arial" w:cs="Arial"/>
          <w:color w:val="auto"/>
        </w:rPr>
      </w:pPr>
    </w:p>
    <w:p w14:paraId="512EC8F2" w14:textId="77777777" w:rsidR="004655DE" w:rsidRPr="004655DE" w:rsidRDefault="004655DE" w:rsidP="004655DE">
      <w:pPr>
        <w:pStyle w:val="Heading1nonumber"/>
        <w:rPr>
          <w:rStyle w:val="section"/>
          <w:sz w:val="36"/>
          <w:szCs w:val="36"/>
        </w:rPr>
      </w:pPr>
      <w:r w:rsidRPr="004655DE">
        <w:rPr>
          <w:rStyle w:val="section"/>
          <w:sz w:val="36"/>
          <w:szCs w:val="36"/>
        </w:rPr>
        <w:t>Level of contact with children</w:t>
      </w:r>
    </w:p>
    <w:p w14:paraId="09B3750C" w14:textId="77777777" w:rsidR="004655DE" w:rsidRPr="00F4478F" w:rsidRDefault="004655DE" w:rsidP="009C7F2C">
      <w:pPr>
        <w:pStyle w:val="NormalWeb"/>
        <w:rPr>
          <w:rFonts w:ascii="Arial" w:eastAsiaTheme="minorHAnsi" w:hAnsi="Arial" w:cs="Arial"/>
          <w:color w:val="3B3059" w:themeColor="text2"/>
          <w:sz w:val="20"/>
          <w:szCs w:val="22"/>
          <w:lang w:val="en-GB"/>
        </w:rPr>
      </w:pPr>
    </w:p>
    <w:p w14:paraId="023DFCD2" w14:textId="77777777" w:rsidR="009C7F2C" w:rsidRPr="0085302F" w:rsidRDefault="009C7F2C" w:rsidP="009C7F2C">
      <w:pPr>
        <w:pStyle w:val="NormalWeb"/>
        <w:rPr>
          <w:rFonts w:ascii="Arial" w:hAnsi="Arial" w:cs="Arial"/>
          <w:sz w:val="22"/>
          <w:szCs w:val="22"/>
        </w:rPr>
      </w:pPr>
      <w:r w:rsidRPr="0085302F">
        <w:rPr>
          <w:rFonts w:ascii="Arial" w:hAnsi="Arial" w:cs="Arial"/>
          <w:sz w:val="22"/>
          <w:szCs w:val="22"/>
        </w:rPr>
        <w:lastRenderedPageBreak/>
        <w:t xml:space="preserve">Mid contact: Occasional interaction with children </w:t>
      </w:r>
    </w:p>
    <w:p w14:paraId="1F18C76D" w14:textId="679D9974" w:rsidR="009C7F2C" w:rsidRPr="0085302F" w:rsidRDefault="009C7F2C" w:rsidP="009C7F2C">
      <w:pPr>
        <w:pStyle w:val="NormalWeb"/>
        <w:rPr>
          <w:rFonts w:ascii="Arial" w:hAnsi="Arial" w:cs="Arial"/>
          <w:sz w:val="22"/>
          <w:szCs w:val="22"/>
        </w:rPr>
      </w:pPr>
    </w:p>
    <w:p w14:paraId="14A770DA" w14:textId="581C203C" w:rsidR="00833E0E" w:rsidRDefault="00833E0E" w:rsidP="00C4008C"/>
    <w:p w14:paraId="608A0972" w14:textId="77777777" w:rsidR="00833E0E" w:rsidRPr="00833E0E" w:rsidRDefault="00833E0E" w:rsidP="00833E0E"/>
    <w:p w14:paraId="55C38D43" w14:textId="77777777" w:rsidR="00833E0E" w:rsidRPr="00833E0E" w:rsidRDefault="00833E0E" w:rsidP="00833E0E"/>
    <w:p w14:paraId="4335247C" w14:textId="77777777" w:rsidR="00833E0E" w:rsidRPr="00833E0E" w:rsidRDefault="00833E0E" w:rsidP="00833E0E"/>
    <w:p w14:paraId="7A2FE7AC" w14:textId="77777777" w:rsidR="00833E0E" w:rsidRPr="00833E0E" w:rsidRDefault="00833E0E" w:rsidP="00833E0E"/>
    <w:p w14:paraId="5D221D34" w14:textId="77777777" w:rsidR="00833E0E" w:rsidRPr="00833E0E" w:rsidRDefault="00833E0E" w:rsidP="00833E0E"/>
    <w:p w14:paraId="7731AE13" w14:textId="77777777" w:rsidR="00833E0E" w:rsidRPr="00833E0E" w:rsidRDefault="00833E0E" w:rsidP="00833E0E"/>
    <w:p w14:paraId="5B83E9EE" w14:textId="77777777" w:rsidR="00833E0E" w:rsidRPr="00833E0E" w:rsidRDefault="00833E0E" w:rsidP="00833E0E"/>
    <w:p w14:paraId="44741A4F" w14:textId="77777777" w:rsidR="00833E0E" w:rsidRPr="00833E0E" w:rsidRDefault="00833E0E" w:rsidP="00833E0E"/>
    <w:p w14:paraId="78016BE8" w14:textId="77777777" w:rsidR="00833E0E" w:rsidRPr="00833E0E" w:rsidRDefault="00833E0E" w:rsidP="00833E0E"/>
    <w:p w14:paraId="2CD5DBFC" w14:textId="77777777" w:rsidR="00833E0E" w:rsidRPr="00833E0E" w:rsidRDefault="00833E0E" w:rsidP="00833E0E"/>
    <w:p w14:paraId="797919C0" w14:textId="77777777" w:rsidR="00833E0E" w:rsidRPr="00833E0E" w:rsidRDefault="00833E0E" w:rsidP="00833E0E"/>
    <w:p w14:paraId="1773DF03" w14:textId="77777777" w:rsidR="00833E0E" w:rsidRPr="00833E0E" w:rsidRDefault="00833E0E" w:rsidP="00833E0E"/>
    <w:p w14:paraId="4A0D9562" w14:textId="533F442A" w:rsidR="00833E0E" w:rsidRDefault="00833E0E" w:rsidP="00833E0E"/>
    <w:p w14:paraId="3D26E370" w14:textId="17F013E9" w:rsidR="009C7F2C" w:rsidRPr="00833E0E" w:rsidRDefault="00833E0E" w:rsidP="00833E0E">
      <w:pPr>
        <w:tabs>
          <w:tab w:val="left" w:pos="8220"/>
        </w:tabs>
      </w:pPr>
      <w:r>
        <w:tab/>
      </w:r>
    </w:p>
    <w:sectPr w:rsidR="009C7F2C" w:rsidRPr="00833E0E" w:rsidSect="00D1003B">
      <w:headerReference w:type="even" r:id="rId11"/>
      <w:headerReference w:type="default" r:id="rId12"/>
      <w:footerReference w:type="even" r:id="rId13"/>
      <w:footerReference w:type="default" r:id="rId14"/>
      <w:headerReference w:type="first" r:id="rId15"/>
      <w:footerReference w:type="first" r:id="rId16"/>
      <w:pgSz w:w="11906" w:h="16838"/>
      <w:pgMar w:top="851" w:right="1134" w:bottom="1985" w:left="1418"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EDA18" w14:textId="77777777" w:rsidR="001B5B9A" w:rsidRDefault="001B5B9A" w:rsidP="001A5060">
      <w:pPr>
        <w:spacing w:after="0"/>
      </w:pPr>
      <w:r>
        <w:separator/>
      </w:r>
    </w:p>
  </w:endnote>
  <w:endnote w:type="continuationSeparator" w:id="0">
    <w:p w14:paraId="08ED097B" w14:textId="77777777" w:rsidR="001B5B9A" w:rsidRDefault="001B5B9A" w:rsidP="001A50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neer">
    <w:panose1 w:val="02000806000000000000"/>
    <w:charset w:val="00"/>
    <w:family w:val="modern"/>
    <w:notTrueType/>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F0752F" w14:textId="77777777" w:rsidR="00922BF8" w:rsidRDefault="00922BF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0F99A" w14:textId="77777777" w:rsidR="00963A5A" w:rsidRDefault="00000000" w:rsidP="00D65BF3">
    <w:pPr>
      <w:pStyle w:val="Footer"/>
      <w:pBdr>
        <w:top w:val="single" w:sz="4" w:space="4" w:color="auto"/>
      </w:pBdr>
      <w:tabs>
        <w:tab w:val="right" w:pos="8505"/>
      </w:tabs>
    </w:pPr>
    <w:hyperlink r:id="rId1" w:history="1">
      <w:r w:rsidR="00D65BF3" w:rsidRPr="000E3BAC">
        <w:rPr>
          <w:rStyle w:val="Hyperlink"/>
        </w:rPr>
        <w:t>plan-international.org</w:t>
      </w:r>
    </w:hyperlink>
    <w:r w:rsidR="00D65BF3">
      <w:tab/>
    </w:r>
    <w:r w:rsidR="00D65BF3">
      <w:tab/>
    </w:r>
    <w:r w:rsidR="003740CE">
      <w:t>Role Profile</w:t>
    </w:r>
    <w:r w:rsidR="00D65BF3">
      <w:tab/>
    </w:r>
    <w:r w:rsidR="00D65BF3">
      <w:fldChar w:fldCharType="begin"/>
    </w:r>
    <w:r w:rsidR="00D65BF3">
      <w:instrText xml:space="preserve"> PAGE   \* MERGEFORMAT </w:instrText>
    </w:r>
    <w:r w:rsidR="00D65BF3">
      <w:fldChar w:fldCharType="separate"/>
    </w:r>
    <w:r w:rsidR="0085302F">
      <w:rPr>
        <w:noProof/>
      </w:rPr>
      <w:t>1</w:t>
    </w:r>
    <w:r w:rsidR="00D65BF3">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F94D9" w14:textId="77777777" w:rsidR="00922BF8" w:rsidRDefault="00922BF8" w:rsidP="00922BF8">
    <w:pPr>
      <w:pStyle w:val="Footer"/>
    </w:pPr>
    <w:r>
      <w:t xml:space="preserve">Plan International </w:t>
    </w:r>
    <w:r>
      <w:rPr>
        <w:color w:val="1F497D"/>
      </w:rPr>
      <w:t>LOCATION-TITLE-STATUS-CONFIDENTIALITY-LANGUAGE-DATE</w:t>
    </w:r>
  </w:p>
  <w:p w14:paraId="42893F6F" w14:textId="77777777" w:rsidR="00922BF8" w:rsidRDefault="00922B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4B626" w14:textId="77777777" w:rsidR="001B5B9A" w:rsidRDefault="001B5B9A" w:rsidP="00AD5F3A">
      <w:pPr>
        <w:pBdr>
          <w:between w:val="single" w:sz="4" w:space="1" w:color="EE52A4" w:themeColor="accent1" w:themeTint="99"/>
        </w:pBdr>
        <w:spacing w:after="0"/>
      </w:pPr>
    </w:p>
    <w:p w14:paraId="758CCCEF" w14:textId="77777777" w:rsidR="001B5B9A" w:rsidRDefault="001B5B9A" w:rsidP="00AD5F3A">
      <w:pPr>
        <w:pBdr>
          <w:between w:val="single" w:sz="4" w:space="1" w:color="EE52A4" w:themeColor="accent1" w:themeTint="99"/>
        </w:pBdr>
        <w:spacing w:after="0"/>
      </w:pPr>
    </w:p>
  </w:footnote>
  <w:footnote w:type="continuationSeparator" w:id="0">
    <w:p w14:paraId="292C6301" w14:textId="77777777" w:rsidR="001B5B9A" w:rsidRDefault="001B5B9A" w:rsidP="001A506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5D3F1" w14:textId="77777777" w:rsidR="00922BF8" w:rsidRDefault="00922BF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E7979" w14:textId="77777777" w:rsidR="00963A5A" w:rsidRDefault="00963A5A" w:rsidP="00352EFB">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16EF6" w14:textId="77777777" w:rsidR="00F91795" w:rsidRDefault="003F3B7D">
    <w:pPr>
      <w:pStyle w:val="Header"/>
      <w:rPr>
        <w:noProof/>
        <w:lang w:eastAsia="en-GB"/>
      </w:rPr>
    </w:pPr>
    <w:r>
      <w:rPr>
        <w:noProof/>
        <w:lang w:eastAsia="en-GB"/>
      </w:rPr>
      <w:drawing>
        <wp:anchor distT="0" distB="0" distL="114300" distR="114300" simplePos="0" relativeHeight="251661312" behindDoc="1" locked="0" layoutInCell="1" allowOverlap="1" wp14:anchorId="0A5B2B7D" wp14:editId="66A014B4">
          <wp:simplePos x="0" y="0"/>
          <wp:positionH relativeFrom="column">
            <wp:posOffset>-3811</wp:posOffset>
          </wp:positionH>
          <wp:positionV relativeFrom="page">
            <wp:posOffset>449580</wp:posOffset>
          </wp:positionV>
          <wp:extent cx="1999707" cy="754380"/>
          <wp:effectExtent l="0" t="0" r="635" b="762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_Logo_RGB_blue.jpg"/>
                  <pic:cNvPicPr/>
                </pic:nvPicPr>
                <pic:blipFill>
                  <a:blip r:embed="rId1">
                    <a:extLst>
                      <a:ext uri="{28A0092B-C50C-407E-A947-70E740481C1C}">
                        <a14:useLocalDpi xmlns:a14="http://schemas.microsoft.com/office/drawing/2010/main" val="0"/>
                      </a:ext>
                    </a:extLst>
                  </a:blip>
                  <a:stretch>
                    <a:fillRect/>
                  </a:stretch>
                </pic:blipFill>
                <pic:spPr>
                  <a:xfrm>
                    <a:off x="0" y="0"/>
                    <a:ext cx="2003150" cy="755679"/>
                  </a:xfrm>
                  <a:prstGeom prst="rect">
                    <a:avLst/>
                  </a:prstGeom>
                </pic:spPr>
              </pic:pic>
            </a:graphicData>
          </a:graphic>
          <wp14:sizeRelH relativeFrom="margin">
            <wp14:pctWidth>0</wp14:pctWidth>
          </wp14:sizeRelH>
          <wp14:sizeRelV relativeFrom="margin">
            <wp14:pctHeight>0</wp14:pctHeight>
          </wp14:sizeRelV>
        </wp:anchor>
      </w:drawing>
    </w:r>
  </w:p>
  <w:p w14:paraId="347AC4CF" w14:textId="77777777" w:rsidR="003F3B7D" w:rsidRDefault="003F3B7D">
    <w:pPr>
      <w:pStyle w:val="Header"/>
      <w:rPr>
        <w:noProof/>
        <w:lang w:eastAsia="en-GB"/>
      </w:rPr>
    </w:pPr>
  </w:p>
  <w:p w14:paraId="64DD1330" w14:textId="77777777" w:rsidR="003F3B7D" w:rsidRDefault="003F3B7D">
    <w:pPr>
      <w:pStyle w:val="Header"/>
      <w:rPr>
        <w:noProof/>
        <w:lang w:eastAsia="en-GB"/>
      </w:rPr>
    </w:pPr>
  </w:p>
  <w:p w14:paraId="1035F80D" w14:textId="77777777" w:rsidR="003F3B7D" w:rsidRDefault="003F3B7D">
    <w:pPr>
      <w:pStyle w:val="Header"/>
      <w:rPr>
        <w:noProof/>
        <w:lang w:eastAsia="en-GB"/>
      </w:rPr>
    </w:pPr>
  </w:p>
  <w:p w14:paraId="0179B583" w14:textId="77777777" w:rsidR="003F3B7D" w:rsidRDefault="003F3B7D">
    <w:pPr>
      <w:pStyle w:val="Header"/>
      <w:rPr>
        <w:noProof/>
        <w:lang w:eastAsia="en-GB"/>
      </w:rPr>
    </w:pPr>
  </w:p>
  <w:p w14:paraId="35350B34" w14:textId="77777777" w:rsidR="003F3B7D" w:rsidRDefault="003F3B7D">
    <w:pPr>
      <w:pStyle w:val="Header"/>
      <w:rPr>
        <w:noProof/>
        <w:lang w:eastAsia="en-GB"/>
      </w:rPr>
    </w:pPr>
  </w:p>
  <w:p w14:paraId="4EFB8E9A" w14:textId="77777777" w:rsidR="003F3B7D" w:rsidRDefault="003F3B7D">
    <w:pPr>
      <w:pStyle w:val="Header"/>
      <w:rPr>
        <w:noProof/>
        <w:lang w:eastAsia="en-GB"/>
      </w:rPr>
    </w:pPr>
  </w:p>
  <w:p w14:paraId="239A7E94" w14:textId="77777777" w:rsidR="003F3B7D" w:rsidRPr="00922BF8" w:rsidRDefault="003F3B7D">
    <w:pPr>
      <w:pStyle w:val="Header"/>
      <w:rPr>
        <w:rFonts w:ascii="Arial" w:hAnsi="Arial" w:cs="Arial"/>
        <w:noProof/>
        <w:szCs w:val="20"/>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4CD"/>
    <w:multiLevelType w:val="multilevel"/>
    <w:tmpl w:val="D24A0A1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E969B7"/>
    <w:multiLevelType w:val="hybridMultilevel"/>
    <w:tmpl w:val="E0EA02A6"/>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2564969"/>
    <w:multiLevelType w:val="hybridMultilevel"/>
    <w:tmpl w:val="25C09A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5636B"/>
    <w:multiLevelType w:val="hybridMultilevel"/>
    <w:tmpl w:val="955089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037E66"/>
    <w:multiLevelType w:val="hybridMultilevel"/>
    <w:tmpl w:val="E370D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A93880"/>
    <w:multiLevelType w:val="hybridMultilevel"/>
    <w:tmpl w:val="94948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581F39"/>
    <w:multiLevelType w:val="hybridMultilevel"/>
    <w:tmpl w:val="EB0EFD44"/>
    <w:lvl w:ilvl="0" w:tplc="AAF28190">
      <w:start w:val="1"/>
      <w:numFmt w:val="bullet"/>
      <w:pStyle w:val="ListParagraph"/>
      <w:lvlText w:val=""/>
      <w:lvlJc w:val="left"/>
      <w:pPr>
        <w:ind w:left="360" w:hanging="360"/>
      </w:pPr>
      <w:rPr>
        <w:rFonts w:ascii="Symbol" w:hAnsi="Symbol"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3566DF4"/>
    <w:multiLevelType w:val="hybridMultilevel"/>
    <w:tmpl w:val="CF9083D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733440C"/>
    <w:multiLevelType w:val="hybridMultilevel"/>
    <w:tmpl w:val="9C421F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14B692B"/>
    <w:multiLevelType w:val="hybridMultilevel"/>
    <w:tmpl w:val="A6FED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426FDE"/>
    <w:multiLevelType w:val="hybridMultilevel"/>
    <w:tmpl w:val="E98C39DE"/>
    <w:lvl w:ilvl="0" w:tplc="08090017">
      <w:start w:val="1"/>
      <w:numFmt w:val="lowerLetter"/>
      <w:lvlText w:val="%1)"/>
      <w:lvlJc w:val="left"/>
      <w:pPr>
        <w:ind w:left="360" w:hanging="360"/>
      </w:pPr>
      <w:rPr>
        <w:rFonts w:hint="default"/>
      </w:r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2BF3E61"/>
    <w:multiLevelType w:val="hybridMultilevel"/>
    <w:tmpl w:val="AB847E82"/>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30D93267"/>
    <w:multiLevelType w:val="hybridMultilevel"/>
    <w:tmpl w:val="92928EE4"/>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1BD65C8"/>
    <w:multiLevelType w:val="multilevel"/>
    <w:tmpl w:val="2EE69D9A"/>
    <w:lvl w:ilvl="0">
      <w:start w:val="1"/>
      <w:numFmt w:val="decimal"/>
      <w:pStyle w:val="Heading1"/>
      <w:lvlText w:val="SECTION %1: "/>
      <w:lvlJc w:val="left"/>
      <w:pPr>
        <w:ind w:left="360" w:hanging="360"/>
      </w:pPr>
      <w:rPr>
        <w:rFonts w:ascii="Veneer" w:hAnsi="Veneer" w:hint="default"/>
        <w:caps/>
        <w:color w:val="B31166" w:themeColor="accent1"/>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4" w15:restartNumberingAfterBreak="0">
    <w:nsid w:val="348A791D"/>
    <w:multiLevelType w:val="hybridMultilevel"/>
    <w:tmpl w:val="7B90CEC8"/>
    <w:lvl w:ilvl="0" w:tplc="822A0F0C">
      <w:start w:val="1"/>
      <w:numFmt w:val="bullet"/>
      <w:lvlText w:val=""/>
      <w:lvlJc w:val="left"/>
      <w:pPr>
        <w:ind w:left="720" w:hanging="360"/>
      </w:pPr>
      <w:rPr>
        <w:rFonts w:ascii="Symbol" w:hAnsi="Symbol" w:hint="default"/>
      </w:rPr>
    </w:lvl>
    <w:lvl w:ilvl="1" w:tplc="BCAEED72">
      <w:start w:val="1"/>
      <w:numFmt w:val="bullet"/>
      <w:lvlText w:val="o"/>
      <w:lvlJc w:val="left"/>
      <w:pPr>
        <w:ind w:left="1440" w:hanging="360"/>
      </w:pPr>
      <w:rPr>
        <w:rFonts w:ascii="Courier New" w:hAnsi="Courier New" w:hint="default"/>
      </w:rPr>
    </w:lvl>
    <w:lvl w:ilvl="2" w:tplc="B782A2AC">
      <w:start w:val="1"/>
      <w:numFmt w:val="bullet"/>
      <w:lvlText w:val=""/>
      <w:lvlJc w:val="left"/>
      <w:pPr>
        <w:ind w:left="2160" w:hanging="360"/>
      </w:pPr>
      <w:rPr>
        <w:rFonts w:ascii="Wingdings" w:hAnsi="Wingdings" w:hint="default"/>
      </w:rPr>
    </w:lvl>
    <w:lvl w:ilvl="3" w:tplc="293C5C24">
      <w:start w:val="1"/>
      <w:numFmt w:val="bullet"/>
      <w:lvlText w:val=""/>
      <w:lvlJc w:val="left"/>
      <w:pPr>
        <w:ind w:left="2880" w:hanging="360"/>
      </w:pPr>
      <w:rPr>
        <w:rFonts w:ascii="Symbol" w:hAnsi="Symbol" w:hint="default"/>
      </w:rPr>
    </w:lvl>
    <w:lvl w:ilvl="4" w:tplc="4DD08B2A">
      <w:start w:val="1"/>
      <w:numFmt w:val="bullet"/>
      <w:lvlText w:val="o"/>
      <w:lvlJc w:val="left"/>
      <w:pPr>
        <w:ind w:left="3600" w:hanging="360"/>
      </w:pPr>
      <w:rPr>
        <w:rFonts w:ascii="Courier New" w:hAnsi="Courier New" w:hint="default"/>
      </w:rPr>
    </w:lvl>
    <w:lvl w:ilvl="5" w:tplc="34003E54">
      <w:start w:val="1"/>
      <w:numFmt w:val="bullet"/>
      <w:lvlText w:val=""/>
      <w:lvlJc w:val="left"/>
      <w:pPr>
        <w:ind w:left="4320" w:hanging="360"/>
      </w:pPr>
      <w:rPr>
        <w:rFonts w:ascii="Wingdings" w:hAnsi="Wingdings" w:hint="default"/>
      </w:rPr>
    </w:lvl>
    <w:lvl w:ilvl="6" w:tplc="802C92F4">
      <w:start w:val="1"/>
      <w:numFmt w:val="bullet"/>
      <w:lvlText w:val=""/>
      <w:lvlJc w:val="left"/>
      <w:pPr>
        <w:ind w:left="5040" w:hanging="360"/>
      </w:pPr>
      <w:rPr>
        <w:rFonts w:ascii="Symbol" w:hAnsi="Symbol" w:hint="default"/>
      </w:rPr>
    </w:lvl>
    <w:lvl w:ilvl="7" w:tplc="29BA1E24">
      <w:start w:val="1"/>
      <w:numFmt w:val="bullet"/>
      <w:lvlText w:val="o"/>
      <w:lvlJc w:val="left"/>
      <w:pPr>
        <w:ind w:left="5760" w:hanging="360"/>
      </w:pPr>
      <w:rPr>
        <w:rFonts w:ascii="Courier New" w:hAnsi="Courier New" w:hint="default"/>
      </w:rPr>
    </w:lvl>
    <w:lvl w:ilvl="8" w:tplc="C2A2602E">
      <w:start w:val="1"/>
      <w:numFmt w:val="bullet"/>
      <w:lvlText w:val=""/>
      <w:lvlJc w:val="left"/>
      <w:pPr>
        <w:ind w:left="6480" w:hanging="360"/>
      </w:pPr>
      <w:rPr>
        <w:rFonts w:ascii="Wingdings" w:hAnsi="Wingdings" w:hint="default"/>
      </w:rPr>
    </w:lvl>
  </w:abstractNum>
  <w:abstractNum w:abstractNumId="15" w15:restartNumberingAfterBreak="0">
    <w:nsid w:val="36C02CFD"/>
    <w:multiLevelType w:val="hybridMultilevel"/>
    <w:tmpl w:val="4BF69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8862AFF"/>
    <w:multiLevelType w:val="hybridMultilevel"/>
    <w:tmpl w:val="8ADEF048"/>
    <w:lvl w:ilvl="0" w:tplc="4860F8AC">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F45E8C"/>
    <w:multiLevelType w:val="hybridMultilevel"/>
    <w:tmpl w:val="C680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B3C2400"/>
    <w:multiLevelType w:val="hybridMultilevel"/>
    <w:tmpl w:val="85C0A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C802DE9"/>
    <w:multiLevelType w:val="hybridMultilevel"/>
    <w:tmpl w:val="E62250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0345A0A"/>
    <w:multiLevelType w:val="hybridMultilevel"/>
    <w:tmpl w:val="DE2A7170"/>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466B3D56"/>
    <w:multiLevelType w:val="hybridMultilevel"/>
    <w:tmpl w:val="B09CEC18"/>
    <w:lvl w:ilvl="0" w:tplc="BAEEEB50">
      <w:start w:val="1"/>
      <w:numFmt w:val="bullet"/>
      <w:lvlText w:val=""/>
      <w:lvlJc w:val="left"/>
      <w:pPr>
        <w:tabs>
          <w:tab w:val="num" w:pos="720"/>
        </w:tabs>
        <w:ind w:left="720" w:hanging="360"/>
      </w:pPr>
      <w:rPr>
        <w:rFonts w:ascii="Symbol" w:hAnsi="Symbol" w:hint="default"/>
        <w:sz w:val="20"/>
      </w:rPr>
    </w:lvl>
    <w:lvl w:ilvl="1" w:tplc="F5961C6E" w:tentative="1">
      <w:start w:val="1"/>
      <w:numFmt w:val="bullet"/>
      <w:lvlText w:val=""/>
      <w:lvlJc w:val="left"/>
      <w:pPr>
        <w:tabs>
          <w:tab w:val="num" w:pos="1440"/>
        </w:tabs>
        <w:ind w:left="1440" w:hanging="360"/>
      </w:pPr>
      <w:rPr>
        <w:rFonts w:ascii="Symbol" w:hAnsi="Symbol" w:hint="default"/>
        <w:sz w:val="20"/>
      </w:rPr>
    </w:lvl>
    <w:lvl w:ilvl="2" w:tplc="1CDEDD8C" w:tentative="1">
      <w:start w:val="1"/>
      <w:numFmt w:val="bullet"/>
      <w:lvlText w:val=""/>
      <w:lvlJc w:val="left"/>
      <w:pPr>
        <w:tabs>
          <w:tab w:val="num" w:pos="2160"/>
        </w:tabs>
        <w:ind w:left="2160" w:hanging="360"/>
      </w:pPr>
      <w:rPr>
        <w:rFonts w:ascii="Symbol" w:hAnsi="Symbol" w:hint="default"/>
        <w:sz w:val="20"/>
      </w:rPr>
    </w:lvl>
    <w:lvl w:ilvl="3" w:tplc="CEA2AF28" w:tentative="1">
      <w:start w:val="1"/>
      <w:numFmt w:val="bullet"/>
      <w:lvlText w:val=""/>
      <w:lvlJc w:val="left"/>
      <w:pPr>
        <w:tabs>
          <w:tab w:val="num" w:pos="2880"/>
        </w:tabs>
        <w:ind w:left="2880" w:hanging="360"/>
      </w:pPr>
      <w:rPr>
        <w:rFonts w:ascii="Symbol" w:hAnsi="Symbol" w:hint="default"/>
        <w:sz w:val="20"/>
      </w:rPr>
    </w:lvl>
    <w:lvl w:ilvl="4" w:tplc="10A4E836" w:tentative="1">
      <w:start w:val="1"/>
      <w:numFmt w:val="bullet"/>
      <w:lvlText w:val=""/>
      <w:lvlJc w:val="left"/>
      <w:pPr>
        <w:tabs>
          <w:tab w:val="num" w:pos="3600"/>
        </w:tabs>
        <w:ind w:left="3600" w:hanging="360"/>
      </w:pPr>
      <w:rPr>
        <w:rFonts w:ascii="Symbol" w:hAnsi="Symbol" w:hint="default"/>
        <w:sz w:val="20"/>
      </w:rPr>
    </w:lvl>
    <w:lvl w:ilvl="5" w:tplc="F90E448E" w:tentative="1">
      <w:start w:val="1"/>
      <w:numFmt w:val="bullet"/>
      <w:lvlText w:val=""/>
      <w:lvlJc w:val="left"/>
      <w:pPr>
        <w:tabs>
          <w:tab w:val="num" w:pos="4320"/>
        </w:tabs>
        <w:ind w:left="4320" w:hanging="360"/>
      </w:pPr>
      <w:rPr>
        <w:rFonts w:ascii="Symbol" w:hAnsi="Symbol" w:hint="default"/>
        <w:sz w:val="20"/>
      </w:rPr>
    </w:lvl>
    <w:lvl w:ilvl="6" w:tplc="4A42342E" w:tentative="1">
      <w:start w:val="1"/>
      <w:numFmt w:val="bullet"/>
      <w:lvlText w:val=""/>
      <w:lvlJc w:val="left"/>
      <w:pPr>
        <w:tabs>
          <w:tab w:val="num" w:pos="5040"/>
        </w:tabs>
        <w:ind w:left="5040" w:hanging="360"/>
      </w:pPr>
      <w:rPr>
        <w:rFonts w:ascii="Symbol" w:hAnsi="Symbol" w:hint="default"/>
        <w:sz w:val="20"/>
      </w:rPr>
    </w:lvl>
    <w:lvl w:ilvl="7" w:tplc="52DAF616" w:tentative="1">
      <w:start w:val="1"/>
      <w:numFmt w:val="bullet"/>
      <w:lvlText w:val=""/>
      <w:lvlJc w:val="left"/>
      <w:pPr>
        <w:tabs>
          <w:tab w:val="num" w:pos="5760"/>
        </w:tabs>
        <w:ind w:left="5760" w:hanging="360"/>
      </w:pPr>
      <w:rPr>
        <w:rFonts w:ascii="Symbol" w:hAnsi="Symbol" w:hint="default"/>
        <w:sz w:val="20"/>
      </w:rPr>
    </w:lvl>
    <w:lvl w:ilvl="8" w:tplc="3838432A"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8DB3AC2"/>
    <w:multiLevelType w:val="hybridMultilevel"/>
    <w:tmpl w:val="BDDC45A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4C286D6C"/>
    <w:multiLevelType w:val="hybridMultilevel"/>
    <w:tmpl w:val="17C407F4"/>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5351047A"/>
    <w:multiLevelType w:val="hybridMultilevel"/>
    <w:tmpl w:val="F4D4F848"/>
    <w:lvl w:ilvl="0" w:tplc="8C4A668E">
      <w:start w:val="1"/>
      <w:numFmt w:val="bullet"/>
      <w:lvlText w:val="-"/>
      <w:lvlJc w:val="left"/>
      <w:pPr>
        <w:ind w:left="360" w:hanging="360"/>
      </w:pPr>
      <w:rPr>
        <w:rFonts w:ascii="Arial" w:eastAsia="Times New Roman" w:hAnsi="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3553B2C"/>
    <w:multiLevelType w:val="hybridMultilevel"/>
    <w:tmpl w:val="88F0FF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011EA0"/>
    <w:multiLevelType w:val="hybridMultilevel"/>
    <w:tmpl w:val="2D30CE16"/>
    <w:lvl w:ilvl="0" w:tplc="176A9040">
      <w:start w:val="1"/>
      <w:numFmt w:val="bullet"/>
      <w:lvlText w:val=""/>
      <w:lvlJc w:val="left"/>
      <w:pPr>
        <w:ind w:left="1080" w:hanging="360"/>
      </w:pPr>
      <w:rPr>
        <w:rFonts w:ascii="Symbol" w:hAnsi="Symbol" w:hint="default"/>
        <w:color w:val="6F9AD3"/>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56954AA6"/>
    <w:multiLevelType w:val="hybridMultilevel"/>
    <w:tmpl w:val="021C6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5942781C"/>
    <w:multiLevelType w:val="hybridMultilevel"/>
    <w:tmpl w:val="37121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5353C1"/>
    <w:multiLevelType w:val="hybridMultilevel"/>
    <w:tmpl w:val="D78252CC"/>
    <w:lvl w:ilvl="0" w:tplc="0809000F">
      <w:start w:val="1"/>
      <w:numFmt w:val="decimal"/>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0" w15:restartNumberingAfterBreak="0">
    <w:nsid w:val="5B9C2F1D"/>
    <w:multiLevelType w:val="hybridMultilevel"/>
    <w:tmpl w:val="55C4AE7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DAD0671"/>
    <w:multiLevelType w:val="hybridMultilevel"/>
    <w:tmpl w:val="90F466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24363B2"/>
    <w:multiLevelType w:val="hybridMultilevel"/>
    <w:tmpl w:val="FC7AA244"/>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A54620F"/>
    <w:multiLevelType w:val="hybridMultilevel"/>
    <w:tmpl w:val="48266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B3E7E3B"/>
    <w:multiLevelType w:val="hybridMultilevel"/>
    <w:tmpl w:val="0890D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3956712"/>
    <w:multiLevelType w:val="hybridMultilevel"/>
    <w:tmpl w:val="D84ED108"/>
    <w:lvl w:ilvl="0" w:tplc="0809000F">
      <w:start w:val="1"/>
      <w:numFmt w:val="decimal"/>
      <w:lvlText w:val="%1."/>
      <w:lvlJc w:val="left"/>
      <w:pPr>
        <w:ind w:left="360" w:hanging="360"/>
      </w:pPr>
    </w:lvl>
    <w:lvl w:ilvl="1" w:tplc="4860F8AC">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759A6535"/>
    <w:multiLevelType w:val="hybridMultilevel"/>
    <w:tmpl w:val="ECB214CA"/>
    <w:lvl w:ilvl="0" w:tplc="08090017">
      <w:start w:val="1"/>
      <w:numFmt w:val="lowerLetter"/>
      <w:lvlText w:val="%1)"/>
      <w:lvlJc w:val="left"/>
      <w:pPr>
        <w:ind w:left="360" w:hanging="360"/>
      </w:pPr>
      <w:rPr>
        <w:rFonts w:hint="default"/>
        <w:color w:val="B31166" w:themeColor="accent1"/>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78E4F80"/>
    <w:multiLevelType w:val="hybridMultilevel"/>
    <w:tmpl w:val="65749D48"/>
    <w:lvl w:ilvl="0" w:tplc="3A9CC350">
      <w:start w:val="1"/>
      <w:numFmt w:val="bullet"/>
      <w:lvlText w:val=""/>
      <w:lvlJc w:val="left"/>
      <w:pPr>
        <w:ind w:left="720" w:hanging="360"/>
      </w:pPr>
      <w:rPr>
        <w:rFonts w:ascii="Symbol" w:hAnsi="Symbol" w:hint="default"/>
      </w:rPr>
    </w:lvl>
    <w:lvl w:ilvl="1" w:tplc="75D2848A">
      <w:start w:val="1"/>
      <w:numFmt w:val="bullet"/>
      <w:lvlText w:val="o"/>
      <w:lvlJc w:val="left"/>
      <w:pPr>
        <w:ind w:left="1440" w:hanging="360"/>
      </w:pPr>
      <w:rPr>
        <w:rFonts w:ascii="Courier New" w:hAnsi="Courier New" w:hint="default"/>
      </w:rPr>
    </w:lvl>
    <w:lvl w:ilvl="2" w:tplc="1062E3DC">
      <w:start w:val="1"/>
      <w:numFmt w:val="bullet"/>
      <w:lvlText w:val=""/>
      <w:lvlJc w:val="left"/>
      <w:pPr>
        <w:ind w:left="2160" w:hanging="360"/>
      </w:pPr>
      <w:rPr>
        <w:rFonts w:ascii="Wingdings" w:hAnsi="Wingdings" w:hint="default"/>
      </w:rPr>
    </w:lvl>
    <w:lvl w:ilvl="3" w:tplc="32A68344">
      <w:start w:val="1"/>
      <w:numFmt w:val="bullet"/>
      <w:lvlText w:val=""/>
      <w:lvlJc w:val="left"/>
      <w:pPr>
        <w:ind w:left="2880" w:hanging="360"/>
      </w:pPr>
      <w:rPr>
        <w:rFonts w:ascii="Symbol" w:hAnsi="Symbol" w:hint="default"/>
      </w:rPr>
    </w:lvl>
    <w:lvl w:ilvl="4" w:tplc="4BBE3E08">
      <w:start w:val="1"/>
      <w:numFmt w:val="bullet"/>
      <w:lvlText w:val="o"/>
      <w:lvlJc w:val="left"/>
      <w:pPr>
        <w:ind w:left="3600" w:hanging="360"/>
      </w:pPr>
      <w:rPr>
        <w:rFonts w:ascii="Courier New" w:hAnsi="Courier New" w:hint="default"/>
      </w:rPr>
    </w:lvl>
    <w:lvl w:ilvl="5" w:tplc="48126744">
      <w:start w:val="1"/>
      <w:numFmt w:val="bullet"/>
      <w:lvlText w:val=""/>
      <w:lvlJc w:val="left"/>
      <w:pPr>
        <w:ind w:left="4320" w:hanging="360"/>
      </w:pPr>
      <w:rPr>
        <w:rFonts w:ascii="Wingdings" w:hAnsi="Wingdings" w:hint="default"/>
      </w:rPr>
    </w:lvl>
    <w:lvl w:ilvl="6" w:tplc="1A1C1F56">
      <w:start w:val="1"/>
      <w:numFmt w:val="bullet"/>
      <w:lvlText w:val=""/>
      <w:lvlJc w:val="left"/>
      <w:pPr>
        <w:ind w:left="5040" w:hanging="360"/>
      </w:pPr>
      <w:rPr>
        <w:rFonts w:ascii="Symbol" w:hAnsi="Symbol" w:hint="default"/>
      </w:rPr>
    </w:lvl>
    <w:lvl w:ilvl="7" w:tplc="7702F4A0">
      <w:start w:val="1"/>
      <w:numFmt w:val="bullet"/>
      <w:lvlText w:val="o"/>
      <w:lvlJc w:val="left"/>
      <w:pPr>
        <w:ind w:left="5760" w:hanging="360"/>
      </w:pPr>
      <w:rPr>
        <w:rFonts w:ascii="Courier New" w:hAnsi="Courier New" w:hint="default"/>
      </w:rPr>
    </w:lvl>
    <w:lvl w:ilvl="8" w:tplc="55588686">
      <w:start w:val="1"/>
      <w:numFmt w:val="bullet"/>
      <w:lvlText w:val=""/>
      <w:lvlJc w:val="left"/>
      <w:pPr>
        <w:ind w:left="6480" w:hanging="360"/>
      </w:pPr>
      <w:rPr>
        <w:rFonts w:ascii="Wingdings" w:hAnsi="Wingdings" w:hint="default"/>
      </w:rPr>
    </w:lvl>
  </w:abstractNum>
  <w:abstractNum w:abstractNumId="38" w15:restartNumberingAfterBreak="0">
    <w:nsid w:val="79033202"/>
    <w:multiLevelType w:val="hybridMultilevel"/>
    <w:tmpl w:val="4B56901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9" w15:restartNumberingAfterBreak="0">
    <w:nsid w:val="792E2D84"/>
    <w:multiLevelType w:val="hybridMultilevel"/>
    <w:tmpl w:val="CD2E0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9336A0C"/>
    <w:multiLevelType w:val="hybridMultilevel"/>
    <w:tmpl w:val="2B40BE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DC2337"/>
    <w:multiLevelType w:val="hybridMultilevel"/>
    <w:tmpl w:val="7A28DE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EDF0C1D"/>
    <w:multiLevelType w:val="hybridMultilevel"/>
    <w:tmpl w:val="B04AB6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768476377">
    <w:abstractNumId w:val="24"/>
  </w:num>
  <w:num w:numId="2" w16cid:durableId="1778597830">
    <w:abstractNumId w:val="35"/>
  </w:num>
  <w:num w:numId="3" w16cid:durableId="1901013470">
    <w:abstractNumId w:val="18"/>
  </w:num>
  <w:num w:numId="4" w16cid:durableId="1384016742">
    <w:abstractNumId w:val="10"/>
  </w:num>
  <w:num w:numId="5" w16cid:durableId="858667881">
    <w:abstractNumId w:val="23"/>
  </w:num>
  <w:num w:numId="6" w16cid:durableId="1255746990">
    <w:abstractNumId w:val="16"/>
  </w:num>
  <w:num w:numId="7" w16cid:durableId="258486686">
    <w:abstractNumId w:val="13"/>
  </w:num>
  <w:num w:numId="8" w16cid:durableId="464010546">
    <w:abstractNumId w:val="38"/>
  </w:num>
  <w:num w:numId="9" w16cid:durableId="1888251957">
    <w:abstractNumId w:val="6"/>
  </w:num>
  <w:num w:numId="10" w16cid:durableId="472598281">
    <w:abstractNumId w:val="1"/>
  </w:num>
  <w:num w:numId="11" w16cid:durableId="1688754979">
    <w:abstractNumId w:val="31"/>
  </w:num>
  <w:num w:numId="12" w16cid:durableId="709454294">
    <w:abstractNumId w:val="11"/>
  </w:num>
  <w:num w:numId="13" w16cid:durableId="715549381">
    <w:abstractNumId w:val="12"/>
  </w:num>
  <w:num w:numId="14" w16cid:durableId="556018960">
    <w:abstractNumId w:val="29"/>
  </w:num>
  <w:num w:numId="15" w16cid:durableId="1802990662">
    <w:abstractNumId w:val="36"/>
  </w:num>
  <w:num w:numId="16" w16cid:durableId="658466329">
    <w:abstractNumId w:val="20"/>
  </w:num>
  <w:num w:numId="17" w16cid:durableId="1579747840">
    <w:abstractNumId w:val="33"/>
  </w:num>
  <w:num w:numId="18" w16cid:durableId="1061247859">
    <w:abstractNumId w:val="26"/>
  </w:num>
  <w:num w:numId="19" w16cid:durableId="15741893">
    <w:abstractNumId w:val="17"/>
  </w:num>
  <w:num w:numId="20" w16cid:durableId="608782214">
    <w:abstractNumId w:val="7"/>
  </w:num>
  <w:num w:numId="21" w16cid:durableId="544562456">
    <w:abstractNumId w:val="32"/>
  </w:num>
  <w:num w:numId="22" w16cid:durableId="618875633">
    <w:abstractNumId w:val="15"/>
  </w:num>
  <w:num w:numId="23" w16cid:durableId="2145268320">
    <w:abstractNumId w:val="28"/>
  </w:num>
  <w:num w:numId="24" w16cid:durableId="993795335">
    <w:abstractNumId w:val="27"/>
  </w:num>
  <w:num w:numId="25" w16cid:durableId="1567296208">
    <w:abstractNumId w:val="41"/>
  </w:num>
  <w:num w:numId="26" w16cid:durableId="904294171">
    <w:abstractNumId w:val="19"/>
  </w:num>
  <w:num w:numId="27" w16cid:durableId="1222254345">
    <w:abstractNumId w:val="15"/>
  </w:num>
  <w:num w:numId="28" w16cid:durableId="542209850">
    <w:abstractNumId w:val="9"/>
  </w:num>
  <w:num w:numId="29" w16cid:durableId="1636711983">
    <w:abstractNumId w:val="4"/>
  </w:num>
  <w:num w:numId="30" w16cid:durableId="1620722972">
    <w:abstractNumId w:val="40"/>
  </w:num>
  <w:num w:numId="31" w16cid:durableId="294026188">
    <w:abstractNumId w:val="3"/>
  </w:num>
  <w:num w:numId="32" w16cid:durableId="1036925793">
    <w:abstractNumId w:val="25"/>
  </w:num>
  <w:num w:numId="33" w16cid:durableId="942567063">
    <w:abstractNumId w:val="39"/>
  </w:num>
  <w:num w:numId="34" w16cid:durableId="19087807">
    <w:abstractNumId w:val="34"/>
  </w:num>
  <w:num w:numId="35" w16cid:durableId="1697727881">
    <w:abstractNumId w:val="6"/>
  </w:num>
  <w:num w:numId="36" w16cid:durableId="441656021">
    <w:abstractNumId w:val="8"/>
  </w:num>
  <w:num w:numId="37" w16cid:durableId="605113338">
    <w:abstractNumId w:val="5"/>
  </w:num>
  <w:num w:numId="38" w16cid:durableId="1978417361">
    <w:abstractNumId w:val="6"/>
  </w:num>
  <w:num w:numId="39" w16cid:durableId="1933736957">
    <w:abstractNumId w:val="0"/>
  </w:num>
  <w:num w:numId="40" w16cid:durableId="371812871">
    <w:abstractNumId w:val="14"/>
  </w:num>
  <w:num w:numId="41" w16cid:durableId="484518519">
    <w:abstractNumId w:val="37"/>
  </w:num>
  <w:num w:numId="42" w16cid:durableId="1851330743">
    <w:abstractNumId w:val="21"/>
  </w:num>
  <w:num w:numId="43" w16cid:durableId="2067603077">
    <w:abstractNumId w:val="2"/>
  </w:num>
  <w:num w:numId="44" w16cid:durableId="812135760">
    <w:abstractNumId w:val="22"/>
  </w:num>
  <w:num w:numId="45" w16cid:durableId="697895844">
    <w:abstractNumId w:val="30"/>
  </w:num>
  <w:num w:numId="46" w16cid:durableId="1206602395">
    <w:abstractNumId w:val="4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40CE"/>
    <w:rsid w:val="00001843"/>
    <w:rsid w:val="000032AF"/>
    <w:rsid w:val="00004CB7"/>
    <w:rsid w:val="00006019"/>
    <w:rsid w:val="00013A93"/>
    <w:rsid w:val="00031C02"/>
    <w:rsid w:val="000344C4"/>
    <w:rsid w:val="000379B7"/>
    <w:rsid w:val="00037A7C"/>
    <w:rsid w:val="00037DC0"/>
    <w:rsid w:val="0004041F"/>
    <w:rsid w:val="000420E5"/>
    <w:rsid w:val="00042B9F"/>
    <w:rsid w:val="00063C74"/>
    <w:rsid w:val="00064CE4"/>
    <w:rsid w:val="00071E8B"/>
    <w:rsid w:val="00074FB1"/>
    <w:rsid w:val="0008017A"/>
    <w:rsid w:val="00080677"/>
    <w:rsid w:val="00081236"/>
    <w:rsid w:val="00082B9C"/>
    <w:rsid w:val="0008547F"/>
    <w:rsid w:val="0009643D"/>
    <w:rsid w:val="000A7059"/>
    <w:rsid w:val="000A787B"/>
    <w:rsid w:val="000B1F93"/>
    <w:rsid w:val="000B5BEE"/>
    <w:rsid w:val="000B6038"/>
    <w:rsid w:val="000D400E"/>
    <w:rsid w:val="000D4826"/>
    <w:rsid w:val="000D76F1"/>
    <w:rsid w:val="000E3BAC"/>
    <w:rsid w:val="000E4AE5"/>
    <w:rsid w:val="000F0C16"/>
    <w:rsid w:val="000F135A"/>
    <w:rsid w:val="00102F77"/>
    <w:rsid w:val="00107B90"/>
    <w:rsid w:val="00115648"/>
    <w:rsid w:val="00117AEA"/>
    <w:rsid w:val="00117E96"/>
    <w:rsid w:val="00123309"/>
    <w:rsid w:val="00127399"/>
    <w:rsid w:val="001302F3"/>
    <w:rsid w:val="00140403"/>
    <w:rsid w:val="00140744"/>
    <w:rsid w:val="00141BD0"/>
    <w:rsid w:val="00146D5B"/>
    <w:rsid w:val="0015066D"/>
    <w:rsid w:val="00153A15"/>
    <w:rsid w:val="001540B4"/>
    <w:rsid w:val="001564E0"/>
    <w:rsid w:val="0016027A"/>
    <w:rsid w:val="0016460A"/>
    <w:rsid w:val="00164B32"/>
    <w:rsid w:val="0016652B"/>
    <w:rsid w:val="001706A2"/>
    <w:rsid w:val="001713E8"/>
    <w:rsid w:val="00192C48"/>
    <w:rsid w:val="001A05F8"/>
    <w:rsid w:val="001A2D1B"/>
    <w:rsid w:val="001A4272"/>
    <w:rsid w:val="001A5060"/>
    <w:rsid w:val="001A5402"/>
    <w:rsid w:val="001B4326"/>
    <w:rsid w:val="001B5B9A"/>
    <w:rsid w:val="001C2F04"/>
    <w:rsid w:val="001C3EAC"/>
    <w:rsid w:val="001D2669"/>
    <w:rsid w:val="001D5ED8"/>
    <w:rsid w:val="001E12C4"/>
    <w:rsid w:val="001E5154"/>
    <w:rsid w:val="001E539F"/>
    <w:rsid w:val="001F066E"/>
    <w:rsid w:val="001F0DCC"/>
    <w:rsid w:val="001F162F"/>
    <w:rsid w:val="001F55A6"/>
    <w:rsid w:val="00200AF3"/>
    <w:rsid w:val="00201CCE"/>
    <w:rsid w:val="00211F09"/>
    <w:rsid w:val="00220242"/>
    <w:rsid w:val="00221D46"/>
    <w:rsid w:val="00225C04"/>
    <w:rsid w:val="0022610E"/>
    <w:rsid w:val="002344D3"/>
    <w:rsid w:val="0023532B"/>
    <w:rsid w:val="00241172"/>
    <w:rsid w:val="002412DC"/>
    <w:rsid w:val="002434AA"/>
    <w:rsid w:val="00245FE8"/>
    <w:rsid w:val="00260962"/>
    <w:rsid w:val="0026564D"/>
    <w:rsid w:val="00267C12"/>
    <w:rsid w:val="00271FE2"/>
    <w:rsid w:val="002732C8"/>
    <w:rsid w:val="002839E7"/>
    <w:rsid w:val="0028432D"/>
    <w:rsid w:val="00284545"/>
    <w:rsid w:val="002857C8"/>
    <w:rsid w:val="00285A5D"/>
    <w:rsid w:val="00292837"/>
    <w:rsid w:val="0029765F"/>
    <w:rsid w:val="002A2F46"/>
    <w:rsid w:val="002A4E64"/>
    <w:rsid w:val="002B08A4"/>
    <w:rsid w:val="002B2DF1"/>
    <w:rsid w:val="002B5793"/>
    <w:rsid w:val="002C0AFD"/>
    <w:rsid w:val="002C0BBA"/>
    <w:rsid w:val="002C194B"/>
    <w:rsid w:val="002C290D"/>
    <w:rsid w:val="002C3797"/>
    <w:rsid w:val="002D434C"/>
    <w:rsid w:val="002D4AC5"/>
    <w:rsid w:val="002D51BC"/>
    <w:rsid w:val="002E1BFE"/>
    <w:rsid w:val="002F2253"/>
    <w:rsid w:val="002F3588"/>
    <w:rsid w:val="002F48C9"/>
    <w:rsid w:val="00302C27"/>
    <w:rsid w:val="00306782"/>
    <w:rsid w:val="003078A6"/>
    <w:rsid w:val="003147B0"/>
    <w:rsid w:val="00323D1A"/>
    <w:rsid w:val="00330B3E"/>
    <w:rsid w:val="00333F3E"/>
    <w:rsid w:val="00335DFE"/>
    <w:rsid w:val="0035259C"/>
    <w:rsid w:val="00352EFB"/>
    <w:rsid w:val="00356643"/>
    <w:rsid w:val="003574FA"/>
    <w:rsid w:val="00361831"/>
    <w:rsid w:val="003626A9"/>
    <w:rsid w:val="00371E51"/>
    <w:rsid w:val="003740CE"/>
    <w:rsid w:val="00385547"/>
    <w:rsid w:val="003A0C0F"/>
    <w:rsid w:val="003A2DBF"/>
    <w:rsid w:val="003A3C8A"/>
    <w:rsid w:val="003A50AD"/>
    <w:rsid w:val="003A5E79"/>
    <w:rsid w:val="003B41A2"/>
    <w:rsid w:val="003B4A07"/>
    <w:rsid w:val="003B751F"/>
    <w:rsid w:val="003D3734"/>
    <w:rsid w:val="003D699F"/>
    <w:rsid w:val="003D777D"/>
    <w:rsid w:val="003E7CB1"/>
    <w:rsid w:val="003F06BF"/>
    <w:rsid w:val="003F364B"/>
    <w:rsid w:val="003F3B7D"/>
    <w:rsid w:val="003F3EF3"/>
    <w:rsid w:val="003F426A"/>
    <w:rsid w:val="00414D4A"/>
    <w:rsid w:val="00420896"/>
    <w:rsid w:val="00435A96"/>
    <w:rsid w:val="00436177"/>
    <w:rsid w:val="00440922"/>
    <w:rsid w:val="00444ABE"/>
    <w:rsid w:val="00444EBE"/>
    <w:rsid w:val="0044588A"/>
    <w:rsid w:val="004512C4"/>
    <w:rsid w:val="00455ACD"/>
    <w:rsid w:val="004633E9"/>
    <w:rsid w:val="004655DE"/>
    <w:rsid w:val="00467E62"/>
    <w:rsid w:val="00467F24"/>
    <w:rsid w:val="004714C2"/>
    <w:rsid w:val="0047729F"/>
    <w:rsid w:val="00480B83"/>
    <w:rsid w:val="00481D19"/>
    <w:rsid w:val="0048203A"/>
    <w:rsid w:val="00487B6B"/>
    <w:rsid w:val="004908DB"/>
    <w:rsid w:val="00495723"/>
    <w:rsid w:val="004A0F15"/>
    <w:rsid w:val="004A4C26"/>
    <w:rsid w:val="004A4CCC"/>
    <w:rsid w:val="004A7CD1"/>
    <w:rsid w:val="004B1D6D"/>
    <w:rsid w:val="004B5754"/>
    <w:rsid w:val="004B7F0A"/>
    <w:rsid w:val="004C2875"/>
    <w:rsid w:val="004C2F57"/>
    <w:rsid w:val="004C56BD"/>
    <w:rsid w:val="004E401D"/>
    <w:rsid w:val="004F4B5D"/>
    <w:rsid w:val="00501AC9"/>
    <w:rsid w:val="00506F33"/>
    <w:rsid w:val="00516AFE"/>
    <w:rsid w:val="00524108"/>
    <w:rsid w:val="00526221"/>
    <w:rsid w:val="00536511"/>
    <w:rsid w:val="0054249A"/>
    <w:rsid w:val="00544E26"/>
    <w:rsid w:val="00552A25"/>
    <w:rsid w:val="0055466B"/>
    <w:rsid w:val="0055717C"/>
    <w:rsid w:val="00564B1C"/>
    <w:rsid w:val="0057226B"/>
    <w:rsid w:val="0057369F"/>
    <w:rsid w:val="00576D8A"/>
    <w:rsid w:val="00580FBF"/>
    <w:rsid w:val="00581B8D"/>
    <w:rsid w:val="00585112"/>
    <w:rsid w:val="00585F26"/>
    <w:rsid w:val="005876B9"/>
    <w:rsid w:val="005931E1"/>
    <w:rsid w:val="005A30EA"/>
    <w:rsid w:val="005A6882"/>
    <w:rsid w:val="005C2468"/>
    <w:rsid w:val="005C30C6"/>
    <w:rsid w:val="005C5A9B"/>
    <w:rsid w:val="005D732E"/>
    <w:rsid w:val="005D7A5A"/>
    <w:rsid w:val="005E02D3"/>
    <w:rsid w:val="005E1ADE"/>
    <w:rsid w:val="005E239F"/>
    <w:rsid w:val="005E66ED"/>
    <w:rsid w:val="005F0501"/>
    <w:rsid w:val="005F7961"/>
    <w:rsid w:val="00615284"/>
    <w:rsid w:val="00615D29"/>
    <w:rsid w:val="006208A8"/>
    <w:rsid w:val="00624C5F"/>
    <w:rsid w:val="00633A43"/>
    <w:rsid w:val="00635B2B"/>
    <w:rsid w:val="006419D0"/>
    <w:rsid w:val="00650267"/>
    <w:rsid w:val="0066749A"/>
    <w:rsid w:val="0068509D"/>
    <w:rsid w:val="00692B45"/>
    <w:rsid w:val="00693785"/>
    <w:rsid w:val="006A283D"/>
    <w:rsid w:val="006A57BC"/>
    <w:rsid w:val="006B381F"/>
    <w:rsid w:val="006B3EE3"/>
    <w:rsid w:val="006C01A0"/>
    <w:rsid w:val="006C399C"/>
    <w:rsid w:val="006D4970"/>
    <w:rsid w:val="006D6286"/>
    <w:rsid w:val="006E149C"/>
    <w:rsid w:val="006E39BB"/>
    <w:rsid w:val="006E4EC0"/>
    <w:rsid w:val="006E68D4"/>
    <w:rsid w:val="0070256E"/>
    <w:rsid w:val="00703E7D"/>
    <w:rsid w:val="00704329"/>
    <w:rsid w:val="007057B4"/>
    <w:rsid w:val="00707024"/>
    <w:rsid w:val="0071278C"/>
    <w:rsid w:val="0071625F"/>
    <w:rsid w:val="00726F9D"/>
    <w:rsid w:val="00730BCB"/>
    <w:rsid w:val="00737FB2"/>
    <w:rsid w:val="00741AF7"/>
    <w:rsid w:val="007437CC"/>
    <w:rsid w:val="00750D36"/>
    <w:rsid w:val="00760149"/>
    <w:rsid w:val="007675F8"/>
    <w:rsid w:val="0078678D"/>
    <w:rsid w:val="00792E3F"/>
    <w:rsid w:val="007973F3"/>
    <w:rsid w:val="007A560C"/>
    <w:rsid w:val="007A79CA"/>
    <w:rsid w:val="007B3210"/>
    <w:rsid w:val="007B3241"/>
    <w:rsid w:val="007B3A02"/>
    <w:rsid w:val="007B52AA"/>
    <w:rsid w:val="007C0828"/>
    <w:rsid w:val="007E2779"/>
    <w:rsid w:val="007E587E"/>
    <w:rsid w:val="007F35B2"/>
    <w:rsid w:val="007F716C"/>
    <w:rsid w:val="00801BBC"/>
    <w:rsid w:val="008110A6"/>
    <w:rsid w:val="00811D61"/>
    <w:rsid w:val="00816283"/>
    <w:rsid w:val="00827ADE"/>
    <w:rsid w:val="00830F37"/>
    <w:rsid w:val="0083115B"/>
    <w:rsid w:val="00833A29"/>
    <w:rsid w:val="00833E0E"/>
    <w:rsid w:val="00834E51"/>
    <w:rsid w:val="00842957"/>
    <w:rsid w:val="00843505"/>
    <w:rsid w:val="0084465B"/>
    <w:rsid w:val="0084502B"/>
    <w:rsid w:val="0085302F"/>
    <w:rsid w:val="008614B5"/>
    <w:rsid w:val="008711BC"/>
    <w:rsid w:val="008751A2"/>
    <w:rsid w:val="008757C4"/>
    <w:rsid w:val="00877ABF"/>
    <w:rsid w:val="00880543"/>
    <w:rsid w:val="00882277"/>
    <w:rsid w:val="008861BA"/>
    <w:rsid w:val="00886800"/>
    <w:rsid w:val="0089352A"/>
    <w:rsid w:val="00894109"/>
    <w:rsid w:val="00897B89"/>
    <w:rsid w:val="008A17D8"/>
    <w:rsid w:val="008A4B01"/>
    <w:rsid w:val="008B0082"/>
    <w:rsid w:val="008B7741"/>
    <w:rsid w:val="008C1638"/>
    <w:rsid w:val="008C1A66"/>
    <w:rsid w:val="008C5BA6"/>
    <w:rsid w:val="008C6A83"/>
    <w:rsid w:val="008D2E0A"/>
    <w:rsid w:val="008E4F70"/>
    <w:rsid w:val="0090267A"/>
    <w:rsid w:val="00904E12"/>
    <w:rsid w:val="0090609F"/>
    <w:rsid w:val="00912B3F"/>
    <w:rsid w:val="0091726E"/>
    <w:rsid w:val="00920DB3"/>
    <w:rsid w:val="00922BF8"/>
    <w:rsid w:val="0094349C"/>
    <w:rsid w:val="00944CE6"/>
    <w:rsid w:val="009508A2"/>
    <w:rsid w:val="00961BE4"/>
    <w:rsid w:val="00963A5A"/>
    <w:rsid w:val="00963BF4"/>
    <w:rsid w:val="00967763"/>
    <w:rsid w:val="00972491"/>
    <w:rsid w:val="00973C32"/>
    <w:rsid w:val="00974096"/>
    <w:rsid w:val="00985BC7"/>
    <w:rsid w:val="009868A1"/>
    <w:rsid w:val="00993873"/>
    <w:rsid w:val="00994945"/>
    <w:rsid w:val="009953D8"/>
    <w:rsid w:val="009A54DF"/>
    <w:rsid w:val="009B1D2E"/>
    <w:rsid w:val="009C21DC"/>
    <w:rsid w:val="009C4EB4"/>
    <w:rsid w:val="009C4EEF"/>
    <w:rsid w:val="009C748A"/>
    <w:rsid w:val="009C7F2C"/>
    <w:rsid w:val="009D7F24"/>
    <w:rsid w:val="009E1D02"/>
    <w:rsid w:val="009E229B"/>
    <w:rsid w:val="009E7341"/>
    <w:rsid w:val="009F293B"/>
    <w:rsid w:val="009F328F"/>
    <w:rsid w:val="009F4742"/>
    <w:rsid w:val="009F4842"/>
    <w:rsid w:val="00A01395"/>
    <w:rsid w:val="00A06670"/>
    <w:rsid w:val="00A07D46"/>
    <w:rsid w:val="00A138A7"/>
    <w:rsid w:val="00A16EE8"/>
    <w:rsid w:val="00A2034F"/>
    <w:rsid w:val="00A2146C"/>
    <w:rsid w:val="00A33932"/>
    <w:rsid w:val="00A3471A"/>
    <w:rsid w:val="00A354D2"/>
    <w:rsid w:val="00A35970"/>
    <w:rsid w:val="00A41BDF"/>
    <w:rsid w:val="00A44581"/>
    <w:rsid w:val="00A47302"/>
    <w:rsid w:val="00A52FF9"/>
    <w:rsid w:val="00A56AC7"/>
    <w:rsid w:val="00A6548C"/>
    <w:rsid w:val="00A811F8"/>
    <w:rsid w:val="00AA28CE"/>
    <w:rsid w:val="00AB0F83"/>
    <w:rsid w:val="00AB7EED"/>
    <w:rsid w:val="00AC0997"/>
    <w:rsid w:val="00AC6C42"/>
    <w:rsid w:val="00AC7B2E"/>
    <w:rsid w:val="00AD5F3A"/>
    <w:rsid w:val="00AE4A13"/>
    <w:rsid w:val="00AF0425"/>
    <w:rsid w:val="00B125F5"/>
    <w:rsid w:val="00B17DD2"/>
    <w:rsid w:val="00B22EFE"/>
    <w:rsid w:val="00B279D6"/>
    <w:rsid w:val="00B33A75"/>
    <w:rsid w:val="00B36089"/>
    <w:rsid w:val="00B531EF"/>
    <w:rsid w:val="00B5336B"/>
    <w:rsid w:val="00B541B1"/>
    <w:rsid w:val="00B6140F"/>
    <w:rsid w:val="00B635ED"/>
    <w:rsid w:val="00B70AC9"/>
    <w:rsid w:val="00B72B94"/>
    <w:rsid w:val="00B73293"/>
    <w:rsid w:val="00B77164"/>
    <w:rsid w:val="00B81B53"/>
    <w:rsid w:val="00B84F09"/>
    <w:rsid w:val="00B93154"/>
    <w:rsid w:val="00B94DE2"/>
    <w:rsid w:val="00BA4A25"/>
    <w:rsid w:val="00BB65A9"/>
    <w:rsid w:val="00BC3B84"/>
    <w:rsid w:val="00BD1680"/>
    <w:rsid w:val="00BD4944"/>
    <w:rsid w:val="00BE1116"/>
    <w:rsid w:val="00BE324C"/>
    <w:rsid w:val="00BE3425"/>
    <w:rsid w:val="00BE5F17"/>
    <w:rsid w:val="00BF102D"/>
    <w:rsid w:val="00BF1483"/>
    <w:rsid w:val="00BF353D"/>
    <w:rsid w:val="00BF50E0"/>
    <w:rsid w:val="00BF6659"/>
    <w:rsid w:val="00C00918"/>
    <w:rsid w:val="00C1596F"/>
    <w:rsid w:val="00C170A7"/>
    <w:rsid w:val="00C375FF"/>
    <w:rsid w:val="00C4008C"/>
    <w:rsid w:val="00C426E3"/>
    <w:rsid w:val="00C44312"/>
    <w:rsid w:val="00C503B6"/>
    <w:rsid w:val="00C50B4E"/>
    <w:rsid w:val="00C60092"/>
    <w:rsid w:val="00C616CF"/>
    <w:rsid w:val="00C61FC4"/>
    <w:rsid w:val="00C7084C"/>
    <w:rsid w:val="00C73847"/>
    <w:rsid w:val="00C745F2"/>
    <w:rsid w:val="00C77362"/>
    <w:rsid w:val="00C828AE"/>
    <w:rsid w:val="00C8315E"/>
    <w:rsid w:val="00C86F6D"/>
    <w:rsid w:val="00C92DD8"/>
    <w:rsid w:val="00C9356D"/>
    <w:rsid w:val="00C956E5"/>
    <w:rsid w:val="00C97F99"/>
    <w:rsid w:val="00CA6146"/>
    <w:rsid w:val="00CB120B"/>
    <w:rsid w:val="00CB2E27"/>
    <w:rsid w:val="00CB4EA0"/>
    <w:rsid w:val="00CC1909"/>
    <w:rsid w:val="00CC1C31"/>
    <w:rsid w:val="00CC1FB2"/>
    <w:rsid w:val="00CD2A57"/>
    <w:rsid w:val="00CF047F"/>
    <w:rsid w:val="00D013F8"/>
    <w:rsid w:val="00D0168D"/>
    <w:rsid w:val="00D051D5"/>
    <w:rsid w:val="00D06A62"/>
    <w:rsid w:val="00D1003B"/>
    <w:rsid w:val="00D102EA"/>
    <w:rsid w:val="00D1052A"/>
    <w:rsid w:val="00D10DB0"/>
    <w:rsid w:val="00D15878"/>
    <w:rsid w:val="00D20935"/>
    <w:rsid w:val="00D21D37"/>
    <w:rsid w:val="00D23B15"/>
    <w:rsid w:val="00D35B45"/>
    <w:rsid w:val="00D41ADE"/>
    <w:rsid w:val="00D57CE3"/>
    <w:rsid w:val="00D61D15"/>
    <w:rsid w:val="00D62A9A"/>
    <w:rsid w:val="00D63605"/>
    <w:rsid w:val="00D642D7"/>
    <w:rsid w:val="00D656ED"/>
    <w:rsid w:val="00D65BF3"/>
    <w:rsid w:val="00D6762A"/>
    <w:rsid w:val="00D800EC"/>
    <w:rsid w:val="00D80B71"/>
    <w:rsid w:val="00D84987"/>
    <w:rsid w:val="00D84CF7"/>
    <w:rsid w:val="00DA3AD5"/>
    <w:rsid w:val="00DC6BE1"/>
    <w:rsid w:val="00DD1A12"/>
    <w:rsid w:val="00DD6470"/>
    <w:rsid w:val="00DD7E84"/>
    <w:rsid w:val="00DE079D"/>
    <w:rsid w:val="00DE2D49"/>
    <w:rsid w:val="00DF1DBD"/>
    <w:rsid w:val="00E04088"/>
    <w:rsid w:val="00E124DC"/>
    <w:rsid w:val="00E13ED9"/>
    <w:rsid w:val="00E15997"/>
    <w:rsid w:val="00E21ABB"/>
    <w:rsid w:val="00E24FFA"/>
    <w:rsid w:val="00E258D9"/>
    <w:rsid w:val="00E26B04"/>
    <w:rsid w:val="00E331C8"/>
    <w:rsid w:val="00E36083"/>
    <w:rsid w:val="00E368D5"/>
    <w:rsid w:val="00E5286B"/>
    <w:rsid w:val="00E5375D"/>
    <w:rsid w:val="00E5506A"/>
    <w:rsid w:val="00E63589"/>
    <w:rsid w:val="00E6399F"/>
    <w:rsid w:val="00E65292"/>
    <w:rsid w:val="00E66D58"/>
    <w:rsid w:val="00E721C0"/>
    <w:rsid w:val="00E73EBB"/>
    <w:rsid w:val="00E82269"/>
    <w:rsid w:val="00E831C1"/>
    <w:rsid w:val="00E90C80"/>
    <w:rsid w:val="00EA438A"/>
    <w:rsid w:val="00EA4BC8"/>
    <w:rsid w:val="00EC3C6E"/>
    <w:rsid w:val="00EC66E1"/>
    <w:rsid w:val="00EE1C35"/>
    <w:rsid w:val="00EE2497"/>
    <w:rsid w:val="00EE4661"/>
    <w:rsid w:val="00EE4F7B"/>
    <w:rsid w:val="00EE63A0"/>
    <w:rsid w:val="00EF2CF3"/>
    <w:rsid w:val="00EF3F57"/>
    <w:rsid w:val="00EF4D84"/>
    <w:rsid w:val="00EF5042"/>
    <w:rsid w:val="00EF690C"/>
    <w:rsid w:val="00F160C7"/>
    <w:rsid w:val="00F209A0"/>
    <w:rsid w:val="00F307A8"/>
    <w:rsid w:val="00F332D7"/>
    <w:rsid w:val="00F400E6"/>
    <w:rsid w:val="00F41466"/>
    <w:rsid w:val="00F4478F"/>
    <w:rsid w:val="00F46250"/>
    <w:rsid w:val="00F47A6B"/>
    <w:rsid w:val="00F503F2"/>
    <w:rsid w:val="00F53773"/>
    <w:rsid w:val="00F54CC6"/>
    <w:rsid w:val="00F55ECC"/>
    <w:rsid w:val="00F61977"/>
    <w:rsid w:val="00F64F2B"/>
    <w:rsid w:val="00F716A4"/>
    <w:rsid w:val="00F750D9"/>
    <w:rsid w:val="00F763FE"/>
    <w:rsid w:val="00F809FD"/>
    <w:rsid w:val="00F91795"/>
    <w:rsid w:val="00F94560"/>
    <w:rsid w:val="00F94EC1"/>
    <w:rsid w:val="00F97E2F"/>
    <w:rsid w:val="00FA0661"/>
    <w:rsid w:val="00FA39C6"/>
    <w:rsid w:val="00FA5543"/>
    <w:rsid w:val="00FB183B"/>
    <w:rsid w:val="00FC5E79"/>
    <w:rsid w:val="00FC7061"/>
    <w:rsid w:val="00FE292A"/>
    <w:rsid w:val="00FE74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26162E"/>
  <w15:docId w15:val="{5680D3EE-F3FA-4E20-8AF3-8CDB2B37D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315E"/>
    <w:pPr>
      <w:spacing w:after="240" w:line="240" w:lineRule="auto"/>
    </w:pPr>
    <w:rPr>
      <w:color w:val="3B3059" w:themeColor="text2"/>
      <w:sz w:val="20"/>
    </w:rPr>
  </w:style>
  <w:style w:type="paragraph" w:styleId="Heading1">
    <w:name w:val="heading 1"/>
    <w:basedOn w:val="Normal"/>
    <w:next w:val="Normal"/>
    <w:link w:val="Heading1Char"/>
    <w:uiPriority w:val="9"/>
    <w:qFormat/>
    <w:rsid w:val="00FE292A"/>
    <w:pPr>
      <w:keepNext/>
      <w:keepLines/>
      <w:numPr>
        <w:numId w:val="7"/>
      </w:numPr>
      <w:spacing w:after="0"/>
      <w:ind w:left="0" w:firstLine="0"/>
      <w:outlineLvl w:val="0"/>
    </w:pPr>
    <w:rPr>
      <w:rFonts w:ascii="Veneer" w:eastAsiaTheme="majorEastAsia" w:hAnsi="Veneer" w:cstheme="majorBidi"/>
      <w:bCs/>
      <w:caps/>
      <w:color w:val="B31166" w:themeColor="accent1"/>
      <w:sz w:val="80"/>
      <w:szCs w:val="28"/>
    </w:rPr>
  </w:style>
  <w:style w:type="paragraph" w:styleId="Heading2">
    <w:name w:val="heading 2"/>
    <w:basedOn w:val="Normal"/>
    <w:next w:val="Normal"/>
    <w:link w:val="Heading2Char"/>
    <w:autoRedefine/>
    <w:uiPriority w:val="9"/>
    <w:unhideWhenUsed/>
    <w:qFormat/>
    <w:rsid w:val="0057369F"/>
    <w:pPr>
      <w:keepNext/>
      <w:keepLines/>
      <w:numPr>
        <w:ilvl w:val="1"/>
        <w:numId w:val="7"/>
      </w:numPr>
      <w:tabs>
        <w:tab w:val="left" w:pos="0"/>
      </w:tabs>
      <w:spacing w:before="200" w:after="0"/>
      <w:ind w:left="0" w:firstLine="0"/>
      <w:outlineLvl w:val="1"/>
    </w:pPr>
    <w:rPr>
      <w:rFonts w:eastAsiaTheme="majorEastAsia" w:cs="Helvetica"/>
      <w:b/>
      <w:bCs/>
      <w:color w:val="B31166" w:themeColor="accent1"/>
      <w:sz w:val="30"/>
      <w:szCs w:val="30"/>
    </w:rPr>
  </w:style>
  <w:style w:type="paragraph" w:styleId="Heading3">
    <w:name w:val="heading 3"/>
    <w:basedOn w:val="Normal"/>
    <w:next w:val="Normal"/>
    <w:link w:val="Heading3Char"/>
    <w:uiPriority w:val="9"/>
    <w:unhideWhenUsed/>
    <w:qFormat/>
    <w:rsid w:val="00F809FD"/>
    <w:pPr>
      <w:keepNext/>
      <w:keepLines/>
      <w:numPr>
        <w:ilvl w:val="2"/>
        <w:numId w:val="7"/>
      </w:numPr>
      <w:tabs>
        <w:tab w:val="left" w:pos="0"/>
      </w:tabs>
      <w:spacing w:before="200" w:after="0"/>
      <w:ind w:left="0" w:firstLine="0"/>
      <w:outlineLvl w:val="2"/>
    </w:pPr>
    <w:rPr>
      <w:rFonts w:eastAsiaTheme="majorEastAsia" w:cs="Helvetica"/>
      <w:b/>
      <w:bCs/>
      <w:color w:val="B31166" w:themeColor="accent1"/>
      <w:szCs w:val="20"/>
    </w:rPr>
  </w:style>
  <w:style w:type="paragraph" w:styleId="Heading4">
    <w:name w:val="heading 4"/>
    <w:basedOn w:val="Normal"/>
    <w:next w:val="Normal"/>
    <w:link w:val="Heading4Char"/>
    <w:uiPriority w:val="9"/>
    <w:unhideWhenUsed/>
    <w:qFormat/>
    <w:rsid w:val="002344D3"/>
    <w:pPr>
      <w:keepNext/>
      <w:keepLines/>
      <w:numPr>
        <w:ilvl w:val="3"/>
        <w:numId w:val="7"/>
      </w:numPr>
      <w:spacing w:after="0"/>
      <w:outlineLvl w:val="3"/>
    </w:pPr>
    <w:rPr>
      <w:rFonts w:ascii="Helvetica" w:eastAsiaTheme="majorEastAsia" w:hAnsi="Helvetica" w:cs="Helvetica"/>
      <w:b/>
      <w:bCs/>
      <w:iCs/>
      <w:color w:val="850C4B" w:themeColor="accent1" w:themeShade="BF"/>
    </w:rPr>
  </w:style>
  <w:style w:type="paragraph" w:styleId="Heading5">
    <w:name w:val="heading 5"/>
    <w:basedOn w:val="Normal"/>
    <w:next w:val="Normal"/>
    <w:link w:val="Heading5Char"/>
    <w:uiPriority w:val="9"/>
    <w:semiHidden/>
    <w:unhideWhenUsed/>
    <w:qFormat/>
    <w:rsid w:val="00C426E3"/>
    <w:pPr>
      <w:keepNext/>
      <w:keepLines/>
      <w:numPr>
        <w:ilvl w:val="4"/>
        <w:numId w:val="7"/>
      </w:numPr>
      <w:spacing w:before="40" w:after="0"/>
      <w:outlineLvl w:val="4"/>
    </w:pPr>
    <w:rPr>
      <w:rFonts w:asciiTheme="majorHAnsi" w:eastAsiaTheme="majorEastAsia" w:hAnsiTheme="majorHAnsi" w:cstheme="majorBidi"/>
      <w:color w:val="850C4B" w:themeColor="accent1" w:themeShade="BF"/>
    </w:rPr>
  </w:style>
  <w:style w:type="paragraph" w:styleId="Heading6">
    <w:name w:val="heading 6"/>
    <w:basedOn w:val="Normal"/>
    <w:next w:val="Normal"/>
    <w:link w:val="Heading6Char"/>
    <w:uiPriority w:val="9"/>
    <w:semiHidden/>
    <w:unhideWhenUsed/>
    <w:qFormat/>
    <w:rsid w:val="00C426E3"/>
    <w:pPr>
      <w:keepNext/>
      <w:keepLines/>
      <w:numPr>
        <w:ilvl w:val="5"/>
        <w:numId w:val="7"/>
      </w:numPr>
      <w:spacing w:before="40" w:after="0"/>
      <w:outlineLvl w:val="5"/>
    </w:pPr>
    <w:rPr>
      <w:rFonts w:asciiTheme="majorHAnsi" w:eastAsiaTheme="majorEastAsia" w:hAnsiTheme="majorHAnsi" w:cstheme="majorBidi"/>
      <w:color w:val="580832" w:themeColor="accent1" w:themeShade="7F"/>
    </w:rPr>
  </w:style>
  <w:style w:type="paragraph" w:styleId="Heading7">
    <w:name w:val="heading 7"/>
    <w:basedOn w:val="Normal"/>
    <w:next w:val="Normal"/>
    <w:link w:val="Heading7Char"/>
    <w:uiPriority w:val="9"/>
    <w:semiHidden/>
    <w:unhideWhenUsed/>
    <w:qFormat/>
    <w:rsid w:val="00C426E3"/>
    <w:pPr>
      <w:keepNext/>
      <w:keepLines/>
      <w:numPr>
        <w:ilvl w:val="6"/>
        <w:numId w:val="7"/>
      </w:numPr>
      <w:spacing w:before="40" w:after="0"/>
      <w:outlineLvl w:val="6"/>
    </w:pPr>
    <w:rPr>
      <w:rFonts w:asciiTheme="majorHAnsi" w:eastAsiaTheme="majorEastAsia" w:hAnsiTheme="majorHAnsi" w:cstheme="majorBidi"/>
      <w:i/>
      <w:iCs/>
      <w:color w:val="580832" w:themeColor="accent1" w:themeShade="7F"/>
    </w:rPr>
  </w:style>
  <w:style w:type="paragraph" w:styleId="Heading8">
    <w:name w:val="heading 8"/>
    <w:basedOn w:val="Normal"/>
    <w:next w:val="Normal"/>
    <w:link w:val="Heading8Char"/>
    <w:uiPriority w:val="9"/>
    <w:semiHidden/>
    <w:unhideWhenUsed/>
    <w:qFormat/>
    <w:rsid w:val="00C426E3"/>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C426E3"/>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7369F"/>
    <w:rPr>
      <w:rFonts w:eastAsiaTheme="majorEastAsia" w:cs="Helvetica"/>
      <w:b/>
      <w:bCs/>
      <w:color w:val="B31166" w:themeColor="accent1"/>
      <w:sz w:val="30"/>
      <w:szCs w:val="30"/>
    </w:rPr>
  </w:style>
  <w:style w:type="paragraph" w:styleId="ListParagraph">
    <w:name w:val="List Paragraph"/>
    <w:basedOn w:val="Normal"/>
    <w:link w:val="ListParagraphChar"/>
    <w:uiPriority w:val="34"/>
    <w:qFormat/>
    <w:rsid w:val="00D102EA"/>
    <w:pPr>
      <w:numPr>
        <w:numId w:val="9"/>
      </w:numPr>
      <w:contextualSpacing/>
    </w:pPr>
  </w:style>
  <w:style w:type="table" w:styleId="LightList-Accent3">
    <w:name w:val="Light List Accent 3"/>
    <w:basedOn w:val="TableNormal"/>
    <w:uiPriority w:val="61"/>
    <w:rsid w:val="001A5060"/>
    <w:pPr>
      <w:spacing w:after="0" w:line="240" w:lineRule="auto"/>
    </w:pPr>
    <w:rPr>
      <w:rFonts w:eastAsiaTheme="minorEastAsia"/>
      <w:lang w:val="en-US" w:eastAsia="ja-JP"/>
    </w:rPr>
    <w:tblPr>
      <w:tblStyleRowBandSize w:val="1"/>
      <w:tblStyleColBandSize w:val="1"/>
      <w:tblBorders>
        <w:top w:val="single" w:sz="8" w:space="0" w:color="E45F3C" w:themeColor="accent3"/>
        <w:left w:val="single" w:sz="8" w:space="0" w:color="E45F3C" w:themeColor="accent3"/>
        <w:bottom w:val="single" w:sz="8" w:space="0" w:color="E45F3C" w:themeColor="accent3"/>
        <w:right w:val="single" w:sz="8" w:space="0" w:color="E45F3C" w:themeColor="accent3"/>
      </w:tblBorders>
    </w:tblPr>
    <w:tblStylePr w:type="firstRow">
      <w:pPr>
        <w:spacing w:before="0" w:after="0" w:line="240" w:lineRule="auto"/>
      </w:pPr>
      <w:rPr>
        <w:b/>
        <w:bCs/>
        <w:color w:val="FFFFFF" w:themeColor="background1"/>
      </w:rPr>
      <w:tblPr/>
      <w:tcPr>
        <w:shd w:val="clear" w:color="auto" w:fill="E45F3C" w:themeFill="accent3"/>
      </w:tcPr>
    </w:tblStylePr>
    <w:tblStylePr w:type="lastRow">
      <w:pPr>
        <w:spacing w:before="0" w:after="0" w:line="240" w:lineRule="auto"/>
      </w:pPr>
      <w:rPr>
        <w:b/>
        <w:bCs/>
      </w:rPr>
      <w:tblPr/>
      <w:tcPr>
        <w:tcBorders>
          <w:top w:val="double" w:sz="6" w:space="0" w:color="E45F3C" w:themeColor="accent3"/>
          <w:left w:val="single" w:sz="8" w:space="0" w:color="E45F3C" w:themeColor="accent3"/>
          <w:bottom w:val="single" w:sz="8" w:space="0" w:color="E45F3C" w:themeColor="accent3"/>
          <w:right w:val="single" w:sz="8" w:space="0" w:color="E45F3C" w:themeColor="accent3"/>
        </w:tcBorders>
      </w:tcPr>
    </w:tblStylePr>
    <w:tblStylePr w:type="firstCol">
      <w:rPr>
        <w:b/>
        <w:bCs/>
      </w:rPr>
    </w:tblStylePr>
    <w:tblStylePr w:type="lastCol">
      <w:rPr>
        <w:b/>
        <w:bCs/>
      </w:rPr>
    </w:tblStylePr>
    <w:tblStylePr w:type="band1Vert">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tblStylePr w:type="band1Horz">
      <w:tblPr/>
      <w:tcPr>
        <w:tcBorders>
          <w:top w:val="single" w:sz="8" w:space="0" w:color="E45F3C" w:themeColor="accent3"/>
          <w:left w:val="single" w:sz="8" w:space="0" w:color="E45F3C" w:themeColor="accent3"/>
          <w:bottom w:val="single" w:sz="8" w:space="0" w:color="E45F3C" w:themeColor="accent3"/>
          <w:right w:val="single" w:sz="8" w:space="0" w:color="E45F3C" w:themeColor="accent3"/>
        </w:tcBorders>
      </w:tcPr>
    </w:tblStylePr>
  </w:style>
  <w:style w:type="table" w:styleId="TableGrid">
    <w:name w:val="Table Grid"/>
    <w:basedOn w:val="TableNormal"/>
    <w:uiPriority w:val="59"/>
    <w:rsid w:val="001A5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A5060"/>
    <w:pPr>
      <w:tabs>
        <w:tab w:val="center" w:pos="4513"/>
        <w:tab w:val="right" w:pos="9026"/>
      </w:tabs>
      <w:spacing w:after="0"/>
    </w:pPr>
  </w:style>
  <w:style w:type="character" w:customStyle="1" w:styleId="HeaderChar">
    <w:name w:val="Header Char"/>
    <w:basedOn w:val="DefaultParagraphFont"/>
    <w:link w:val="Header"/>
    <w:uiPriority w:val="99"/>
    <w:rsid w:val="001A5060"/>
  </w:style>
  <w:style w:type="paragraph" w:styleId="Footer">
    <w:name w:val="footer"/>
    <w:basedOn w:val="Normal"/>
    <w:link w:val="FooterChar"/>
    <w:uiPriority w:val="99"/>
    <w:unhideWhenUsed/>
    <w:rsid w:val="00BD4944"/>
    <w:pPr>
      <w:tabs>
        <w:tab w:val="center" w:pos="4513"/>
        <w:tab w:val="right" w:pos="9026"/>
      </w:tabs>
      <w:spacing w:after="0"/>
    </w:pPr>
    <w:rPr>
      <w:sz w:val="14"/>
    </w:rPr>
  </w:style>
  <w:style w:type="character" w:customStyle="1" w:styleId="FooterChar">
    <w:name w:val="Footer Char"/>
    <w:basedOn w:val="DefaultParagraphFont"/>
    <w:link w:val="Footer"/>
    <w:uiPriority w:val="99"/>
    <w:rsid w:val="00BD4944"/>
    <w:rPr>
      <w:sz w:val="14"/>
    </w:rPr>
  </w:style>
  <w:style w:type="table" w:styleId="ColorfulList-Accent5">
    <w:name w:val="Colorful List Accent 5"/>
    <w:basedOn w:val="TableNormal"/>
    <w:uiPriority w:val="72"/>
    <w:rsid w:val="00DE2D49"/>
    <w:pPr>
      <w:spacing w:after="0" w:line="240" w:lineRule="auto"/>
    </w:pPr>
    <w:rPr>
      <w:color w:val="000000" w:themeColor="text1"/>
    </w:rPr>
    <w:tblPr>
      <w:tblStyleRowBandSize w:val="1"/>
      <w:tblStyleColBandSize w:val="1"/>
    </w:tblPr>
    <w:tcPr>
      <w:shd w:val="clear" w:color="auto" w:fill="F4F0FD" w:themeFill="accent5" w:themeFillTint="19"/>
    </w:tcPr>
    <w:tblStylePr w:type="firstRow">
      <w:rPr>
        <w:b/>
        <w:bCs/>
        <w:color w:val="FFFFFF" w:themeColor="background1"/>
      </w:rPr>
      <w:tblPr/>
      <w:tcPr>
        <w:tcBorders>
          <w:bottom w:val="single" w:sz="12" w:space="0" w:color="FFFFFF" w:themeColor="background1"/>
        </w:tcBorders>
        <w:shd w:val="clear" w:color="auto" w:fill="B327AE" w:themeFill="accent6" w:themeFillShade="CC"/>
      </w:tcPr>
    </w:tblStylePr>
    <w:tblStylePr w:type="lastRow">
      <w:rPr>
        <w:b/>
        <w:bCs/>
        <w:color w:val="B327AE"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DAFB" w:themeFill="accent5" w:themeFillTint="3F"/>
      </w:tcPr>
    </w:tblStylePr>
    <w:tblStylePr w:type="band1Horz">
      <w:tblPr/>
      <w:tcPr>
        <w:shd w:val="clear" w:color="auto" w:fill="EAE1FC" w:themeFill="accent5" w:themeFillTint="33"/>
      </w:tcPr>
    </w:tblStylePr>
  </w:style>
  <w:style w:type="paragraph" w:customStyle="1" w:styleId="Default">
    <w:name w:val="Default"/>
    <w:link w:val="DefaultChar"/>
    <w:rsid w:val="00904E12"/>
    <w:pPr>
      <w:autoSpaceDE w:val="0"/>
      <w:autoSpaceDN w:val="0"/>
      <w:adjustRightInd w:val="0"/>
      <w:spacing w:after="0" w:line="240" w:lineRule="auto"/>
    </w:pPr>
    <w:rPr>
      <w:rFonts w:ascii="Book Antiqua" w:hAnsi="Book Antiqua" w:cs="Book Antiqua"/>
      <w:color w:val="000000"/>
      <w:sz w:val="24"/>
      <w:szCs w:val="24"/>
    </w:rPr>
  </w:style>
  <w:style w:type="paragraph" w:styleId="BalloonText">
    <w:name w:val="Balloon Text"/>
    <w:basedOn w:val="Normal"/>
    <w:link w:val="BalloonTextChar"/>
    <w:uiPriority w:val="99"/>
    <w:semiHidden/>
    <w:unhideWhenUsed/>
    <w:rsid w:val="002F3588"/>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588"/>
    <w:rPr>
      <w:rFonts w:ascii="Tahoma" w:hAnsi="Tahoma" w:cs="Tahoma"/>
      <w:sz w:val="16"/>
      <w:szCs w:val="16"/>
    </w:rPr>
  </w:style>
  <w:style w:type="character" w:styleId="Hyperlink">
    <w:name w:val="Hyperlink"/>
    <w:basedOn w:val="DefaultParagraphFont"/>
    <w:uiPriority w:val="99"/>
    <w:unhideWhenUsed/>
    <w:rsid w:val="00624C5F"/>
    <w:rPr>
      <w:color w:val="8F8F8F" w:themeColor="hyperlink"/>
      <w:u w:val="single"/>
    </w:rPr>
  </w:style>
  <w:style w:type="character" w:customStyle="1" w:styleId="Heading1Char">
    <w:name w:val="Heading 1 Char"/>
    <w:basedOn w:val="DefaultParagraphFont"/>
    <w:link w:val="Heading1"/>
    <w:uiPriority w:val="9"/>
    <w:rsid w:val="00FE292A"/>
    <w:rPr>
      <w:rFonts w:ascii="Veneer" w:eastAsiaTheme="majorEastAsia" w:hAnsi="Veneer" w:cstheme="majorBidi"/>
      <w:bCs/>
      <w:caps/>
      <w:color w:val="B31166" w:themeColor="accent1"/>
      <w:sz w:val="80"/>
      <w:szCs w:val="28"/>
    </w:rPr>
  </w:style>
  <w:style w:type="character" w:customStyle="1" w:styleId="Heading3Char">
    <w:name w:val="Heading 3 Char"/>
    <w:basedOn w:val="DefaultParagraphFont"/>
    <w:link w:val="Heading3"/>
    <w:uiPriority w:val="9"/>
    <w:rsid w:val="00F809FD"/>
    <w:rPr>
      <w:rFonts w:eastAsiaTheme="majorEastAsia" w:cs="Helvetica"/>
      <w:b/>
      <w:bCs/>
      <w:color w:val="B31166" w:themeColor="accent1"/>
      <w:sz w:val="20"/>
      <w:szCs w:val="20"/>
    </w:rPr>
  </w:style>
  <w:style w:type="character" w:customStyle="1" w:styleId="Heading4Char">
    <w:name w:val="Heading 4 Char"/>
    <w:basedOn w:val="DefaultParagraphFont"/>
    <w:link w:val="Heading4"/>
    <w:uiPriority w:val="9"/>
    <w:rsid w:val="002344D3"/>
    <w:rPr>
      <w:rFonts w:ascii="Helvetica" w:eastAsiaTheme="majorEastAsia" w:hAnsi="Helvetica" w:cs="Helvetica"/>
      <w:b/>
      <w:bCs/>
      <w:iCs/>
      <w:color w:val="850C4B" w:themeColor="accent1" w:themeShade="BF"/>
      <w:sz w:val="20"/>
    </w:rPr>
  </w:style>
  <w:style w:type="table" w:styleId="MediumGrid3-Accent1">
    <w:name w:val="Medium Grid 3 Accent 1"/>
    <w:basedOn w:val="TableNormal"/>
    <w:uiPriority w:val="69"/>
    <w:rsid w:val="002C0AF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B8D9"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311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311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311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6FB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6FB3" w:themeFill="accent1" w:themeFillTint="7F"/>
      </w:tcPr>
    </w:tblStylePr>
  </w:style>
  <w:style w:type="table" w:styleId="LightShading-Accent1">
    <w:name w:val="Light Shading Accent 1"/>
    <w:basedOn w:val="TableNormal"/>
    <w:uiPriority w:val="60"/>
    <w:rsid w:val="002C0AFD"/>
    <w:pPr>
      <w:spacing w:after="0" w:line="240" w:lineRule="auto"/>
    </w:pPr>
    <w:rPr>
      <w:color w:val="850C4B" w:themeColor="accent1" w:themeShade="BF"/>
    </w:rPr>
    <w:tblPr>
      <w:tblStyleRowBandSize w:val="1"/>
      <w:tblStyleColBandSize w:val="1"/>
      <w:tblBorders>
        <w:top w:val="single" w:sz="8" w:space="0" w:color="B31166" w:themeColor="accent1"/>
        <w:bottom w:val="single" w:sz="8" w:space="0" w:color="B31166" w:themeColor="accent1"/>
      </w:tblBorders>
    </w:tblPr>
    <w:tblStylePr w:type="fir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lastRow">
      <w:pPr>
        <w:spacing w:before="0" w:after="0" w:line="240" w:lineRule="auto"/>
      </w:pPr>
      <w:rPr>
        <w:b/>
        <w:bCs/>
      </w:rPr>
      <w:tblPr/>
      <w:tcPr>
        <w:tcBorders>
          <w:top w:val="single" w:sz="8" w:space="0" w:color="B31166" w:themeColor="accent1"/>
          <w:left w:val="nil"/>
          <w:bottom w:val="single" w:sz="8" w:space="0" w:color="B311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B8D9" w:themeFill="accent1" w:themeFillTint="3F"/>
      </w:tcPr>
    </w:tblStylePr>
    <w:tblStylePr w:type="band1Horz">
      <w:tblPr/>
      <w:tcPr>
        <w:tcBorders>
          <w:left w:val="nil"/>
          <w:right w:val="nil"/>
          <w:insideH w:val="nil"/>
          <w:insideV w:val="nil"/>
        </w:tcBorders>
        <w:shd w:val="clear" w:color="auto" w:fill="F8B8D9" w:themeFill="accent1" w:themeFillTint="3F"/>
      </w:tcPr>
    </w:tblStylePr>
  </w:style>
  <w:style w:type="table" w:styleId="LightGrid-Accent1">
    <w:name w:val="Light Grid Accent 1"/>
    <w:basedOn w:val="TableNormal"/>
    <w:uiPriority w:val="62"/>
    <w:rsid w:val="002C0AFD"/>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insideH w:val="single" w:sz="8" w:space="0" w:color="B31166" w:themeColor="accent1"/>
        <w:insideV w:val="single" w:sz="8" w:space="0" w:color="B311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18" w:space="0" w:color="B31166" w:themeColor="accent1"/>
          <w:right w:val="single" w:sz="8" w:space="0" w:color="B31166" w:themeColor="accent1"/>
          <w:insideH w:val="nil"/>
          <w:insideV w:val="single" w:sz="8" w:space="0" w:color="B311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insideH w:val="nil"/>
          <w:insideV w:val="single" w:sz="8" w:space="0" w:color="B311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shd w:val="clear" w:color="auto" w:fill="F8B8D9" w:themeFill="accent1" w:themeFillTint="3F"/>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shd w:val="clear" w:color="auto" w:fill="F8B8D9" w:themeFill="accent1" w:themeFillTint="3F"/>
      </w:tcPr>
    </w:tblStylePr>
    <w:tblStylePr w:type="band2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insideV w:val="single" w:sz="8" w:space="0" w:color="B31166" w:themeColor="accent1"/>
        </w:tcBorders>
      </w:tcPr>
    </w:tblStylePr>
  </w:style>
  <w:style w:type="table" w:styleId="MediumShading1-Accent5">
    <w:name w:val="Medium Shading 1 Accent 5"/>
    <w:basedOn w:val="TableNormal"/>
    <w:uiPriority w:val="63"/>
    <w:rsid w:val="002C0AFD"/>
    <w:pPr>
      <w:spacing w:after="0" w:line="240" w:lineRule="auto"/>
    </w:pPr>
    <w:tblPr>
      <w:tblStyleRowBandSize w:val="1"/>
      <w:tblStyleColBandSize w:val="1"/>
      <w:tbl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single" w:sz="8" w:space="0" w:color="B390F5" w:themeColor="accent5" w:themeTint="BF"/>
      </w:tblBorders>
    </w:tblPr>
    <w:tblStylePr w:type="firstRow">
      <w:pPr>
        <w:spacing w:before="0" w:after="0" w:line="240" w:lineRule="auto"/>
      </w:pPr>
      <w:rPr>
        <w:b/>
        <w:bCs/>
        <w:color w:val="FFFFFF" w:themeColor="background1"/>
      </w:rPr>
      <w:tblPr/>
      <w:tcPr>
        <w:tcBorders>
          <w:top w:val="single" w:sz="8"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shd w:val="clear" w:color="auto" w:fill="9B6BF2" w:themeFill="accent5"/>
      </w:tcPr>
    </w:tblStylePr>
    <w:tblStylePr w:type="lastRow">
      <w:pPr>
        <w:spacing w:before="0" w:after="0" w:line="240" w:lineRule="auto"/>
      </w:pPr>
      <w:rPr>
        <w:b/>
        <w:bCs/>
      </w:rPr>
      <w:tblPr/>
      <w:tcPr>
        <w:tcBorders>
          <w:top w:val="double" w:sz="6" w:space="0" w:color="B390F5" w:themeColor="accent5" w:themeTint="BF"/>
          <w:left w:val="single" w:sz="8" w:space="0" w:color="B390F5" w:themeColor="accent5" w:themeTint="BF"/>
          <w:bottom w:val="single" w:sz="8" w:space="0" w:color="B390F5" w:themeColor="accent5" w:themeTint="BF"/>
          <w:right w:val="single" w:sz="8" w:space="0" w:color="B390F5" w:themeColor="accent5" w:themeTint="BF"/>
          <w:insideH w:val="nil"/>
          <w:insideV w:val="nil"/>
        </w:tcBorders>
      </w:tcPr>
    </w:tblStylePr>
    <w:tblStylePr w:type="firstCol">
      <w:rPr>
        <w:b/>
        <w:bCs/>
      </w:rPr>
    </w:tblStylePr>
    <w:tblStylePr w:type="lastCol">
      <w:rPr>
        <w:b/>
        <w:bCs/>
      </w:rPr>
    </w:tblStylePr>
    <w:tblStylePr w:type="band1Vert">
      <w:tblPr/>
      <w:tcPr>
        <w:shd w:val="clear" w:color="auto" w:fill="E6DAFB" w:themeFill="accent5" w:themeFillTint="3F"/>
      </w:tcPr>
    </w:tblStylePr>
    <w:tblStylePr w:type="band1Horz">
      <w:tblPr/>
      <w:tcPr>
        <w:tcBorders>
          <w:insideH w:val="nil"/>
          <w:insideV w:val="nil"/>
        </w:tcBorders>
        <w:shd w:val="clear" w:color="auto" w:fill="E6DAFB" w:themeFill="accent5"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16460A"/>
    <w:pPr>
      <w:spacing w:after="0" w:line="240" w:lineRule="auto"/>
    </w:pPr>
    <w:tblPr>
      <w:tblStyleRowBandSize w:val="1"/>
      <w:tblStyleColBandSize w:val="1"/>
      <w:tblBorders>
        <w:top w:val="single" w:sz="8" w:space="0" w:color="B31166" w:themeColor="accent1"/>
        <w:left w:val="single" w:sz="8" w:space="0" w:color="B31166" w:themeColor="accent1"/>
        <w:bottom w:val="single" w:sz="8" w:space="0" w:color="B31166" w:themeColor="accent1"/>
        <w:right w:val="single" w:sz="8" w:space="0" w:color="B31166" w:themeColor="accent1"/>
      </w:tblBorders>
    </w:tblPr>
    <w:tblStylePr w:type="firstRow">
      <w:pPr>
        <w:spacing w:before="0" w:after="0" w:line="240" w:lineRule="auto"/>
      </w:pPr>
      <w:rPr>
        <w:b/>
        <w:bCs/>
        <w:color w:val="FFFFFF" w:themeColor="background1"/>
      </w:rPr>
      <w:tblPr/>
      <w:tcPr>
        <w:shd w:val="clear" w:color="auto" w:fill="B31166" w:themeFill="accent1"/>
      </w:tcPr>
    </w:tblStylePr>
    <w:tblStylePr w:type="lastRow">
      <w:pPr>
        <w:spacing w:before="0" w:after="0" w:line="240" w:lineRule="auto"/>
      </w:pPr>
      <w:rPr>
        <w:b/>
        <w:bCs/>
      </w:rPr>
      <w:tblPr/>
      <w:tcPr>
        <w:tcBorders>
          <w:top w:val="double" w:sz="6" w:space="0" w:color="B31166" w:themeColor="accent1"/>
          <w:left w:val="single" w:sz="8" w:space="0" w:color="B31166" w:themeColor="accent1"/>
          <w:bottom w:val="single" w:sz="8" w:space="0" w:color="B31166" w:themeColor="accent1"/>
          <w:right w:val="single" w:sz="8" w:space="0" w:color="B31166" w:themeColor="accent1"/>
        </w:tcBorders>
      </w:tcPr>
    </w:tblStylePr>
    <w:tblStylePr w:type="firstCol">
      <w:rPr>
        <w:b/>
        <w:bCs/>
      </w:rPr>
    </w:tblStylePr>
    <w:tblStylePr w:type="lastCol">
      <w:rPr>
        <w:b/>
        <w:bCs/>
      </w:rPr>
    </w:tblStylePr>
    <w:tblStylePr w:type="band1Vert">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tblStylePr w:type="band1Horz">
      <w:tblPr/>
      <w:tcPr>
        <w:tcBorders>
          <w:top w:val="single" w:sz="8" w:space="0" w:color="B31166" w:themeColor="accent1"/>
          <w:left w:val="single" w:sz="8" w:space="0" w:color="B31166" w:themeColor="accent1"/>
          <w:bottom w:val="single" w:sz="8" w:space="0" w:color="B31166" w:themeColor="accent1"/>
          <w:right w:val="single" w:sz="8" w:space="0" w:color="B31166" w:themeColor="accent1"/>
        </w:tcBorders>
      </w:tcPr>
    </w:tblStylePr>
  </w:style>
  <w:style w:type="character" w:customStyle="1" w:styleId="Heading5Char">
    <w:name w:val="Heading 5 Char"/>
    <w:basedOn w:val="DefaultParagraphFont"/>
    <w:link w:val="Heading5"/>
    <w:uiPriority w:val="9"/>
    <w:semiHidden/>
    <w:rsid w:val="00C426E3"/>
    <w:rPr>
      <w:rFonts w:asciiTheme="majorHAnsi" w:eastAsiaTheme="majorEastAsia" w:hAnsiTheme="majorHAnsi" w:cstheme="majorBidi"/>
      <w:color w:val="850C4B" w:themeColor="accent1" w:themeShade="BF"/>
      <w:sz w:val="20"/>
    </w:rPr>
  </w:style>
  <w:style w:type="character" w:customStyle="1" w:styleId="Heading6Char">
    <w:name w:val="Heading 6 Char"/>
    <w:basedOn w:val="DefaultParagraphFont"/>
    <w:link w:val="Heading6"/>
    <w:uiPriority w:val="9"/>
    <w:semiHidden/>
    <w:rsid w:val="00C426E3"/>
    <w:rPr>
      <w:rFonts w:asciiTheme="majorHAnsi" w:eastAsiaTheme="majorEastAsia" w:hAnsiTheme="majorHAnsi" w:cstheme="majorBidi"/>
      <w:color w:val="580832" w:themeColor="accent1" w:themeShade="7F"/>
      <w:sz w:val="20"/>
    </w:rPr>
  </w:style>
  <w:style w:type="character" w:customStyle="1" w:styleId="Heading7Char">
    <w:name w:val="Heading 7 Char"/>
    <w:basedOn w:val="DefaultParagraphFont"/>
    <w:link w:val="Heading7"/>
    <w:uiPriority w:val="9"/>
    <w:semiHidden/>
    <w:rsid w:val="00C426E3"/>
    <w:rPr>
      <w:rFonts w:asciiTheme="majorHAnsi" w:eastAsiaTheme="majorEastAsia" w:hAnsiTheme="majorHAnsi" w:cstheme="majorBidi"/>
      <w:i/>
      <w:iCs/>
      <w:color w:val="580832" w:themeColor="accent1" w:themeShade="7F"/>
      <w:sz w:val="20"/>
    </w:rPr>
  </w:style>
  <w:style w:type="character" w:customStyle="1" w:styleId="Heading8Char">
    <w:name w:val="Heading 8 Char"/>
    <w:basedOn w:val="DefaultParagraphFont"/>
    <w:link w:val="Heading8"/>
    <w:uiPriority w:val="9"/>
    <w:semiHidden/>
    <w:rsid w:val="00C426E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C426E3"/>
    <w:rPr>
      <w:rFonts w:asciiTheme="majorHAnsi" w:eastAsiaTheme="majorEastAsia" w:hAnsiTheme="majorHAnsi" w:cstheme="majorBidi"/>
      <w:i/>
      <w:iCs/>
      <w:color w:val="272727" w:themeColor="text1" w:themeTint="D8"/>
      <w:sz w:val="21"/>
      <w:szCs w:val="21"/>
    </w:rPr>
  </w:style>
  <w:style w:type="paragraph" w:styleId="NoSpacing">
    <w:name w:val="No Spacing"/>
    <w:link w:val="NoSpacingChar"/>
    <w:uiPriority w:val="1"/>
    <w:qFormat/>
    <w:rsid w:val="004633E9"/>
    <w:pPr>
      <w:spacing w:after="0" w:line="240" w:lineRule="auto"/>
    </w:pPr>
    <w:rPr>
      <w:color w:val="000000" w:themeColor="text1"/>
      <w:sz w:val="20"/>
    </w:rPr>
  </w:style>
  <w:style w:type="paragraph" w:styleId="Title">
    <w:name w:val="Title"/>
    <w:basedOn w:val="Normal"/>
    <w:next w:val="Normal"/>
    <w:link w:val="TitleChar"/>
    <w:uiPriority w:val="10"/>
    <w:qFormat/>
    <w:rsid w:val="00467F24"/>
    <w:pPr>
      <w:spacing w:after="0" w:line="192" w:lineRule="auto"/>
      <w:contextualSpacing/>
    </w:pPr>
    <w:rPr>
      <w:rFonts w:ascii="Impact" w:eastAsiaTheme="majorEastAsia" w:hAnsi="Impact" w:cstheme="majorBidi"/>
      <w:caps/>
      <w:color w:val="0072CE"/>
      <w:spacing w:val="-10"/>
      <w:sz w:val="96"/>
      <w:szCs w:val="56"/>
    </w:rPr>
  </w:style>
  <w:style w:type="character" w:customStyle="1" w:styleId="TitleChar">
    <w:name w:val="Title Char"/>
    <w:basedOn w:val="DefaultParagraphFont"/>
    <w:link w:val="Title"/>
    <w:uiPriority w:val="10"/>
    <w:rsid w:val="00467F24"/>
    <w:rPr>
      <w:rFonts w:ascii="Impact" w:eastAsiaTheme="majorEastAsia" w:hAnsi="Impact" w:cstheme="majorBidi"/>
      <w:caps/>
      <w:color w:val="0072CE"/>
      <w:spacing w:val="-10"/>
      <w:sz w:val="96"/>
      <w:szCs w:val="56"/>
    </w:rPr>
  </w:style>
  <w:style w:type="paragraph" w:styleId="FootnoteText">
    <w:name w:val="footnote text"/>
    <w:basedOn w:val="Normal"/>
    <w:link w:val="FootnoteTextChar"/>
    <w:uiPriority w:val="99"/>
    <w:semiHidden/>
    <w:unhideWhenUsed/>
    <w:rsid w:val="00BD4944"/>
    <w:pPr>
      <w:spacing w:after="0"/>
    </w:pPr>
    <w:rPr>
      <w:sz w:val="16"/>
      <w:szCs w:val="20"/>
    </w:rPr>
  </w:style>
  <w:style w:type="character" w:customStyle="1" w:styleId="FootnoteTextChar">
    <w:name w:val="Footnote Text Char"/>
    <w:basedOn w:val="DefaultParagraphFont"/>
    <w:link w:val="FootnoteText"/>
    <w:uiPriority w:val="99"/>
    <w:semiHidden/>
    <w:rsid w:val="00BD4944"/>
    <w:rPr>
      <w:color w:val="000000" w:themeColor="text1"/>
      <w:sz w:val="16"/>
      <w:szCs w:val="20"/>
    </w:rPr>
  </w:style>
  <w:style w:type="table" w:styleId="GridTable5Dark-Accent4">
    <w:name w:val="Grid Table 5 Dark Accent 4"/>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AE9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9943A"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9943A"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9943A"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9943A" w:themeFill="accent4"/>
      </w:tcPr>
    </w:tblStylePr>
    <w:tblStylePr w:type="band1Vert">
      <w:tblPr/>
      <w:tcPr>
        <w:shd w:val="clear" w:color="auto" w:fill="F6D4B0" w:themeFill="accent4" w:themeFillTint="66"/>
      </w:tcPr>
    </w:tblStylePr>
    <w:tblStylePr w:type="band1Horz">
      <w:tblPr/>
      <w:tcPr>
        <w:shd w:val="clear" w:color="auto" w:fill="F6D4B0" w:themeFill="accent4" w:themeFillTint="66"/>
      </w:tcPr>
    </w:tblStylePr>
  </w:style>
  <w:style w:type="table" w:styleId="GridTable3-Accent5">
    <w:name w:val="Grid Table 3 Accent 5"/>
    <w:basedOn w:val="TableNormal"/>
    <w:uiPriority w:val="48"/>
    <w:rsid w:val="0090609F"/>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E1FC" w:themeFill="accent5" w:themeFillTint="33"/>
      </w:tcPr>
    </w:tblStylePr>
    <w:tblStylePr w:type="band1Horz">
      <w:tblPr/>
      <w:tcPr>
        <w:shd w:val="clear" w:color="auto" w:fill="EAE1FC" w:themeFill="accent5" w:themeFillTint="33"/>
      </w:tcPr>
    </w:tblStylePr>
    <w:tblStylePr w:type="neCell">
      <w:tblPr/>
      <w:tcPr>
        <w:tcBorders>
          <w:bottom w:val="single" w:sz="4" w:space="0" w:color="C2A6F7" w:themeColor="accent5" w:themeTint="99"/>
        </w:tcBorders>
      </w:tcPr>
    </w:tblStylePr>
    <w:tblStylePr w:type="nwCell">
      <w:tblPr/>
      <w:tcPr>
        <w:tcBorders>
          <w:bottom w:val="single" w:sz="4" w:space="0" w:color="C2A6F7" w:themeColor="accent5" w:themeTint="99"/>
        </w:tcBorders>
      </w:tcPr>
    </w:tblStylePr>
    <w:tblStylePr w:type="seCell">
      <w:tblPr/>
      <w:tcPr>
        <w:tcBorders>
          <w:top w:val="single" w:sz="4" w:space="0" w:color="C2A6F7" w:themeColor="accent5" w:themeTint="99"/>
        </w:tcBorders>
      </w:tcPr>
    </w:tblStylePr>
    <w:tblStylePr w:type="swCell">
      <w:tblPr/>
      <w:tcPr>
        <w:tcBorders>
          <w:top w:val="single" w:sz="4" w:space="0" w:color="C2A6F7" w:themeColor="accent5" w:themeTint="99"/>
        </w:tcBorders>
      </w:tcPr>
    </w:tblStylePr>
  </w:style>
  <w:style w:type="character" w:customStyle="1" w:styleId="NoSpacingChar">
    <w:name w:val="No Spacing Char"/>
    <w:basedOn w:val="DefaultParagraphFont"/>
    <w:link w:val="NoSpacing"/>
    <w:uiPriority w:val="1"/>
    <w:rsid w:val="004633E9"/>
    <w:rPr>
      <w:color w:val="000000" w:themeColor="text1"/>
      <w:sz w:val="20"/>
    </w:rPr>
  </w:style>
  <w:style w:type="paragraph" w:customStyle="1" w:styleId="Heading1nonumber">
    <w:name w:val="Heading 1 no number"/>
    <w:basedOn w:val="Heading1"/>
    <w:next w:val="Normal"/>
    <w:qFormat/>
    <w:rsid w:val="00467F24"/>
    <w:pPr>
      <w:numPr>
        <w:numId w:val="0"/>
      </w:numPr>
    </w:pPr>
    <w:rPr>
      <w:color w:val="0072CE"/>
    </w:rPr>
  </w:style>
  <w:style w:type="character" w:styleId="FootnoteReference">
    <w:name w:val="footnote reference"/>
    <w:basedOn w:val="DefaultParagraphFont"/>
    <w:uiPriority w:val="99"/>
    <w:semiHidden/>
    <w:unhideWhenUsed/>
    <w:rsid w:val="00BE5F17"/>
    <w:rPr>
      <w:vertAlign w:val="superscript"/>
    </w:rPr>
  </w:style>
  <w:style w:type="paragraph" w:styleId="Caption">
    <w:name w:val="caption"/>
    <w:basedOn w:val="Normal"/>
    <w:next w:val="Normal"/>
    <w:uiPriority w:val="35"/>
    <w:unhideWhenUsed/>
    <w:qFormat/>
    <w:rsid w:val="00A41BDF"/>
    <w:pPr>
      <w:spacing w:after="200"/>
    </w:pPr>
    <w:rPr>
      <w:b/>
      <w:iCs/>
      <w:color w:val="BC1B4B" w:themeColor="accent2" w:themeShade="BF"/>
      <w:sz w:val="16"/>
      <w:szCs w:val="18"/>
    </w:rPr>
  </w:style>
  <w:style w:type="paragraph" w:styleId="Quote">
    <w:name w:val="Quote"/>
    <w:basedOn w:val="Normal"/>
    <w:next w:val="Normal"/>
    <w:link w:val="QuoteChar"/>
    <w:uiPriority w:val="29"/>
    <w:qFormat/>
    <w:rsid w:val="005C2468"/>
    <w:pPr>
      <w:ind w:hanging="142"/>
    </w:pPr>
    <w:rPr>
      <w:rFonts w:ascii="Veneer" w:hAnsi="Veneer"/>
      <w:color w:val="9B6BF2" w:themeColor="accent5"/>
      <w:sz w:val="48"/>
      <w:szCs w:val="48"/>
    </w:rPr>
  </w:style>
  <w:style w:type="paragraph" w:styleId="TOC1">
    <w:name w:val="toc 1"/>
    <w:basedOn w:val="Normal"/>
    <w:next w:val="Normal"/>
    <w:autoRedefine/>
    <w:uiPriority w:val="39"/>
    <w:unhideWhenUsed/>
    <w:rsid w:val="00F809FD"/>
    <w:pPr>
      <w:pBdr>
        <w:top w:val="single" w:sz="24" w:space="1" w:color="E33D6F" w:themeColor="accent2"/>
      </w:pBdr>
      <w:tabs>
        <w:tab w:val="right" w:pos="7360"/>
      </w:tabs>
      <w:spacing w:after="100"/>
    </w:pPr>
    <w:rPr>
      <w:b/>
      <w:color w:val="BC1B4B" w:themeColor="accent2" w:themeShade="BF"/>
    </w:rPr>
  </w:style>
  <w:style w:type="paragraph" w:styleId="TOC2">
    <w:name w:val="toc 2"/>
    <w:basedOn w:val="Normal"/>
    <w:next w:val="Normal"/>
    <w:autoRedefine/>
    <w:uiPriority w:val="39"/>
    <w:unhideWhenUsed/>
    <w:rsid w:val="00225C04"/>
    <w:pPr>
      <w:pBdr>
        <w:top w:val="single" w:sz="4" w:space="2" w:color="auto"/>
      </w:pBdr>
      <w:spacing w:after="100"/>
    </w:pPr>
  </w:style>
  <w:style w:type="character" w:customStyle="1" w:styleId="QuoteChar">
    <w:name w:val="Quote Char"/>
    <w:basedOn w:val="DefaultParagraphFont"/>
    <w:link w:val="Quote"/>
    <w:uiPriority w:val="29"/>
    <w:rsid w:val="005C2468"/>
    <w:rPr>
      <w:rFonts w:ascii="Veneer" w:hAnsi="Veneer"/>
      <w:color w:val="9B6BF2" w:themeColor="accent5"/>
      <w:sz w:val="48"/>
      <w:szCs w:val="48"/>
    </w:rPr>
  </w:style>
  <w:style w:type="paragraph" w:styleId="IntenseQuote">
    <w:name w:val="Intense Quote"/>
    <w:aliases w:val="Long Quote"/>
    <w:basedOn w:val="Normal"/>
    <w:next w:val="Normal"/>
    <w:link w:val="IntenseQuoteChar"/>
    <w:uiPriority w:val="30"/>
    <w:qFormat/>
    <w:rsid w:val="00827ADE"/>
    <w:pPr>
      <w:spacing w:line="320" w:lineRule="exact"/>
    </w:pPr>
    <w:rPr>
      <w:b/>
      <w:color w:val="F1BE88" w:themeColor="accent4" w:themeTint="99"/>
      <w:sz w:val="28"/>
      <w:szCs w:val="28"/>
    </w:rPr>
  </w:style>
  <w:style w:type="character" w:customStyle="1" w:styleId="IntenseQuoteChar">
    <w:name w:val="Intense Quote Char"/>
    <w:aliases w:val="Long Quote Char"/>
    <w:basedOn w:val="DefaultParagraphFont"/>
    <w:link w:val="IntenseQuote"/>
    <w:uiPriority w:val="30"/>
    <w:rsid w:val="00827ADE"/>
    <w:rPr>
      <w:b/>
      <w:color w:val="F1BE88" w:themeColor="accent4" w:themeTint="99"/>
      <w:sz w:val="28"/>
      <w:szCs w:val="28"/>
    </w:rPr>
  </w:style>
  <w:style w:type="paragraph" w:customStyle="1" w:styleId="Sidebartitles">
    <w:name w:val="Sidebar titles"/>
    <w:basedOn w:val="Normal"/>
    <w:link w:val="SidebartitlesChar"/>
    <w:qFormat/>
    <w:rsid w:val="007F35B2"/>
    <w:pPr>
      <w:spacing w:after="0" w:line="480" w:lineRule="exact"/>
    </w:pPr>
    <w:rPr>
      <w:rFonts w:asciiTheme="majorHAnsi" w:hAnsiTheme="majorHAnsi" w:cstheme="majorHAnsi"/>
      <w:b/>
      <w:sz w:val="36"/>
      <w:szCs w:val="36"/>
    </w:rPr>
  </w:style>
  <w:style w:type="character" w:customStyle="1" w:styleId="SidebartitlesChar">
    <w:name w:val="Sidebar titles Char"/>
    <w:basedOn w:val="DefaultParagraphFont"/>
    <w:link w:val="Sidebartitles"/>
    <w:rsid w:val="007F35B2"/>
    <w:rPr>
      <w:rFonts w:asciiTheme="majorHAnsi" w:hAnsiTheme="majorHAnsi" w:cstheme="majorHAnsi"/>
      <w:b/>
      <w:color w:val="3B3059" w:themeColor="text2"/>
      <w:sz w:val="36"/>
      <w:szCs w:val="36"/>
    </w:rPr>
  </w:style>
  <w:style w:type="table" w:styleId="GridTable5Dark-Accent5">
    <w:name w:val="Grid Table 5 Dark Accent 5"/>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1F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6BF2"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6BF2"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6BF2"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6BF2" w:themeFill="accent5"/>
      </w:tcPr>
    </w:tblStylePr>
    <w:tblStylePr w:type="band1Vert">
      <w:tblPr/>
      <w:tcPr>
        <w:shd w:val="clear" w:color="auto" w:fill="D6C3F9" w:themeFill="accent5" w:themeFillTint="66"/>
      </w:tcPr>
    </w:tblStylePr>
    <w:tblStylePr w:type="band1Horz">
      <w:tblPr/>
      <w:tcPr>
        <w:shd w:val="clear" w:color="auto" w:fill="D6C3F9" w:themeFill="accent5" w:themeFillTint="66"/>
      </w:tcPr>
    </w:tblStylePr>
  </w:style>
  <w:style w:type="table" w:styleId="GridTable5Dark-Accent2">
    <w:name w:val="Grid Table 5 Dark Accent 2"/>
    <w:basedOn w:val="TableNormal"/>
    <w:uiPriority w:val="50"/>
    <w:rsid w:val="001A2D1B"/>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7E1"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33D6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33D6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33D6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33D6F" w:themeFill="accent2"/>
      </w:tcPr>
    </w:tblStylePr>
    <w:tblStylePr w:type="band1Vert">
      <w:tblPr/>
      <w:tcPr>
        <w:shd w:val="clear" w:color="auto" w:fill="F3B1C5" w:themeFill="accent2" w:themeFillTint="66"/>
      </w:tcPr>
    </w:tblStylePr>
    <w:tblStylePr w:type="band1Horz">
      <w:tblPr/>
      <w:tcPr>
        <w:shd w:val="clear" w:color="auto" w:fill="F3B1C5" w:themeFill="accent2" w:themeFillTint="66"/>
      </w:tcPr>
    </w:tblStylePr>
  </w:style>
  <w:style w:type="table" w:styleId="ListTable3-Accent5">
    <w:name w:val="List Table 3 Accent 5"/>
    <w:basedOn w:val="TableNormal"/>
    <w:uiPriority w:val="48"/>
    <w:rsid w:val="001A2D1B"/>
    <w:pPr>
      <w:spacing w:after="0" w:line="240" w:lineRule="auto"/>
    </w:pPr>
    <w:tblPr>
      <w:tblStyleRowBandSize w:val="1"/>
      <w:tblStyleColBandSize w:val="1"/>
      <w:tblBorders>
        <w:top w:val="single" w:sz="4" w:space="0" w:color="9B6BF2" w:themeColor="accent5"/>
        <w:left w:val="single" w:sz="4" w:space="0" w:color="9B6BF2" w:themeColor="accent5"/>
        <w:bottom w:val="single" w:sz="4" w:space="0" w:color="9B6BF2" w:themeColor="accent5"/>
        <w:right w:val="single" w:sz="4" w:space="0" w:color="9B6BF2" w:themeColor="accent5"/>
      </w:tblBorders>
    </w:tblPr>
    <w:tblStylePr w:type="firstRow">
      <w:rPr>
        <w:b/>
        <w:bCs/>
        <w:color w:val="FFFFFF" w:themeColor="background1"/>
      </w:rPr>
      <w:tblPr/>
      <w:tcPr>
        <w:shd w:val="clear" w:color="auto" w:fill="9B6BF2" w:themeFill="accent5"/>
      </w:tcPr>
    </w:tblStylePr>
    <w:tblStylePr w:type="lastRow">
      <w:rPr>
        <w:b/>
        <w:bCs/>
      </w:rPr>
      <w:tblPr/>
      <w:tcPr>
        <w:tcBorders>
          <w:top w:val="double" w:sz="4" w:space="0" w:color="9B6BF2"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6BF2" w:themeColor="accent5"/>
          <w:right w:val="single" w:sz="4" w:space="0" w:color="9B6BF2" w:themeColor="accent5"/>
        </w:tcBorders>
      </w:tcPr>
    </w:tblStylePr>
    <w:tblStylePr w:type="band1Horz">
      <w:tblPr/>
      <w:tcPr>
        <w:tcBorders>
          <w:top w:val="single" w:sz="4" w:space="0" w:color="9B6BF2" w:themeColor="accent5"/>
          <w:bottom w:val="single" w:sz="4" w:space="0" w:color="9B6BF2"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6BF2" w:themeColor="accent5"/>
          <w:left w:val="nil"/>
        </w:tcBorders>
      </w:tcPr>
    </w:tblStylePr>
    <w:tblStylePr w:type="swCell">
      <w:tblPr/>
      <w:tcPr>
        <w:tcBorders>
          <w:top w:val="double" w:sz="4" w:space="0" w:color="9B6BF2" w:themeColor="accent5"/>
          <w:right w:val="nil"/>
        </w:tcBorders>
      </w:tcPr>
    </w:tblStylePr>
  </w:style>
  <w:style w:type="table" w:styleId="GridTable5Dark-Accent1">
    <w:name w:val="Grid Table 5 Dark Accent 1"/>
    <w:basedOn w:val="TableNormal"/>
    <w:uiPriority w:val="50"/>
    <w:rsid w:val="00323D1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C5E0"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1166"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1166"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1166"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1166" w:themeFill="accent1"/>
      </w:tcPr>
    </w:tblStylePr>
    <w:tblStylePr w:type="band1Vert">
      <w:tblPr/>
      <w:tcPr>
        <w:shd w:val="clear" w:color="auto" w:fill="F48CC2" w:themeFill="accent1" w:themeFillTint="66"/>
      </w:tcPr>
    </w:tblStylePr>
    <w:tblStylePr w:type="band1Horz">
      <w:tblPr/>
      <w:tcPr>
        <w:shd w:val="clear" w:color="auto" w:fill="F48CC2" w:themeFill="accent1" w:themeFillTint="66"/>
      </w:tcPr>
    </w:tblStylePr>
  </w:style>
  <w:style w:type="table" w:styleId="GridTable4-Accent1">
    <w:name w:val="Grid Table 4 Accent 1"/>
    <w:basedOn w:val="TableNormal"/>
    <w:uiPriority w:val="49"/>
    <w:rsid w:val="004633E9"/>
    <w:pPr>
      <w:spacing w:after="0" w:line="240" w:lineRule="auto"/>
    </w:pPr>
    <w:tblPr>
      <w:tblStyleRowBandSize w:val="1"/>
      <w:tblStyleColBandSize w:val="1"/>
      <w:tblBorders>
        <w:top w:val="single" w:sz="4" w:space="0" w:color="EE52A4" w:themeColor="accent1" w:themeTint="99"/>
        <w:left w:val="single" w:sz="4" w:space="0" w:color="EE52A4" w:themeColor="accent1" w:themeTint="99"/>
        <w:bottom w:val="single" w:sz="4" w:space="0" w:color="EE52A4" w:themeColor="accent1" w:themeTint="99"/>
        <w:right w:val="single" w:sz="4" w:space="0" w:color="EE52A4" w:themeColor="accent1" w:themeTint="99"/>
        <w:insideH w:val="single" w:sz="4" w:space="0" w:color="EE52A4" w:themeColor="accent1" w:themeTint="99"/>
        <w:insideV w:val="single" w:sz="4" w:space="0" w:color="EE52A4" w:themeColor="accent1" w:themeTint="99"/>
      </w:tblBorders>
    </w:tblPr>
    <w:tblStylePr w:type="firstRow">
      <w:rPr>
        <w:b/>
        <w:bCs/>
        <w:color w:val="FFFFFF" w:themeColor="background1"/>
      </w:rPr>
      <w:tblPr/>
      <w:tcPr>
        <w:tcBorders>
          <w:top w:val="single" w:sz="4" w:space="0" w:color="B31166" w:themeColor="accent1"/>
          <w:left w:val="single" w:sz="4" w:space="0" w:color="B31166" w:themeColor="accent1"/>
          <w:bottom w:val="single" w:sz="4" w:space="0" w:color="B31166" w:themeColor="accent1"/>
          <w:right w:val="single" w:sz="4" w:space="0" w:color="B31166" w:themeColor="accent1"/>
          <w:insideH w:val="nil"/>
          <w:insideV w:val="nil"/>
        </w:tcBorders>
        <w:shd w:val="clear" w:color="auto" w:fill="B31166" w:themeFill="accent1"/>
      </w:tcPr>
    </w:tblStylePr>
    <w:tblStylePr w:type="lastRow">
      <w:rPr>
        <w:b/>
        <w:bCs/>
      </w:rPr>
      <w:tblPr/>
      <w:tcPr>
        <w:tcBorders>
          <w:top w:val="double" w:sz="4" w:space="0" w:color="B31166" w:themeColor="accent1"/>
        </w:tcBorders>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table" w:styleId="GridTable4-Accent4">
    <w:name w:val="Grid Table 4 Accent 4"/>
    <w:basedOn w:val="TableNormal"/>
    <w:uiPriority w:val="49"/>
    <w:rsid w:val="004633E9"/>
    <w:pPr>
      <w:spacing w:after="0" w:line="240" w:lineRule="auto"/>
    </w:pPr>
    <w:tblPr>
      <w:tblStyleRowBandSize w:val="1"/>
      <w:tblStyleColBandSize w:val="1"/>
      <w:tblBorders>
        <w:top w:val="single" w:sz="4" w:space="0" w:color="F1BE88" w:themeColor="accent4" w:themeTint="99"/>
        <w:left w:val="single" w:sz="4" w:space="0" w:color="F1BE88" w:themeColor="accent4" w:themeTint="99"/>
        <w:bottom w:val="single" w:sz="4" w:space="0" w:color="F1BE88" w:themeColor="accent4" w:themeTint="99"/>
        <w:right w:val="single" w:sz="4" w:space="0" w:color="F1BE88" w:themeColor="accent4" w:themeTint="99"/>
        <w:insideH w:val="single" w:sz="4" w:space="0" w:color="F1BE88" w:themeColor="accent4" w:themeTint="99"/>
        <w:insideV w:val="single" w:sz="4" w:space="0" w:color="F1BE88" w:themeColor="accent4" w:themeTint="99"/>
      </w:tblBorders>
    </w:tblPr>
    <w:tblStylePr w:type="firstRow">
      <w:rPr>
        <w:b/>
        <w:bCs/>
        <w:color w:val="FFFFFF" w:themeColor="background1"/>
      </w:rPr>
      <w:tblPr/>
      <w:tcPr>
        <w:tcBorders>
          <w:top w:val="single" w:sz="4" w:space="0" w:color="E9943A" w:themeColor="accent4"/>
          <w:left w:val="single" w:sz="4" w:space="0" w:color="E9943A" w:themeColor="accent4"/>
          <w:bottom w:val="single" w:sz="4" w:space="0" w:color="E9943A" w:themeColor="accent4"/>
          <w:right w:val="single" w:sz="4" w:space="0" w:color="E9943A" w:themeColor="accent4"/>
          <w:insideH w:val="nil"/>
          <w:insideV w:val="nil"/>
        </w:tcBorders>
        <w:shd w:val="clear" w:color="auto" w:fill="E9943A" w:themeFill="accent4"/>
      </w:tcPr>
    </w:tblStylePr>
    <w:tblStylePr w:type="lastRow">
      <w:rPr>
        <w:b/>
        <w:bCs/>
      </w:rPr>
      <w:tblPr/>
      <w:tcPr>
        <w:tcBorders>
          <w:top w:val="double" w:sz="4" w:space="0" w:color="E9943A" w:themeColor="accent4"/>
        </w:tcBorders>
      </w:tcPr>
    </w:tblStylePr>
    <w:tblStylePr w:type="firstCol">
      <w:rPr>
        <w:b/>
        <w:bCs/>
      </w:rPr>
    </w:tblStylePr>
    <w:tblStylePr w:type="lastCol">
      <w:rPr>
        <w:b/>
        <w:bCs/>
      </w:rPr>
    </w:tblStylePr>
    <w:tblStylePr w:type="band1Vert">
      <w:tblPr/>
      <w:tcPr>
        <w:shd w:val="clear" w:color="auto" w:fill="FAE9D7" w:themeFill="accent4" w:themeFillTint="33"/>
      </w:tcPr>
    </w:tblStylePr>
    <w:tblStylePr w:type="band1Horz">
      <w:tblPr/>
      <w:tcPr>
        <w:shd w:val="clear" w:color="auto" w:fill="FAE9D7" w:themeFill="accent4" w:themeFillTint="33"/>
      </w:tcPr>
    </w:tblStylePr>
  </w:style>
  <w:style w:type="table" w:styleId="GridTable4-Accent2">
    <w:name w:val="Grid Table 4 Accent 2"/>
    <w:basedOn w:val="TableNormal"/>
    <w:uiPriority w:val="49"/>
    <w:rsid w:val="004633E9"/>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color w:val="FFFFFF" w:themeColor="background1"/>
      </w:rPr>
      <w:tblPr/>
      <w:tcPr>
        <w:tcBorders>
          <w:top w:val="single" w:sz="4" w:space="0" w:color="E33D6F" w:themeColor="accent2"/>
          <w:left w:val="single" w:sz="4" w:space="0" w:color="E33D6F" w:themeColor="accent2"/>
          <w:bottom w:val="single" w:sz="4" w:space="0" w:color="E33D6F" w:themeColor="accent2"/>
          <w:right w:val="single" w:sz="4" w:space="0" w:color="E33D6F" w:themeColor="accent2"/>
          <w:insideH w:val="nil"/>
          <w:insideV w:val="nil"/>
        </w:tcBorders>
        <w:shd w:val="clear" w:color="auto" w:fill="E33D6F" w:themeFill="accent2"/>
      </w:tcPr>
    </w:tblStylePr>
    <w:tblStylePr w:type="lastRow">
      <w:rPr>
        <w:b/>
        <w:bCs/>
      </w:rPr>
      <w:tblPr/>
      <w:tcPr>
        <w:tcBorders>
          <w:top w:val="double" w:sz="4" w:space="0" w:color="E33D6F" w:themeColor="accent2"/>
        </w:tcBorders>
      </w:tc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table" w:styleId="GridTable4-Accent3">
    <w:name w:val="Grid Table 4 Accent 3"/>
    <w:basedOn w:val="TableNormal"/>
    <w:uiPriority w:val="49"/>
    <w:rsid w:val="004633E9"/>
    <w:pPr>
      <w:spacing w:after="0" w:line="240" w:lineRule="auto"/>
    </w:pPr>
    <w:tblPr>
      <w:tblStyleRowBandSize w:val="1"/>
      <w:tblStyleColBandSize w:val="1"/>
      <w:tblBorders>
        <w:top w:val="single" w:sz="4" w:space="0" w:color="EE9E89" w:themeColor="accent3" w:themeTint="99"/>
        <w:left w:val="single" w:sz="4" w:space="0" w:color="EE9E89" w:themeColor="accent3" w:themeTint="99"/>
        <w:bottom w:val="single" w:sz="4" w:space="0" w:color="EE9E89" w:themeColor="accent3" w:themeTint="99"/>
        <w:right w:val="single" w:sz="4" w:space="0" w:color="EE9E89" w:themeColor="accent3" w:themeTint="99"/>
        <w:insideH w:val="single" w:sz="4" w:space="0" w:color="EE9E89" w:themeColor="accent3" w:themeTint="99"/>
        <w:insideV w:val="single" w:sz="4" w:space="0" w:color="EE9E89" w:themeColor="accent3" w:themeTint="99"/>
      </w:tblBorders>
    </w:tblPr>
    <w:tblStylePr w:type="firstRow">
      <w:rPr>
        <w:b/>
        <w:bCs/>
        <w:color w:val="FFFFFF" w:themeColor="background1"/>
      </w:rPr>
      <w:tblPr/>
      <w:tcPr>
        <w:tcBorders>
          <w:top w:val="single" w:sz="4" w:space="0" w:color="E45F3C" w:themeColor="accent3"/>
          <w:left w:val="single" w:sz="4" w:space="0" w:color="E45F3C" w:themeColor="accent3"/>
          <w:bottom w:val="single" w:sz="4" w:space="0" w:color="E45F3C" w:themeColor="accent3"/>
          <w:right w:val="single" w:sz="4" w:space="0" w:color="E45F3C" w:themeColor="accent3"/>
          <w:insideH w:val="nil"/>
          <w:insideV w:val="nil"/>
        </w:tcBorders>
        <w:shd w:val="clear" w:color="auto" w:fill="E45F3C" w:themeFill="accent3"/>
      </w:tcPr>
    </w:tblStylePr>
    <w:tblStylePr w:type="lastRow">
      <w:rPr>
        <w:b/>
        <w:bCs/>
      </w:rPr>
      <w:tblPr/>
      <w:tcPr>
        <w:tcBorders>
          <w:top w:val="double" w:sz="4" w:space="0" w:color="E45F3C" w:themeColor="accent3"/>
        </w:tcBorders>
      </w:tcPr>
    </w:tblStylePr>
    <w:tblStylePr w:type="firstCol">
      <w:rPr>
        <w:b/>
        <w:bCs/>
      </w:rPr>
    </w:tblStylePr>
    <w:tblStylePr w:type="lastCol">
      <w:rPr>
        <w:b/>
        <w:bCs/>
      </w:rPr>
    </w:tblStylePr>
    <w:tblStylePr w:type="band1Vert">
      <w:tblPr/>
      <w:tcPr>
        <w:shd w:val="clear" w:color="auto" w:fill="F9DED7" w:themeFill="accent3" w:themeFillTint="33"/>
      </w:tcPr>
    </w:tblStylePr>
    <w:tblStylePr w:type="band1Horz">
      <w:tblPr/>
      <w:tcPr>
        <w:shd w:val="clear" w:color="auto" w:fill="F9DED7" w:themeFill="accent3" w:themeFillTint="33"/>
      </w:tcPr>
    </w:tblStylePr>
  </w:style>
  <w:style w:type="table" w:styleId="GridTable4-Accent5">
    <w:name w:val="Grid Table 4 Accent 5"/>
    <w:basedOn w:val="TableNormal"/>
    <w:uiPriority w:val="49"/>
    <w:rsid w:val="004633E9"/>
    <w:pPr>
      <w:spacing w:after="0" w:line="240" w:lineRule="auto"/>
    </w:pPr>
    <w:tblPr>
      <w:tblStyleRowBandSize w:val="1"/>
      <w:tblStyleColBandSize w:val="1"/>
      <w:tblBorders>
        <w:top w:val="single" w:sz="4" w:space="0" w:color="C2A6F7" w:themeColor="accent5" w:themeTint="99"/>
        <w:left w:val="single" w:sz="4" w:space="0" w:color="C2A6F7" w:themeColor="accent5" w:themeTint="99"/>
        <w:bottom w:val="single" w:sz="4" w:space="0" w:color="C2A6F7" w:themeColor="accent5" w:themeTint="99"/>
        <w:right w:val="single" w:sz="4" w:space="0" w:color="C2A6F7" w:themeColor="accent5" w:themeTint="99"/>
        <w:insideH w:val="single" w:sz="4" w:space="0" w:color="C2A6F7" w:themeColor="accent5" w:themeTint="99"/>
        <w:insideV w:val="single" w:sz="4" w:space="0" w:color="C2A6F7" w:themeColor="accent5" w:themeTint="99"/>
      </w:tblBorders>
    </w:tblPr>
    <w:tblStylePr w:type="firstRow">
      <w:rPr>
        <w:b/>
        <w:bCs/>
        <w:color w:val="FFFFFF" w:themeColor="background1"/>
      </w:rPr>
      <w:tblPr/>
      <w:tcPr>
        <w:tcBorders>
          <w:top w:val="single" w:sz="4" w:space="0" w:color="9B6BF2" w:themeColor="accent5"/>
          <w:left w:val="single" w:sz="4" w:space="0" w:color="9B6BF2" w:themeColor="accent5"/>
          <w:bottom w:val="single" w:sz="4" w:space="0" w:color="9B6BF2" w:themeColor="accent5"/>
          <w:right w:val="single" w:sz="4" w:space="0" w:color="9B6BF2" w:themeColor="accent5"/>
          <w:insideH w:val="nil"/>
          <w:insideV w:val="nil"/>
        </w:tcBorders>
        <w:shd w:val="clear" w:color="auto" w:fill="9B6BF2" w:themeFill="accent5"/>
      </w:tcPr>
    </w:tblStylePr>
    <w:tblStylePr w:type="lastRow">
      <w:rPr>
        <w:b/>
        <w:bCs/>
      </w:rPr>
      <w:tblPr/>
      <w:tcPr>
        <w:tcBorders>
          <w:top w:val="double" w:sz="4" w:space="0" w:color="9B6BF2" w:themeColor="accent5"/>
        </w:tcBorders>
      </w:tcPr>
    </w:tblStylePr>
    <w:tblStylePr w:type="firstCol">
      <w:rPr>
        <w:b/>
        <w:bCs/>
      </w:rPr>
    </w:tblStylePr>
    <w:tblStylePr w:type="lastCol">
      <w:rPr>
        <w:b/>
        <w:bCs/>
      </w:rPr>
    </w:tblStylePr>
    <w:tblStylePr w:type="band1Vert">
      <w:tblPr/>
      <w:tcPr>
        <w:shd w:val="clear" w:color="auto" w:fill="EAE1FC" w:themeFill="accent5" w:themeFillTint="33"/>
      </w:tcPr>
    </w:tblStylePr>
    <w:tblStylePr w:type="band1Horz">
      <w:tblPr/>
      <w:tcPr>
        <w:shd w:val="clear" w:color="auto" w:fill="EAE1FC" w:themeFill="accent5" w:themeFillTint="33"/>
      </w:tcPr>
    </w:tblStylePr>
  </w:style>
  <w:style w:type="table" w:styleId="GridTable5Dark-Accent3">
    <w:name w:val="Grid Table 5 Dark Accent 3"/>
    <w:basedOn w:val="TableNormal"/>
    <w:uiPriority w:val="50"/>
    <w:rsid w:val="004B575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DE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45F3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45F3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45F3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45F3C" w:themeFill="accent3"/>
      </w:tcPr>
    </w:tblStylePr>
    <w:tblStylePr w:type="band1Vert">
      <w:tblPr/>
      <w:tcPr>
        <w:shd w:val="clear" w:color="auto" w:fill="F4BEB0" w:themeFill="accent3" w:themeFillTint="66"/>
      </w:tcPr>
    </w:tblStylePr>
    <w:tblStylePr w:type="band1Horz">
      <w:tblPr/>
      <w:tcPr>
        <w:shd w:val="clear" w:color="auto" w:fill="F4BEB0" w:themeFill="accent3" w:themeFillTint="66"/>
      </w:tcPr>
    </w:tblStylePr>
  </w:style>
  <w:style w:type="table" w:styleId="TableGridLight">
    <w:name w:val="Grid Table Light"/>
    <w:basedOn w:val="TableNormal"/>
    <w:uiPriority w:val="40"/>
    <w:rsid w:val="004B575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ListTable7Colorful-Accent2">
    <w:name w:val="List Table 7 Colorful Accent 2"/>
    <w:basedOn w:val="TableNormal"/>
    <w:uiPriority w:val="52"/>
    <w:rsid w:val="0090609F"/>
    <w:pPr>
      <w:spacing w:after="0" w:line="240" w:lineRule="auto"/>
    </w:pPr>
    <w:rPr>
      <w:color w:val="BC1B4B"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33D6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33D6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33D6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33D6F" w:themeColor="accent2"/>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2-Accent2">
    <w:name w:val="List Table 2 Accent 2"/>
    <w:basedOn w:val="TableNormal"/>
    <w:uiPriority w:val="47"/>
    <w:rsid w:val="0090609F"/>
    <w:pPr>
      <w:spacing w:after="0" w:line="240" w:lineRule="auto"/>
    </w:pPr>
    <w:tblPr>
      <w:tblStyleRowBandSize w:val="1"/>
      <w:tblStyleColBandSize w:val="1"/>
      <w:tblBorders>
        <w:top w:val="single" w:sz="4" w:space="0" w:color="EE8AA8" w:themeColor="accent2" w:themeTint="99"/>
        <w:bottom w:val="single" w:sz="4" w:space="0" w:color="EE8AA8" w:themeColor="accent2" w:themeTint="99"/>
        <w:insideH w:val="single" w:sz="4" w:space="0" w:color="EE8AA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D7E1" w:themeFill="accent2" w:themeFillTint="33"/>
      </w:tcPr>
    </w:tblStylePr>
    <w:tblStylePr w:type="band1Horz">
      <w:tblPr/>
      <w:tcPr>
        <w:shd w:val="clear" w:color="auto" w:fill="F9D7E1" w:themeFill="accent2" w:themeFillTint="33"/>
      </w:tcPr>
    </w:tblStylePr>
  </w:style>
  <w:style w:type="paragraph" w:styleId="TOC3">
    <w:name w:val="toc 3"/>
    <w:basedOn w:val="Normal"/>
    <w:next w:val="Normal"/>
    <w:autoRedefine/>
    <w:uiPriority w:val="39"/>
    <w:unhideWhenUsed/>
    <w:rsid w:val="00EF2CF3"/>
    <w:pPr>
      <w:spacing w:after="100"/>
      <w:ind w:left="400"/>
    </w:pPr>
  </w:style>
  <w:style w:type="character" w:customStyle="1" w:styleId="Header1">
    <w:name w:val="Header1"/>
    <w:basedOn w:val="DefaultParagraphFont"/>
    <w:uiPriority w:val="1"/>
    <w:qFormat/>
    <w:rsid w:val="001E12C4"/>
  </w:style>
  <w:style w:type="character" w:customStyle="1" w:styleId="section">
    <w:name w:val="section"/>
    <w:basedOn w:val="Header1"/>
    <w:uiPriority w:val="1"/>
    <w:qFormat/>
    <w:rsid w:val="00D6762A"/>
  </w:style>
  <w:style w:type="table" w:styleId="GridTable2-Accent1">
    <w:name w:val="Grid Table 2 Accent 1"/>
    <w:basedOn w:val="TableNormal"/>
    <w:uiPriority w:val="47"/>
    <w:rsid w:val="00A41BDF"/>
    <w:pPr>
      <w:spacing w:after="0" w:line="240" w:lineRule="auto"/>
    </w:pPr>
    <w:tblPr>
      <w:tblStyleRowBandSize w:val="1"/>
      <w:tblStyleColBandSize w:val="1"/>
      <w:tblBorders>
        <w:top w:val="single" w:sz="2" w:space="0" w:color="EE52A4" w:themeColor="accent1" w:themeTint="99"/>
        <w:bottom w:val="single" w:sz="2" w:space="0" w:color="EE52A4" w:themeColor="accent1" w:themeTint="99"/>
        <w:insideH w:val="single" w:sz="2" w:space="0" w:color="EE52A4" w:themeColor="accent1" w:themeTint="99"/>
        <w:insideV w:val="single" w:sz="2" w:space="0" w:color="EE52A4" w:themeColor="accent1" w:themeTint="99"/>
      </w:tblBorders>
    </w:tblPr>
    <w:tblStylePr w:type="firstRow">
      <w:rPr>
        <w:b/>
        <w:bCs/>
      </w:rPr>
      <w:tblPr/>
      <w:tcPr>
        <w:tcBorders>
          <w:top w:val="nil"/>
          <w:bottom w:val="single" w:sz="12" w:space="0" w:color="EE52A4" w:themeColor="accent1" w:themeTint="99"/>
          <w:insideH w:val="nil"/>
          <w:insideV w:val="nil"/>
        </w:tcBorders>
        <w:shd w:val="clear" w:color="auto" w:fill="FFFFFF" w:themeFill="background1"/>
      </w:tcPr>
    </w:tblStylePr>
    <w:tblStylePr w:type="lastRow">
      <w:rPr>
        <w:b/>
        <w:bCs/>
      </w:rPr>
      <w:tblPr/>
      <w:tcPr>
        <w:tcBorders>
          <w:top w:val="double" w:sz="2" w:space="0" w:color="EE52A4"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C5E0" w:themeFill="accent1" w:themeFillTint="33"/>
      </w:tcPr>
    </w:tblStylePr>
    <w:tblStylePr w:type="band1Horz">
      <w:tblPr/>
      <w:tcPr>
        <w:shd w:val="clear" w:color="auto" w:fill="F9C5E0" w:themeFill="accent1" w:themeFillTint="33"/>
      </w:tcPr>
    </w:tblStylePr>
  </w:style>
  <w:style w:type="character" w:styleId="CommentReference">
    <w:name w:val="annotation reference"/>
    <w:basedOn w:val="DefaultParagraphFont"/>
    <w:unhideWhenUsed/>
    <w:rsid w:val="002C194B"/>
    <w:rPr>
      <w:sz w:val="16"/>
      <w:szCs w:val="16"/>
    </w:rPr>
  </w:style>
  <w:style w:type="paragraph" w:styleId="CommentText">
    <w:name w:val="annotation text"/>
    <w:basedOn w:val="Normal"/>
    <w:link w:val="CommentTextChar"/>
    <w:unhideWhenUsed/>
    <w:rsid w:val="002C194B"/>
    <w:rPr>
      <w:szCs w:val="20"/>
    </w:rPr>
  </w:style>
  <w:style w:type="character" w:customStyle="1" w:styleId="CommentTextChar">
    <w:name w:val="Comment Text Char"/>
    <w:basedOn w:val="DefaultParagraphFont"/>
    <w:link w:val="CommentText"/>
    <w:rsid w:val="002C194B"/>
    <w:rPr>
      <w:color w:val="3B3059" w:themeColor="text2"/>
      <w:sz w:val="20"/>
      <w:szCs w:val="20"/>
    </w:rPr>
  </w:style>
  <w:style w:type="paragraph" w:styleId="CommentSubject">
    <w:name w:val="annotation subject"/>
    <w:basedOn w:val="CommentText"/>
    <w:next w:val="CommentText"/>
    <w:link w:val="CommentSubjectChar"/>
    <w:uiPriority w:val="99"/>
    <w:semiHidden/>
    <w:unhideWhenUsed/>
    <w:rsid w:val="002C194B"/>
    <w:rPr>
      <w:b/>
      <w:bCs/>
    </w:rPr>
  </w:style>
  <w:style w:type="character" w:customStyle="1" w:styleId="CommentSubjectChar">
    <w:name w:val="Comment Subject Char"/>
    <w:basedOn w:val="CommentTextChar"/>
    <w:link w:val="CommentSubject"/>
    <w:uiPriority w:val="99"/>
    <w:semiHidden/>
    <w:rsid w:val="002C194B"/>
    <w:rPr>
      <w:b/>
      <w:bCs/>
      <w:color w:val="3B3059" w:themeColor="text2"/>
      <w:sz w:val="20"/>
      <w:szCs w:val="20"/>
    </w:rPr>
  </w:style>
  <w:style w:type="table" w:styleId="GridTable1Light-Accent3">
    <w:name w:val="Grid Table 1 Light Accent 3"/>
    <w:basedOn w:val="TableNormal"/>
    <w:uiPriority w:val="46"/>
    <w:rsid w:val="005E66ED"/>
    <w:pPr>
      <w:spacing w:after="0" w:line="240" w:lineRule="auto"/>
    </w:pPr>
    <w:tblPr>
      <w:tblStyleRowBandSize w:val="1"/>
      <w:tblStyleColBandSize w:val="1"/>
      <w:tblBorders>
        <w:top w:val="single" w:sz="4" w:space="0" w:color="F4BEB0" w:themeColor="accent3" w:themeTint="66"/>
        <w:left w:val="single" w:sz="4" w:space="0" w:color="F4BEB0" w:themeColor="accent3" w:themeTint="66"/>
        <w:bottom w:val="single" w:sz="4" w:space="0" w:color="F4BEB0" w:themeColor="accent3" w:themeTint="66"/>
        <w:right w:val="single" w:sz="4" w:space="0" w:color="F4BEB0" w:themeColor="accent3" w:themeTint="66"/>
        <w:insideH w:val="single" w:sz="4" w:space="0" w:color="F4BEB0" w:themeColor="accent3" w:themeTint="66"/>
        <w:insideV w:val="single" w:sz="4" w:space="0" w:color="F4BEB0" w:themeColor="accent3" w:themeTint="66"/>
      </w:tblBorders>
    </w:tblPr>
    <w:tblStylePr w:type="firstRow">
      <w:rPr>
        <w:b/>
        <w:bCs/>
      </w:rPr>
      <w:tblPr/>
      <w:tcPr>
        <w:tcBorders>
          <w:bottom w:val="single" w:sz="12" w:space="0" w:color="EE9E89" w:themeColor="accent3" w:themeTint="99"/>
        </w:tcBorders>
      </w:tcPr>
    </w:tblStylePr>
    <w:tblStylePr w:type="lastRow">
      <w:rPr>
        <w:b/>
        <w:bCs/>
      </w:rPr>
      <w:tblPr/>
      <w:tcPr>
        <w:tcBorders>
          <w:top w:val="double" w:sz="2" w:space="0" w:color="EE9E89" w:themeColor="accent3" w:themeTint="99"/>
        </w:tcBorders>
      </w:tcPr>
    </w:tblStylePr>
    <w:tblStylePr w:type="firstCol">
      <w:rPr>
        <w:b/>
        <w:bCs/>
      </w:rPr>
    </w:tblStylePr>
    <w:tblStylePr w:type="lastCol">
      <w:rPr>
        <w:b/>
        <w:bCs/>
      </w:rPr>
    </w:tblStylePr>
  </w:style>
  <w:style w:type="paragraph" w:customStyle="1" w:styleId="Sectiontab">
    <w:name w:val="Sectiontab"/>
    <w:basedOn w:val="Default"/>
    <w:link w:val="SectiontabChar"/>
    <w:qFormat/>
    <w:rsid w:val="00811D61"/>
    <w:rPr>
      <w:rFonts w:ascii="Arial" w:hAnsi="Arial"/>
      <w:b/>
      <w:caps/>
      <w:noProof/>
      <w:color w:val="FFFFFF" w:themeColor="background1"/>
      <w:sz w:val="16"/>
    </w:rPr>
  </w:style>
  <w:style w:type="character" w:customStyle="1" w:styleId="DefaultChar">
    <w:name w:val="Default Char"/>
    <w:basedOn w:val="DefaultParagraphFont"/>
    <w:link w:val="Default"/>
    <w:rsid w:val="00A2146C"/>
    <w:rPr>
      <w:rFonts w:ascii="Book Antiqua" w:hAnsi="Book Antiqua" w:cs="Book Antiqua"/>
      <w:color w:val="000000"/>
      <w:sz w:val="24"/>
      <w:szCs w:val="24"/>
    </w:rPr>
  </w:style>
  <w:style w:type="character" w:customStyle="1" w:styleId="SectiontabChar">
    <w:name w:val="Sectiontab Char"/>
    <w:basedOn w:val="DefaultChar"/>
    <w:link w:val="Sectiontab"/>
    <w:rsid w:val="00811D61"/>
    <w:rPr>
      <w:rFonts w:ascii="Arial" w:hAnsi="Arial" w:cs="Book Antiqua"/>
      <w:b/>
      <w:caps/>
      <w:noProof/>
      <w:color w:val="FFFFFF" w:themeColor="background1"/>
      <w:sz w:val="16"/>
      <w:szCs w:val="24"/>
    </w:rPr>
  </w:style>
  <w:style w:type="table" w:styleId="GridTable3-Accent2">
    <w:name w:val="Grid Table 3 Accent 2"/>
    <w:basedOn w:val="TableNormal"/>
    <w:uiPriority w:val="48"/>
    <w:rsid w:val="00811D61"/>
    <w:pPr>
      <w:spacing w:after="0" w:line="240" w:lineRule="auto"/>
    </w:pPr>
    <w:tblPr>
      <w:tblStyleRowBandSize w:val="1"/>
      <w:tblStyleColBandSize w:val="1"/>
      <w:tblBorders>
        <w:top w:val="single" w:sz="4" w:space="0" w:color="EE8AA8" w:themeColor="accent2" w:themeTint="99"/>
        <w:left w:val="single" w:sz="4" w:space="0" w:color="EE8AA8" w:themeColor="accent2" w:themeTint="99"/>
        <w:bottom w:val="single" w:sz="4" w:space="0" w:color="EE8AA8" w:themeColor="accent2" w:themeTint="99"/>
        <w:right w:val="single" w:sz="4" w:space="0" w:color="EE8AA8" w:themeColor="accent2" w:themeTint="99"/>
        <w:insideH w:val="single" w:sz="4" w:space="0" w:color="EE8AA8" w:themeColor="accent2" w:themeTint="99"/>
        <w:insideV w:val="single" w:sz="4" w:space="0" w:color="EE8AA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D7E1" w:themeFill="accent2" w:themeFillTint="33"/>
      </w:tcPr>
    </w:tblStylePr>
    <w:tblStylePr w:type="band1Horz">
      <w:tblPr/>
      <w:tcPr>
        <w:shd w:val="clear" w:color="auto" w:fill="F9D7E1" w:themeFill="accent2" w:themeFillTint="33"/>
      </w:tcPr>
    </w:tblStylePr>
    <w:tblStylePr w:type="neCell">
      <w:tblPr/>
      <w:tcPr>
        <w:tcBorders>
          <w:bottom w:val="single" w:sz="4" w:space="0" w:color="EE8AA8" w:themeColor="accent2" w:themeTint="99"/>
        </w:tcBorders>
      </w:tcPr>
    </w:tblStylePr>
    <w:tblStylePr w:type="nwCell">
      <w:tblPr/>
      <w:tcPr>
        <w:tcBorders>
          <w:bottom w:val="single" w:sz="4" w:space="0" w:color="EE8AA8" w:themeColor="accent2" w:themeTint="99"/>
        </w:tcBorders>
      </w:tcPr>
    </w:tblStylePr>
    <w:tblStylePr w:type="seCell">
      <w:tblPr/>
      <w:tcPr>
        <w:tcBorders>
          <w:top w:val="single" w:sz="4" w:space="0" w:color="EE8AA8" w:themeColor="accent2" w:themeTint="99"/>
        </w:tcBorders>
      </w:tcPr>
    </w:tblStylePr>
    <w:tblStylePr w:type="swCell">
      <w:tblPr/>
      <w:tcPr>
        <w:tcBorders>
          <w:top w:val="single" w:sz="4" w:space="0" w:color="EE8AA8" w:themeColor="accent2" w:themeTint="99"/>
        </w:tcBorders>
      </w:tcPr>
    </w:tblStylePr>
  </w:style>
  <w:style w:type="paragraph" w:customStyle="1" w:styleId="HayGroup10">
    <w:name w:val="Hay Group 10"/>
    <w:basedOn w:val="Normal"/>
    <w:rsid w:val="009C7F2C"/>
    <w:pPr>
      <w:spacing w:after="0"/>
      <w:jc w:val="both"/>
    </w:pPr>
    <w:rPr>
      <w:rFonts w:ascii="Times New Roman" w:eastAsia="Times New Roman" w:hAnsi="Times New Roman" w:cs="Times New Roman"/>
      <w:color w:val="auto"/>
      <w:szCs w:val="20"/>
      <w:lang w:val="en-US"/>
    </w:rPr>
  </w:style>
  <w:style w:type="paragraph" w:styleId="NormalWeb">
    <w:name w:val="Normal (Web)"/>
    <w:basedOn w:val="Normal"/>
    <w:uiPriority w:val="99"/>
    <w:rsid w:val="009C7F2C"/>
    <w:pPr>
      <w:spacing w:after="0"/>
    </w:pPr>
    <w:rPr>
      <w:rFonts w:ascii="Times New Roman" w:eastAsia="Times New Roman" w:hAnsi="Times New Roman" w:cs="Times New Roman"/>
      <w:color w:val="auto"/>
      <w:sz w:val="24"/>
      <w:szCs w:val="24"/>
      <w:lang w:val="en-US"/>
    </w:rPr>
  </w:style>
  <w:style w:type="character" w:styleId="PlaceholderText">
    <w:name w:val="Placeholder Text"/>
    <w:basedOn w:val="DefaultParagraphFont"/>
    <w:uiPriority w:val="99"/>
    <w:semiHidden/>
    <w:rsid w:val="002D4AC5"/>
    <w:rPr>
      <w:color w:val="808080"/>
    </w:rPr>
  </w:style>
  <w:style w:type="character" w:customStyle="1" w:styleId="normaltextrun">
    <w:name w:val="normaltextrun"/>
    <w:basedOn w:val="DefaultParagraphFont"/>
    <w:rsid w:val="00833A29"/>
  </w:style>
  <w:style w:type="character" w:customStyle="1" w:styleId="ListParagraphChar">
    <w:name w:val="List Paragraph Char"/>
    <w:basedOn w:val="DefaultParagraphFont"/>
    <w:link w:val="ListParagraph"/>
    <w:uiPriority w:val="34"/>
    <w:rsid w:val="00385547"/>
    <w:rPr>
      <w:color w:val="3B3059" w:themeColor="text2"/>
      <w:sz w:val="20"/>
    </w:rPr>
  </w:style>
  <w:style w:type="paragraph" w:customStyle="1" w:styleId="paragraph">
    <w:name w:val="paragraph"/>
    <w:basedOn w:val="Normal"/>
    <w:rsid w:val="00385547"/>
    <w:pPr>
      <w:spacing w:before="100" w:beforeAutospacing="1" w:after="100" w:afterAutospacing="1"/>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728">
      <w:bodyDiv w:val="1"/>
      <w:marLeft w:val="0"/>
      <w:marRight w:val="0"/>
      <w:marTop w:val="0"/>
      <w:marBottom w:val="0"/>
      <w:divBdr>
        <w:top w:val="none" w:sz="0" w:space="0" w:color="auto"/>
        <w:left w:val="none" w:sz="0" w:space="0" w:color="auto"/>
        <w:bottom w:val="none" w:sz="0" w:space="0" w:color="auto"/>
        <w:right w:val="none" w:sz="0" w:space="0" w:color="auto"/>
      </w:divBdr>
    </w:div>
    <w:div w:id="63067521">
      <w:bodyDiv w:val="1"/>
      <w:marLeft w:val="0"/>
      <w:marRight w:val="0"/>
      <w:marTop w:val="0"/>
      <w:marBottom w:val="0"/>
      <w:divBdr>
        <w:top w:val="none" w:sz="0" w:space="0" w:color="auto"/>
        <w:left w:val="none" w:sz="0" w:space="0" w:color="auto"/>
        <w:bottom w:val="none" w:sz="0" w:space="0" w:color="auto"/>
        <w:right w:val="none" w:sz="0" w:space="0" w:color="auto"/>
      </w:divBdr>
      <w:divsChild>
        <w:div w:id="2093894972">
          <w:marLeft w:val="547"/>
          <w:marRight w:val="0"/>
          <w:marTop w:val="0"/>
          <w:marBottom w:val="0"/>
          <w:divBdr>
            <w:top w:val="none" w:sz="0" w:space="0" w:color="auto"/>
            <w:left w:val="none" w:sz="0" w:space="0" w:color="auto"/>
            <w:bottom w:val="none" w:sz="0" w:space="0" w:color="auto"/>
            <w:right w:val="none" w:sz="0" w:space="0" w:color="auto"/>
          </w:divBdr>
        </w:div>
      </w:divsChild>
    </w:div>
    <w:div w:id="94175440">
      <w:bodyDiv w:val="1"/>
      <w:marLeft w:val="0"/>
      <w:marRight w:val="0"/>
      <w:marTop w:val="0"/>
      <w:marBottom w:val="0"/>
      <w:divBdr>
        <w:top w:val="none" w:sz="0" w:space="0" w:color="auto"/>
        <w:left w:val="none" w:sz="0" w:space="0" w:color="auto"/>
        <w:bottom w:val="none" w:sz="0" w:space="0" w:color="auto"/>
        <w:right w:val="none" w:sz="0" w:space="0" w:color="auto"/>
      </w:divBdr>
      <w:divsChild>
        <w:div w:id="18162759">
          <w:marLeft w:val="547"/>
          <w:marRight w:val="0"/>
          <w:marTop w:val="0"/>
          <w:marBottom w:val="0"/>
          <w:divBdr>
            <w:top w:val="none" w:sz="0" w:space="0" w:color="auto"/>
            <w:left w:val="none" w:sz="0" w:space="0" w:color="auto"/>
            <w:bottom w:val="none" w:sz="0" w:space="0" w:color="auto"/>
            <w:right w:val="none" w:sz="0" w:space="0" w:color="auto"/>
          </w:divBdr>
        </w:div>
        <w:div w:id="92171917">
          <w:marLeft w:val="1166"/>
          <w:marRight w:val="0"/>
          <w:marTop w:val="0"/>
          <w:marBottom w:val="0"/>
          <w:divBdr>
            <w:top w:val="none" w:sz="0" w:space="0" w:color="auto"/>
            <w:left w:val="none" w:sz="0" w:space="0" w:color="auto"/>
            <w:bottom w:val="none" w:sz="0" w:space="0" w:color="auto"/>
            <w:right w:val="none" w:sz="0" w:space="0" w:color="auto"/>
          </w:divBdr>
        </w:div>
        <w:div w:id="411119972">
          <w:marLeft w:val="1166"/>
          <w:marRight w:val="0"/>
          <w:marTop w:val="0"/>
          <w:marBottom w:val="0"/>
          <w:divBdr>
            <w:top w:val="none" w:sz="0" w:space="0" w:color="auto"/>
            <w:left w:val="none" w:sz="0" w:space="0" w:color="auto"/>
            <w:bottom w:val="none" w:sz="0" w:space="0" w:color="auto"/>
            <w:right w:val="none" w:sz="0" w:space="0" w:color="auto"/>
          </w:divBdr>
        </w:div>
        <w:div w:id="441532133">
          <w:marLeft w:val="547"/>
          <w:marRight w:val="0"/>
          <w:marTop w:val="0"/>
          <w:marBottom w:val="0"/>
          <w:divBdr>
            <w:top w:val="none" w:sz="0" w:space="0" w:color="auto"/>
            <w:left w:val="none" w:sz="0" w:space="0" w:color="auto"/>
            <w:bottom w:val="none" w:sz="0" w:space="0" w:color="auto"/>
            <w:right w:val="none" w:sz="0" w:space="0" w:color="auto"/>
          </w:divBdr>
        </w:div>
        <w:div w:id="562838485">
          <w:marLeft w:val="1166"/>
          <w:marRight w:val="0"/>
          <w:marTop w:val="0"/>
          <w:marBottom w:val="0"/>
          <w:divBdr>
            <w:top w:val="none" w:sz="0" w:space="0" w:color="auto"/>
            <w:left w:val="none" w:sz="0" w:space="0" w:color="auto"/>
            <w:bottom w:val="none" w:sz="0" w:space="0" w:color="auto"/>
            <w:right w:val="none" w:sz="0" w:space="0" w:color="auto"/>
          </w:divBdr>
        </w:div>
        <w:div w:id="696397072">
          <w:marLeft w:val="1166"/>
          <w:marRight w:val="0"/>
          <w:marTop w:val="0"/>
          <w:marBottom w:val="0"/>
          <w:divBdr>
            <w:top w:val="none" w:sz="0" w:space="0" w:color="auto"/>
            <w:left w:val="none" w:sz="0" w:space="0" w:color="auto"/>
            <w:bottom w:val="none" w:sz="0" w:space="0" w:color="auto"/>
            <w:right w:val="none" w:sz="0" w:space="0" w:color="auto"/>
          </w:divBdr>
        </w:div>
        <w:div w:id="722021885">
          <w:marLeft w:val="547"/>
          <w:marRight w:val="0"/>
          <w:marTop w:val="0"/>
          <w:marBottom w:val="0"/>
          <w:divBdr>
            <w:top w:val="none" w:sz="0" w:space="0" w:color="auto"/>
            <w:left w:val="none" w:sz="0" w:space="0" w:color="auto"/>
            <w:bottom w:val="none" w:sz="0" w:space="0" w:color="auto"/>
            <w:right w:val="none" w:sz="0" w:space="0" w:color="auto"/>
          </w:divBdr>
        </w:div>
        <w:div w:id="882402013">
          <w:marLeft w:val="547"/>
          <w:marRight w:val="0"/>
          <w:marTop w:val="0"/>
          <w:marBottom w:val="0"/>
          <w:divBdr>
            <w:top w:val="none" w:sz="0" w:space="0" w:color="auto"/>
            <w:left w:val="none" w:sz="0" w:space="0" w:color="auto"/>
            <w:bottom w:val="none" w:sz="0" w:space="0" w:color="auto"/>
            <w:right w:val="none" w:sz="0" w:space="0" w:color="auto"/>
          </w:divBdr>
        </w:div>
        <w:div w:id="1581526760">
          <w:marLeft w:val="1166"/>
          <w:marRight w:val="0"/>
          <w:marTop w:val="0"/>
          <w:marBottom w:val="0"/>
          <w:divBdr>
            <w:top w:val="none" w:sz="0" w:space="0" w:color="auto"/>
            <w:left w:val="none" w:sz="0" w:space="0" w:color="auto"/>
            <w:bottom w:val="none" w:sz="0" w:space="0" w:color="auto"/>
            <w:right w:val="none" w:sz="0" w:space="0" w:color="auto"/>
          </w:divBdr>
        </w:div>
        <w:div w:id="1799638555">
          <w:marLeft w:val="547"/>
          <w:marRight w:val="0"/>
          <w:marTop w:val="0"/>
          <w:marBottom w:val="0"/>
          <w:divBdr>
            <w:top w:val="none" w:sz="0" w:space="0" w:color="auto"/>
            <w:left w:val="none" w:sz="0" w:space="0" w:color="auto"/>
            <w:bottom w:val="none" w:sz="0" w:space="0" w:color="auto"/>
            <w:right w:val="none" w:sz="0" w:space="0" w:color="auto"/>
          </w:divBdr>
        </w:div>
        <w:div w:id="1971814071">
          <w:marLeft w:val="1166"/>
          <w:marRight w:val="0"/>
          <w:marTop w:val="0"/>
          <w:marBottom w:val="0"/>
          <w:divBdr>
            <w:top w:val="none" w:sz="0" w:space="0" w:color="auto"/>
            <w:left w:val="none" w:sz="0" w:space="0" w:color="auto"/>
            <w:bottom w:val="none" w:sz="0" w:space="0" w:color="auto"/>
            <w:right w:val="none" w:sz="0" w:space="0" w:color="auto"/>
          </w:divBdr>
        </w:div>
        <w:div w:id="2049181333">
          <w:marLeft w:val="1166"/>
          <w:marRight w:val="0"/>
          <w:marTop w:val="0"/>
          <w:marBottom w:val="0"/>
          <w:divBdr>
            <w:top w:val="none" w:sz="0" w:space="0" w:color="auto"/>
            <w:left w:val="none" w:sz="0" w:space="0" w:color="auto"/>
            <w:bottom w:val="none" w:sz="0" w:space="0" w:color="auto"/>
            <w:right w:val="none" w:sz="0" w:space="0" w:color="auto"/>
          </w:divBdr>
        </w:div>
      </w:divsChild>
    </w:div>
    <w:div w:id="195237701">
      <w:bodyDiv w:val="1"/>
      <w:marLeft w:val="0"/>
      <w:marRight w:val="0"/>
      <w:marTop w:val="0"/>
      <w:marBottom w:val="0"/>
      <w:divBdr>
        <w:top w:val="none" w:sz="0" w:space="0" w:color="auto"/>
        <w:left w:val="none" w:sz="0" w:space="0" w:color="auto"/>
        <w:bottom w:val="none" w:sz="0" w:space="0" w:color="auto"/>
        <w:right w:val="none" w:sz="0" w:space="0" w:color="auto"/>
      </w:divBdr>
      <w:divsChild>
        <w:div w:id="1074857591">
          <w:marLeft w:val="0"/>
          <w:marRight w:val="0"/>
          <w:marTop w:val="0"/>
          <w:marBottom w:val="0"/>
          <w:divBdr>
            <w:top w:val="none" w:sz="0" w:space="0" w:color="auto"/>
            <w:left w:val="none" w:sz="0" w:space="0" w:color="auto"/>
            <w:bottom w:val="none" w:sz="0" w:space="0" w:color="auto"/>
            <w:right w:val="none" w:sz="0" w:space="0" w:color="auto"/>
          </w:divBdr>
          <w:divsChild>
            <w:div w:id="1457989179">
              <w:marLeft w:val="0"/>
              <w:marRight w:val="0"/>
              <w:marTop w:val="0"/>
              <w:marBottom w:val="0"/>
              <w:divBdr>
                <w:top w:val="none" w:sz="0" w:space="0" w:color="auto"/>
                <w:left w:val="none" w:sz="0" w:space="0" w:color="auto"/>
                <w:bottom w:val="none" w:sz="0" w:space="0" w:color="auto"/>
                <w:right w:val="none" w:sz="0" w:space="0" w:color="auto"/>
              </w:divBdr>
              <w:divsChild>
                <w:div w:id="44908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567532">
      <w:bodyDiv w:val="1"/>
      <w:marLeft w:val="0"/>
      <w:marRight w:val="0"/>
      <w:marTop w:val="0"/>
      <w:marBottom w:val="0"/>
      <w:divBdr>
        <w:top w:val="none" w:sz="0" w:space="0" w:color="auto"/>
        <w:left w:val="none" w:sz="0" w:space="0" w:color="auto"/>
        <w:bottom w:val="none" w:sz="0" w:space="0" w:color="auto"/>
        <w:right w:val="none" w:sz="0" w:space="0" w:color="auto"/>
      </w:divBdr>
      <w:divsChild>
        <w:div w:id="274024103">
          <w:marLeft w:val="0"/>
          <w:marRight w:val="0"/>
          <w:marTop w:val="0"/>
          <w:marBottom w:val="0"/>
          <w:divBdr>
            <w:top w:val="none" w:sz="0" w:space="0" w:color="auto"/>
            <w:left w:val="none" w:sz="0" w:space="0" w:color="auto"/>
            <w:bottom w:val="none" w:sz="0" w:space="0" w:color="auto"/>
            <w:right w:val="none" w:sz="0" w:space="0" w:color="auto"/>
          </w:divBdr>
          <w:divsChild>
            <w:div w:id="1015690347">
              <w:marLeft w:val="0"/>
              <w:marRight w:val="0"/>
              <w:marTop w:val="0"/>
              <w:marBottom w:val="0"/>
              <w:divBdr>
                <w:top w:val="none" w:sz="0" w:space="0" w:color="auto"/>
                <w:left w:val="none" w:sz="0" w:space="0" w:color="auto"/>
                <w:bottom w:val="none" w:sz="0" w:space="0" w:color="auto"/>
                <w:right w:val="none" w:sz="0" w:space="0" w:color="auto"/>
              </w:divBdr>
              <w:divsChild>
                <w:div w:id="121630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326003">
      <w:bodyDiv w:val="1"/>
      <w:marLeft w:val="0"/>
      <w:marRight w:val="0"/>
      <w:marTop w:val="0"/>
      <w:marBottom w:val="0"/>
      <w:divBdr>
        <w:top w:val="none" w:sz="0" w:space="0" w:color="auto"/>
        <w:left w:val="none" w:sz="0" w:space="0" w:color="auto"/>
        <w:bottom w:val="none" w:sz="0" w:space="0" w:color="auto"/>
        <w:right w:val="none" w:sz="0" w:space="0" w:color="auto"/>
      </w:divBdr>
      <w:divsChild>
        <w:div w:id="122698730">
          <w:marLeft w:val="547"/>
          <w:marRight w:val="0"/>
          <w:marTop w:val="0"/>
          <w:marBottom w:val="0"/>
          <w:divBdr>
            <w:top w:val="none" w:sz="0" w:space="0" w:color="auto"/>
            <w:left w:val="none" w:sz="0" w:space="0" w:color="auto"/>
            <w:bottom w:val="none" w:sz="0" w:space="0" w:color="auto"/>
            <w:right w:val="none" w:sz="0" w:space="0" w:color="auto"/>
          </w:divBdr>
        </w:div>
      </w:divsChild>
    </w:div>
    <w:div w:id="311369231">
      <w:bodyDiv w:val="1"/>
      <w:marLeft w:val="0"/>
      <w:marRight w:val="0"/>
      <w:marTop w:val="0"/>
      <w:marBottom w:val="0"/>
      <w:divBdr>
        <w:top w:val="none" w:sz="0" w:space="0" w:color="auto"/>
        <w:left w:val="none" w:sz="0" w:space="0" w:color="auto"/>
        <w:bottom w:val="none" w:sz="0" w:space="0" w:color="auto"/>
        <w:right w:val="none" w:sz="0" w:space="0" w:color="auto"/>
      </w:divBdr>
      <w:divsChild>
        <w:div w:id="546332579">
          <w:marLeft w:val="547"/>
          <w:marRight w:val="0"/>
          <w:marTop w:val="0"/>
          <w:marBottom w:val="0"/>
          <w:divBdr>
            <w:top w:val="none" w:sz="0" w:space="0" w:color="auto"/>
            <w:left w:val="none" w:sz="0" w:space="0" w:color="auto"/>
            <w:bottom w:val="none" w:sz="0" w:space="0" w:color="auto"/>
            <w:right w:val="none" w:sz="0" w:space="0" w:color="auto"/>
          </w:divBdr>
        </w:div>
      </w:divsChild>
    </w:div>
    <w:div w:id="346954244">
      <w:bodyDiv w:val="1"/>
      <w:marLeft w:val="0"/>
      <w:marRight w:val="0"/>
      <w:marTop w:val="0"/>
      <w:marBottom w:val="0"/>
      <w:divBdr>
        <w:top w:val="none" w:sz="0" w:space="0" w:color="auto"/>
        <w:left w:val="none" w:sz="0" w:space="0" w:color="auto"/>
        <w:bottom w:val="none" w:sz="0" w:space="0" w:color="auto"/>
        <w:right w:val="none" w:sz="0" w:space="0" w:color="auto"/>
      </w:divBdr>
    </w:div>
    <w:div w:id="371418528">
      <w:bodyDiv w:val="1"/>
      <w:marLeft w:val="0"/>
      <w:marRight w:val="0"/>
      <w:marTop w:val="0"/>
      <w:marBottom w:val="0"/>
      <w:divBdr>
        <w:top w:val="none" w:sz="0" w:space="0" w:color="auto"/>
        <w:left w:val="none" w:sz="0" w:space="0" w:color="auto"/>
        <w:bottom w:val="none" w:sz="0" w:space="0" w:color="auto"/>
        <w:right w:val="none" w:sz="0" w:space="0" w:color="auto"/>
      </w:divBdr>
    </w:div>
    <w:div w:id="750353783">
      <w:bodyDiv w:val="1"/>
      <w:marLeft w:val="0"/>
      <w:marRight w:val="0"/>
      <w:marTop w:val="0"/>
      <w:marBottom w:val="0"/>
      <w:divBdr>
        <w:top w:val="none" w:sz="0" w:space="0" w:color="auto"/>
        <w:left w:val="none" w:sz="0" w:space="0" w:color="auto"/>
        <w:bottom w:val="none" w:sz="0" w:space="0" w:color="auto"/>
        <w:right w:val="none" w:sz="0" w:space="0" w:color="auto"/>
      </w:divBdr>
      <w:divsChild>
        <w:div w:id="678237100">
          <w:marLeft w:val="547"/>
          <w:marRight w:val="0"/>
          <w:marTop w:val="0"/>
          <w:marBottom w:val="0"/>
          <w:divBdr>
            <w:top w:val="none" w:sz="0" w:space="0" w:color="auto"/>
            <w:left w:val="none" w:sz="0" w:space="0" w:color="auto"/>
            <w:bottom w:val="none" w:sz="0" w:space="0" w:color="auto"/>
            <w:right w:val="none" w:sz="0" w:space="0" w:color="auto"/>
          </w:divBdr>
        </w:div>
      </w:divsChild>
    </w:div>
    <w:div w:id="1013262024">
      <w:bodyDiv w:val="1"/>
      <w:marLeft w:val="0"/>
      <w:marRight w:val="0"/>
      <w:marTop w:val="0"/>
      <w:marBottom w:val="0"/>
      <w:divBdr>
        <w:top w:val="none" w:sz="0" w:space="0" w:color="auto"/>
        <w:left w:val="none" w:sz="0" w:space="0" w:color="auto"/>
        <w:bottom w:val="none" w:sz="0" w:space="0" w:color="auto"/>
        <w:right w:val="none" w:sz="0" w:space="0" w:color="auto"/>
      </w:divBdr>
    </w:div>
    <w:div w:id="1162813853">
      <w:bodyDiv w:val="1"/>
      <w:marLeft w:val="0"/>
      <w:marRight w:val="0"/>
      <w:marTop w:val="0"/>
      <w:marBottom w:val="0"/>
      <w:divBdr>
        <w:top w:val="none" w:sz="0" w:space="0" w:color="auto"/>
        <w:left w:val="none" w:sz="0" w:space="0" w:color="auto"/>
        <w:bottom w:val="none" w:sz="0" w:space="0" w:color="auto"/>
        <w:right w:val="none" w:sz="0" w:space="0" w:color="auto"/>
      </w:divBdr>
      <w:divsChild>
        <w:div w:id="1849440352">
          <w:marLeft w:val="0"/>
          <w:marRight w:val="0"/>
          <w:marTop w:val="0"/>
          <w:marBottom w:val="0"/>
          <w:divBdr>
            <w:top w:val="none" w:sz="0" w:space="0" w:color="auto"/>
            <w:left w:val="none" w:sz="0" w:space="0" w:color="auto"/>
            <w:bottom w:val="none" w:sz="0" w:space="0" w:color="auto"/>
            <w:right w:val="none" w:sz="0" w:space="0" w:color="auto"/>
          </w:divBdr>
          <w:divsChild>
            <w:div w:id="2032563127">
              <w:marLeft w:val="0"/>
              <w:marRight w:val="0"/>
              <w:marTop w:val="0"/>
              <w:marBottom w:val="0"/>
              <w:divBdr>
                <w:top w:val="none" w:sz="0" w:space="0" w:color="auto"/>
                <w:left w:val="none" w:sz="0" w:space="0" w:color="auto"/>
                <w:bottom w:val="none" w:sz="0" w:space="0" w:color="auto"/>
                <w:right w:val="none" w:sz="0" w:space="0" w:color="auto"/>
              </w:divBdr>
              <w:divsChild>
                <w:div w:id="541212609">
                  <w:marLeft w:val="0"/>
                  <w:marRight w:val="0"/>
                  <w:marTop w:val="0"/>
                  <w:marBottom w:val="0"/>
                  <w:divBdr>
                    <w:top w:val="none" w:sz="0" w:space="0" w:color="auto"/>
                    <w:left w:val="none" w:sz="0" w:space="0" w:color="auto"/>
                    <w:bottom w:val="none" w:sz="0" w:space="0" w:color="auto"/>
                    <w:right w:val="none" w:sz="0" w:space="0" w:color="auto"/>
                  </w:divBdr>
                  <w:divsChild>
                    <w:div w:id="1778986445">
                      <w:marLeft w:val="0"/>
                      <w:marRight w:val="0"/>
                      <w:marTop w:val="0"/>
                      <w:marBottom w:val="0"/>
                      <w:divBdr>
                        <w:top w:val="none" w:sz="0" w:space="0" w:color="auto"/>
                        <w:left w:val="none" w:sz="0" w:space="0" w:color="auto"/>
                        <w:bottom w:val="none" w:sz="0" w:space="0" w:color="auto"/>
                        <w:right w:val="none" w:sz="0" w:space="0" w:color="auto"/>
                      </w:divBdr>
                      <w:divsChild>
                        <w:div w:id="669866870">
                          <w:marLeft w:val="0"/>
                          <w:marRight w:val="0"/>
                          <w:marTop w:val="0"/>
                          <w:marBottom w:val="0"/>
                          <w:divBdr>
                            <w:top w:val="none" w:sz="0" w:space="0" w:color="auto"/>
                            <w:left w:val="none" w:sz="0" w:space="0" w:color="auto"/>
                            <w:bottom w:val="none" w:sz="0" w:space="0" w:color="auto"/>
                            <w:right w:val="none" w:sz="0" w:space="0" w:color="auto"/>
                          </w:divBdr>
                          <w:divsChild>
                            <w:div w:id="2031878652">
                              <w:marLeft w:val="0"/>
                              <w:marRight w:val="0"/>
                              <w:marTop w:val="0"/>
                              <w:marBottom w:val="0"/>
                              <w:divBdr>
                                <w:top w:val="none" w:sz="0" w:space="0" w:color="auto"/>
                                <w:left w:val="none" w:sz="0" w:space="0" w:color="auto"/>
                                <w:bottom w:val="none" w:sz="0" w:space="0" w:color="auto"/>
                                <w:right w:val="none" w:sz="0" w:space="0" w:color="auto"/>
                              </w:divBdr>
                              <w:divsChild>
                                <w:div w:id="935870895">
                                  <w:marLeft w:val="0"/>
                                  <w:marRight w:val="0"/>
                                  <w:marTop w:val="0"/>
                                  <w:marBottom w:val="0"/>
                                  <w:divBdr>
                                    <w:top w:val="none" w:sz="0" w:space="0" w:color="auto"/>
                                    <w:left w:val="none" w:sz="0" w:space="0" w:color="auto"/>
                                    <w:bottom w:val="none" w:sz="0" w:space="0" w:color="auto"/>
                                    <w:right w:val="none" w:sz="0" w:space="0" w:color="auto"/>
                                  </w:divBdr>
                                  <w:divsChild>
                                    <w:div w:id="179244828">
                                      <w:marLeft w:val="0"/>
                                      <w:marRight w:val="0"/>
                                      <w:marTop w:val="0"/>
                                      <w:marBottom w:val="0"/>
                                      <w:divBdr>
                                        <w:top w:val="none" w:sz="0" w:space="0" w:color="auto"/>
                                        <w:left w:val="none" w:sz="0" w:space="0" w:color="auto"/>
                                        <w:bottom w:val="none" w:sz="0" w:space="0" w:color="auto"/>
                                        <w:right w:val="none" w:sz="0" w:space="0" w:color="auto"/>
                                      </w:divBdr>
                                      <w:divsChild>
                                        <w:div w:id="1300258483">
                                          <w:marLeft w:val="0"/>
                                          <w:marRight w:val="0"/>
                                          <w:marTop w:val="0"/>
                                          <w:marBottom w:val="0"/>
                                          <w:divBdr>
                                            <w:top w:val="none" w:sz="0" w:space="0" w:color="auto"/>
                                            <w:left w:val="none" w:sz="0" w:space="0" w:color="auto"/>
                                            <w:bottom w:val="none" w:sz="0" w:space="0" w:color="auto"/>
                                            <w:right w:val="none" w:sz="0" w:space="0" w:color="auto"/>
                                          </w:divBdr>
                                          <w:divsChild>
                                            <w:div w:id="1944145861">
                                              <w:marLeft w:val="0"/>
                                              <w:marRight w:val="0"/>
                                              <w:marTop w:val="0"/>
                                              <w:marBottom w:val="0"/>
                                              <w:divBdr>
                                                <w:top w:val="none" w:sz="0" w:space="0" w:color="auto"/>
                                                <w:left w:val="none" w:sz="0" w:space="0" w:color="auto"/>
                                                <w:bottom w:val="none" w:sz="0" w:space="0" w:color="auto"/>
                                                <w:right w:val="none" w:sz="0" w:space="0" w:color="auto"/>
                                              </w:divBdr>
                                              <w:divsChild>
                                                <w:div w:id="841240494">
                                                  <w:marLeft w:val="0"/>
                                                  <w:marRight w:val="0"/>
                                                  <w:marTop w:val="0"/>
                                                  <w:marBottom w:val="0"/>
                                                  <w:divBdr>
                                                    <w:top w:val="none" w:sz="0" w:space="0" w:color="auto"/>
                                                    <w:left w:val="none" w:sz="0" w:space="0" w:color="auto"/>
                                                    <w:bottom w:val="none" w:sz="0" w:space="0" w:color="auto"/>
                                                    <w:right w:val="none" w:sz="0" w:space="0" w:color="auto"/>
                                                  </w:divBdr>
                                                  <w:divsChild>
                                                    <w:div w:id="1878272257">
                                                      <w:marLeft w:val="0"/>
                                                      <w:marRight w:val="0"/>
                                                      <w:marTop w:val="0"/>
                                                      <w:marBottom w:val="0"/>
                                                      <w:divBdr>
                                                        <w:top w:val="none" w:sz="0" w:space="0" w:color="auto"/>
                                                        <w:left w:val="none" w:sz="0" w:space="0" w:color="auto"/>
                                                        <w:bottom w:val="none" w:sz="0" w:space="0" w:color="auto"/>
                                                        <w:right w:val="none" w:sz="0" w:space="0" w:color="auto"/>
                                                      </w:divBdr>
                                                      <w:divsChild>
                                                        <w:div w:id="1654527591">
                                                          <w:marLeft w:val="0"/>
                                                          <w:marRight w:val="0"/>
                                                          <w:marTop w:val="0"/>
                                                          <w:marBottom w:val="0"/>
                                                          <w:divBdr>
                                                            <w:top w:val="none" w:sz="0" w:space="0" w:color="auto"/>
                                                            <w:left w:val="none" w:sz="0" w:space="0" w:color="auto"/>
                                                            <w:bottom w:val="none" w:sz="0" w:space="0" w:color="auto"/>
                                                            <w:right w:val="none" w:sz="0" w:space="0" w:color="auto"/>
                                                          </w:divBdr>
                                                          <w:divsChild>
                                                            <w:div w:id="487671452">
                                                              <w:marLeft w:val="0"/>
                                                              <w:marRight w:val="0"/>
                                                              <w:marTop w:val="0"/>
                                                              <w:marBottom w:val="0"/>
                                                              <w:divBdr>
                                                                <w:top w:val="none" w:sz="0" w:space="0" w:color="auto"/>
                                                                <w:left w:val="none" w:sz="0" w:space="0" w:color="auto"/>
                                                                <w:bottom w:val="none" w:sz="0" w:space="0" w:color="auto"/>
                                                                <w:right w:val="none" w:sz="0" w:space="0" w:color="auto"/>
                                                              </w:divBdr>
                                                              <w:divsChild>
                                                                <w:div w:id="749934130">
                                                                  <w:marLeft w:val="0"/>
                                                                  <w:marRight w:val="0"/>
                                                                  <w:marTop w:val="0"/>
                                                                  <w:marBottom w:val="0"/>
                                                                  <w:divBdr>
                                                                    <w:top w:val="none" w:sz="0" w:space="0" w:color="auto"/>
                                                                    <w:left w:val="none" w:sz="0" w:space="0" w:color="auto"/>
                                                                    <w:bottom w:val="none" w:sz="0" w:space="0" w:color="auto"/>
                                                                    <w:right w:val="none" w:sz="0" w:space="0" w:color="auto"/>
                                                                  </w:divBdr>
                                                                  <w:divsChild>
                                                                    <w:div w:id="1964458290">
                                                                      <w:marLeft w:val="0"/>
                                                                      <w:marRight w:val="0"/>
                                                                      <w:marTop w:val="0"/>
                                                                      <w:marBottom w:val="0"/>
                                                                      <w:divBdr>
                                                                        <w:top w:val="none" w:sz="0" w:space="0" w:color="auto"/>
                                                                        <w:left w:val="none" w:sz="0" w:space="0" w:color="auto"/>
                                                                        <w:bottom w:val="none" w:sz="0" w:space="0" w:color="auto"/>
                                                                        <w:right w:val="none" w:sz="0" w:space="0" w:color="auto"/>
                                                                      </w:divBdr>
                                                                      <w:divsChild>
                                                                        <w:div w:id="1166937502">
                                                                          <w:marLeft w:val="0"/>
                                                                          <w:marRight w:val="0"/>
                                                                          <w:marTop w:val="0"/>
                                                                          <w:marBottom w:val="0"/>
                                                                          <w:divBdr>
                                                                            <w:top w:val="none" w:sz="0" w:space="0" w:color="auto"/>
                                                                            <w:left w:val="none" w:sz="0" w:space="0" w:color="auto"/>
                                                                            <w:bottom w:val="none" w:sz="0" w:space="0" w:color="auto"/>
                                                                            <w:right w:val="none" w:sz="0" w:space="0" w:color="auto"/>
                                                                          </w:divBdr>
                                                                          <w:divsChild>
                                                                            <w:div w:id="162210663">
                                                                              <w:marLeft w:val="0"/>
                                                                              <w:marRight w:val="0"/>
                                                                              <w:marTop w:val="0"/>
                                                                              <w:marBottom w:val="0"/>
                                                                              <w:divBdr>
                                                                                <w:top w:val="none" w:sz="0" w:space="0" w:color="auto"/>
                                                                                <w:left w:val="none" w:sz="0" w:space="0" w:color="auto"/>
                                                                                <w:bottom w:val="none" w:sz="0" w:space="0" w:color="auto"/>
                                                                                <w:right w:val="none" w:sz="0" w:space="0" w:color="auto"/>
                                                                              </w:divBdr>
                                                                              <w:divsChild>
                                                                                <w:div w:id="266431529">
                                                                                  <w:marLeft w:val="0"/>
                                                                                  <w:marRight w:val="0"/>
                                                                                  <w:marTop w:val="0"/>
                                                                                  <w:marBottom w:val="0"/>
                                                                                  <w:divBdr>
                                                                                    <w:top w:val="none" w:sz="0" w:space="0" w:color="auto"/>
                                                                                    <w:left w:val="none" w:sz="0" w:space="0" w:color="auto"/>
                                                                                    <w:bottom w:val="none" w:sz="0" w:space="0" w:color="auto"/>
                                                                                    <w:right w:val="none" w:sz="0" w:space="0" w:color="auto"/>
                                                                                  </w:divBdr>
                                                                                  <w:divsChild>
                                                                                    <w:div w:id="650058254">
                                                                                      <w:marLeft w:val="0"/>
                                                                                      <w:marRight w:val="0"/>
                                                                                      <w:marTop w:val="0"/>
                                                                                      <w:marBottom w:val="0"/>
                                                                                      <w:divBdr>
                                                                                        <w:top w:val="none" w:sz="0" w:space="0" w:color="auto"/>
                                                                                        <w:left w:val="none" w:sz="0" w:space="0" w:color="auto"/>
                                                                                        <w:bottom w:val="none" w:sz="0" w:space="0" w:color="auto"/>
                                                                                        <w:right w:val="none" w:sz="0" w:space="0" w:color="auto"/>
                                                                                      </w:divBdr>
                                                                                      <w:divsChild>
                                                                                        <w:div w:id="544103672">
                                                                                          <w:marLeft w:val="0"/>
                                                                                          <w:marRight w:val="0"/>
                                                                                          <w:marTop w:val="0"/>
                                                                                          <w:marBottom w:val="0"/>
                                                                                          <w:divBdr>
                                                                                            <w:top w:val="none" w:sz="0" w:space="0" w:color="auto"/>
                                                                                            <w:left w:val="none" w:sz="0" w:space="0" w:color="auto"/>
                                                                                            <w:bottom w:val="none" w:sz="0" w:space="0" w:color="auto"/>
                                                                                            <w:right w:val="none" w:sz="0" w:space="0" w:color="auto"/>
                                                                                          </w:divBdr>
                                                                                          <w:divsChild>
                                                                                            <w:div w:id="776489079">
                                                                                              <w:marLeft w:val="300"/>
                                                                                              <w:marRight w:val="0"/>
                                                                                              <w:marTop w:val="0"/>
                                                                                              <w:marBottom w:val="0"/>
                                                                                              <w:divBdr>
                                                                                                <w:top w:val="none" w:sz="0" w:space="0" w:color="auto"/>
                                                                                                <w:left w:val="none" w:sz="0" w:space="0" w:color="auto"/>
                                                                                                <w:bottom w:val="none" w:sz="0" w:space="0" w:color="auto"/>
                                                                                                <w:right w:val="none" w:sz="0" w:space="0" w:color="auto"/>
                                                                                              </w:divBdr>
                                                                                              <w:divsChild>
                                                                                                <w:div w:id="2055082620">
                                                                                                  <w:marLeft w:val="0"/>
                                                                                                  <w:marRight w:val="0"/>
                                                                                                  <w:marTop w:val="0"/>
                                                                                                  <w:marBottom w:val="0"/>
                                                                                                  <w:divBdr>
                                                                                                    <w:top w:val="none" w:sz="0" w:space="0" w:color="auto"/>
                                                                                                    <w:left w:val="none" w:sz="0" w:space="0" w:color="auto"/>
                                                                                                    <w:bottom w:val="none" w:sz="0" w:space="0" w:color="auto"/>
                                                                                                    <w:right w:val="none" w:sz="0" w:space="0" w:color="auto"/>
                                                                                                  </w:divBdr>
                                                                                                  <w:divsChild>
                                                                                                    <w:div w:id="33334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3023094">
      <w:bodyDiv w:val="1"/>
      <w:marLeft w:val="0"/>
      <w:marRight w:val="0"/>
      <w:marTop w:val="0"/>
      <w:marBottom w:val="0"/>
      <w:divBdr>
        <w:top w:val="none" w:sz="0" w:space="0" w:color="auto"/>
        <w:left w:val="none" w:sz="0" w:space="0" w:color="auto"/>
        <w:bottom w:val="none" w:sz="0" w:space="0" w:color="auto"/>
        <w:right w:val="none" w:sz="0" w:space="0" w:color="auto"/>
      </w:divBdr>
      <w:divsChild>
        <w:div w:id="734209382">
          <w:marLeft w:val="0"/>
          <w:marRight w:val="0"/>
          <w:marTop w:val="0"/>
          <w:marBottom w:val="0"/>
          <w:divBdr>
            <w:top w:val="none" w:sz="0" w:space="0" w:color="auto"/>
            <w:left w:val="none" w:sz="0" w:space="0" w:color="auto"/>
            <w:bottom w:val="none" w:sz="0" w:space="0" w:color="auto"/>
            <w:right w:val="none" w:sz="0" w:space="0" w:color="auto"/>
          </w:divBdr>
          <w:divsChild>
            <w:div w:id="853501253">
              <w:marLeft w:val="0"/>
              <w:marRight w:val="0"/>
              <w:marTop w:val="0"/>
              <w:marBottom w:val="0"/>
              <w:divBdr>
                <w:top w:val="none" w:sz="0" w:space="0" w:color="auto"/>
                <w:left w:val="none" w:sz="0" w:space="0" w:color="auto"/>
                <w:bottom w:val="none" w:sz="0" w:space="0" w:color="auto"/>
                <w:right w:val="none" w:sz="0" w:space="0" w:color="auto"/>
              </w:divBdr>
              <w:divsChild>
                <w:div w:id="21134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2041293">
      <w:bodyDiv w:val="1"/>
      <w:marLeft w:val="0"/>
      <w:marRight w:val="0"/>
      <w:marTop w:val="0"/>
      <w:marBottom w:val="0"/>
      <w:divBdr>
        <w:top w:val="none" w:sz="0" w:space="0" w:color="auto"/>
        <w:left w:val="none" w:sz="0" w:space="0" w:color="auto"/>
        <w:bottom w:val="none" w:sz="0" w:space="0" w:color="auto"/>
        <w:right w:val="none" w:sz="0" w:space="0" w:color="auto"/>
      </w:divBdr>
      <w:divsChild>
        <w:div w:id="141120920">
          <w:marLeft w:val="547"/>
          <w:marRight w:val="0"/>
          <w:marTop w:val="0"/>
          <w:marBottom w:val="0"/>
          <w:divBdr>
            <w:top w:val="none" w:sz="0" w:space="0" w:color="auto"/>
            <w:left w:val="none" w:sz="0" w:space="0" w:color="auto"/>
            <w:bottom w:val="none" w:sz="0" w:space="0" w:color="auto"/>
            <w:right w:val="none" w:sz="0" w:space="0" w:color="auto"/>
          </w:divBdr>
        </w:div>
        <w:div w:id="563104074">
          <w:marLeft w:val="1166"/>
          <w:marRight w:val="0"/>
          <w:marTop w:val="0"/>
          <w:marBottom w:val="0"/>
          <w:divBdr>
            <w:top w:val="none" w:sz="0" w:space="0" w:color="auto"/>
            <w:left w:val="none" w:sz="0" w:space="0" w:color="auto"/>
            <w:bottom w:val="none" w:sz="0" w:space="0" w:color="auto"/>
            <w:right w:val="none" w:sz="0" w:space="0" w:color="auto"/>
          </w:divBdr>
        </w:div>
        <w:div w:id="621152202">
          <w:marLeft w:val="547"/>
          <w:marRight w:val="0"/>
          <w:marTop w:val="0"/>
          <w:marBottom w:val="0"/>
          <w:divBdr>
            <w:top w:val="none" w:sz="0" w:space="0" w:color="auto"/>
            <w:left w:val="none" w:sz="0" w:space="0" w:color="auto"/>
            <w:bottom w:val="none" w:sz="0" w:space="0" w:color="auto"/>
            <w:right w:val="none" w:sz="0" w:space="0" w:color="auto"/>
          </w:divBdr>
        </w:div>
        <w:div w:id="1285306199">
          <w:marLeft w:val="547"/>
          <w:marRight w:val="0"/>
          <w:marTop w:val="0"/>
          <w:marBottom w:val="0"/>
          <w:divBdr>
            <w:top w:val="none" w:sz="0" w:space="0" w:color="auto"/>
            <w:left w:val="none" w:sz="0" w:space="0" w:color="auto"/>
            <w:bottom w:val="none" w:sz="0" w:space="0" w:color="auto"/>
            <w:right w:val="none" w:sz="0" w:space="0" w:color="auto"/>
          </w:divBdr>
        </w:div>
        <w:div w:id="1310286603">
          <w:marLeft w:val="1166"/>
          <w:marRight w:val="0"/>
          <w:marTop w:val="0"/>
          <w:marBottom w:val="0"/>
          <w:divBdr>
            <w:top w:val="none" w:sz="0" w:space="0" w:color="auto"/>
            <w:left w:val="none" w:sz="0" w:space="0" w:color="auto"/>
            <w:bottom w:val="none" w:sz="0" w:space="0" w:color="auto"/>
            <w:right w:val="none" w:sz="0" w:space="0" w:color="auto"/>
          </w:divBdr>
        </w:div>
        <w:div w:id="1590700396">
          <w:marLeft w:val="1166"/>
          <w:marRight w:val="0"/>
          <w:marTop w:val="0"/>
          <w:marBottom w:val="0"/>
          <w:divBdr>
            <w:top w:val="none" w:sz="0" w:space="0" w:color="auto"/>
            <w:left w:val="none" w:sz="0" w:space="0" w:color="auto"/>
            <w:bottom w:val="none" w:sz="0" w:space="0" w:color="auto"/>
            <w:right w:val="none" w:sz="0" w:space="0" w:color="auto"/>
          </w:divBdr>
        </w:div>
        <w:div w:id="1621299702">
          <w:marLeft w:val="1166"/>
          <w:marRight w:val="0"/>
          <w:marTop w:val="0"/>
          <w:marBottom w:val="0"/>
          <w:divBdr>
            <w:top w:val="none" w:sz="0" w:space="0" w:color="auto"/>
            <w:left w:val="none" w:sz="0" w:space="0" w:color="auto"/>
            <w:bottom w:val="none" w:sz="0" w:space="0" w:color="auto"/>
            <w:right w:val="none" w:sz="0" w:space="0" w:color="auto"/>
          </w:divBdr>
        </w:div>
        <w:div w:id="1668971540">
          <w:marLeft w:val="1166"/>
          <w:marRight w:val="0"/>
          <w:marTop w:val="0"/>
          <w:marBottom w:val="0"/>
          <w:divBdr>
            <w:top w:val="none" w:sz="0" w:space="0" w:color="auto"/>
            <w:left w:val="none" w:sz="0" w:space="0" w:color="auto"/>
            <w:bottom w:val="none" w:sz="0" w:space="0" w:color="auto"/>
            <w:right w:val="none" w:sz="0" w:space="0" w:color="auto"/>
          </w:divBdr>
        </w:div>
        <w:div w:id="1893074011">
          <w:marLeft w:val="547"/>
          <w:marRight w:val="0"/>
          <w:marTop w:val="0"/>
          <w:marBottom w:val="0"/>
          <w:divBdr>
            <w:top w:val="none" w:sz="0" w:space="0" w:color="auto"/>
            <w:left w:val="none" w:sz="0" w:space="0" w:color="auto"/>
            <w:bottom w:val="none" w:sz="0" w:space="0" w:color="auto"/>
            <w:right w:val="none" w:sz="0" w:space="0" w:color="auto"/>
          </w:divBdr>
        </w:div>
        <w:div w:id="2016954010">
          <w:marLeft w:val="547"/>
          <w:marRight w:val="0"/>
          <w:marTop w:val="0"/>
          <w:marBottom w:val="0"/>
          <w:divBdr>
            <w:top w:val="none" w:sz="0" w:space="0" w:color="auto"/>
            <w:left w:val="none" w:sz="0" w:space="0" w:color="auto"/>
            <w:bottom w:val="none" w:sz="0" w:space="0" w:color="auto"/>
            <w:right w:val="none" w:sz="0" w:space="0" w:color="auto"/>
          </w:divBdr>
        </w:div>
        <w:div w:id="2067341053">
          <w:marLeft w:val="1166"/>
          <w:marRight w:val="0"/>
          <w:marTop w:val="0"/>
          <w:marBottom w:val="0"/>
          <w:divBdr>
            <w:top w:val="none" w:sz="0" w:space="0" w:color="auto"/>
            <w:left w:val="none" w:sz="0" w:space="0" w:color="auto"/>
            <w:bottom w:val="none" w:sz="0" w:space="0" w:color="auto"/>
            <w:right w:val="none" w:sz="0" w:space="0" w:color="auto"/>
          </w:divBdr>
        </w:div>
        <w:div w:id="2091928930">
          <w:marLeft w:val="1166"/>
          <w:marRight w:val="0"/>
          <w:marTop w:val="0"/>
          <w:marBottom w:val="0"/>
          <w:divBdr>
            <w:top w:val="none" w:sz="0" w:space="0" w:color="auto"/>
            <w:left w:val="none" w:sz="0" w:space="0" w:color="auto"/>
            <w:bottom w:val="none" w:sz="0" w:space="0" w:color="auto"/>
            <w:right w:val="none" w:sz="0" w:space="0" w:color="auto"/>
          </w:divBdr>
        </w:div>
      </w:divsChild>
    </w:div>
    <w:div w:id="1445418192">
      <w:bodyDiv w:val="1"/>
      <w:marLeft w:val="0"/>
      <w:marRight w:val="0"/>
      <w:marTop w:val="0"/>
      <w:marBottom w:val="0"/>
      <w:divBdr>
        <w:top w:val="none" w:sz="0" w:space="0" w:color="auto"/>
        <w:left w:val="none" w:sz="0" w:space="0" w:color="auto"/>
        <w:bottom w:val="none" w:sz="0" w:space="0" w:color="auto"/>
        <w:right w:val="none" w:sz="0" w:space="0" w:color="auto"/>
      </w:divBdr>
      <w:divsChild>
        <w:div w:id="345135379">
          <w:marLeft w:val="547"/>
          <w:marRight w:val="0"/>
          <w:marTop w:val="0"/>
          <w:marBottom w:val="0"/>
          <w:divBdr>
            <w:top w:val="none" w:sz="0" w:space="0" w:color="auto"/>
            <w:left w:val="none" w:sz="0" w:space="0" w:color="auto"/>
            <w:bottom w:val="none" w:sz="0" w:space="0" w:color="auto"/>
            <w:right w:val="none" w:sz="0" w:space="0" w:color="auto"/>
          </w:divBdr>
        </w:div>
      </w:divsChild>
    </w:div>
    <w:div w:id="1455369424">
      <w:bodyDiv w:val="1"/>
      <w:marLeft w:val="0"/>
      <w:marRight w:val="0"/>
      <w:marTop w:val="0"/>
      <w:marBottom w:val="0"/>
      <w:divBdr>
        <w:top w:val="none" w:sz="0" w:space="0" w:color="auto"/>
        <w:left w:val="none" w:sz="0" w:space="0" w:color="auto"/>
        <w:bottom w:val="none" w:sz="0" w:space="0" w:color="auto"/>
        <w:right w:val="none" w:sz="0" w:space="0" w:color="auto"/>
      </w:divBdr>
    </w:div>
    <w:div w:id="1482194883">
      <w:bodyDiv w:val="1"/>
      <w:marLeft w:val="0"/>
      <w:marRight w:val="0"/>
      <w:marTop w:val="0"/>
      <w:marBottom w:val="0"/>
      <w:divBdr>
        <w:top w:val="none" w:sz="0" w:space="0" w:color="auto"/>
        <w:left w:val="none" w:sz="0" w:space="0" w:color="auto"/>
        <w:bottom w:val="none" w:sz="0" w:space="0" w:color="auto"/>
        <w:right w:val="none" w:sz="0" w:space="0" w:color="auto"/>
      </w:divBdr>
    </w:div>
    <w:div w:id="1579292831">
      <w:bodyDiv w:val="1"/>
      <w:marLeft w:val="0"/>
      <w:marRight w:val="0"/>
      <w:marTop w:val="0"/>
      <w:marBottom w:val="0"/>
      <w:divBdr>
        <w:top w:val="none" w:sz="0" w:space="0" w:color="auto"/>
        <w:left w:val="none" w:sz="0" w:space="0" w:color="auto"/>
        <w:bottom w:val="none" w:sz="0" w:space="0" w:color="auto"/>
        <w:right w:val="none" w:sz="0" w:space="0" w:color="auto"/>
      </w:divBdr>
    </w:div>
    <w:div w:id="1638220731">
      <w:bodyDiv w:val="1"/>
      <w:marLeft w:val="0"/>
      <w:marRight w:val="0"/>
      <w:marTop w:val="0"/>
      <w:marBottom w:val="0"/>
      <w:divBdr>
        <w:top w:val="none" w:sz="0" w:space="0" w:color="auto"/>
        <w:left w:val="none" w:sz="0" w:space="0" w:color="auto"/>
        <w:bottom w:val="none" w:sz="0" w:space="0" w:color="auto"/>
        <w:right w:val="none" w:sz="0" w:space="0" w:color="auto"/>
      </w:divBdr>
      <w:divsChild>
        <w:div w:id="1164201121">
          <w:marLeft w:val="0"/>
          <w:marRight w:val="0"/>
          <w:marTop w:val="0"/>
          <w:marBottom w:val="0"/>
          <w:divBdr>
            <w:top w:val="none" w:sz="0" w:space="0" w:color="auto"/>
            <w:left w:val="none" w:sz="0" w:space="0" w:color="auto"/>
            <w:bottom w:val="none" w:sz="0" w:space="0" w:color="auto"/>
            <w:right w:val="none" w:sz="0" w:space="0" w:color="auto"/>
          </w:divBdr>
          <w:divsChild>
            <w:div w:id="232544801">
              <w:marLeft w:val="0"/>
              <w:marRight w:val="0"/>
              <w:marTop w:val="0"/>
              <w:marBottom w:val="0"/>
              <w:divBdr>
                <w:top w:val="none" w:sz="0" w:space="0" w:color="auto"/>
                <w:left w:val="none" w:sz="0" w:space="0" w:color="auto"/>
                <w:bottom w:val="none" w:sz="0" w:space="0" w:color="auto"/>
                <w:right w:val="none" w:sz="0" w:space="0" w:color="auto"/>
              </w:divBdr>
              <w:divsChild>
                <w:div w:id="578052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826012">
      <w:bodyDiv w:val="1"/>
      <w:marLeft w:val="0"/>
      <w:marRight w:val="0"/>
      <w:marTop w:val="0"/>
      <w:marBottom w:val="0"/>
      <w:divBdr>
        <w:top w:val="none" w:sz="0" w:space="0" w:color="auto"/>
        <w:left w:val="none" w:sz="0" w:space="0" w:color="auto"/>
        <w:bottom w:val="none" w:sz="0" w:space="0" w:color="auto"/>
        <w:right w:val="none" w:sz="0" w:space="0" w:color="auto"/>
      </w:divBdr>
    </w:div>
    <w:div w:id="1686981962">
      <w:bodyDiv w:val="1"/>
      <w:marLeft w:val="0"/>
      <w:marRight w:val="0"/>
      <w:marTop w:val="0"/>
      <w:marBottom w:val="0"/>
      <w:divBdr>
        <w:top w:val="none" w:sz="0" w:space="0" w:color="auto"/>
        <w:left w:val="none" w:sz="0" w:space="0" w:color="auto"/>
        <w:bottom w:val="none" w:sz="0" w:space="0" w:color="auto"/>
        <w:right w:val="none" w:sz="0" w:space="0" w:color="auto"/>
      </w:divBdr>
    </w:div>
    <w:div w:id="1820686503">
      <w:bodyDiv w:val="1"/>
      <w:marLeft w:val="0"/>
      <w:marRight w:val="0"/>
      <w:marTop w:val="0"/>
      <w:marBottom w:val="0"/>
      <w:divBdr>
        <w:top w:val="none" w:sz="0" w:space="0" w:color="auto"/>
        <w:left w:val="none" w:sz="0" w:space="0" w:color="auto"/>
        <w:bottom w:val="none" w:sz="0" w:space="0" w:color="auto"/>
        <w:right w:val="none" w:sz="0" w:space="0" w:color="auto"/>
      </w:divBdr>
    </w:div>
    <w:div w:id="2079207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plan-international.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ldaniels\AppData\Roaming\Microsoft\Templates\GLO-Policy_Document-Final-IO-Eng-may16.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Ion Boardroom">
  <a:themeElements>
    <a:clrScheme name="Ion Boardroom">
      <a:dk1>
        <a:sysClr val="windowText" lastClr="000000"/>
      </a:dk1>
      <a:lt1>
        <a:sysClr val="window" lastClr="FFFFFF"/>
      </a:lt1>
      <a:dk2>
        <a:srgbClr val="3B3059"/>
      </a:dk2>
      <a:lt2>
        <a:srgbClr val="EBEBEB"/>
      </a:lt2>
      <a:accent1>
        <a:srgbClr val="B31166"/>
      </a:accent1>
      <a:accent2>
        <a:srgbClr val="E33D6F"/>
      </a:accent2>
      <a:accent3>
        <a:srgbClr val="E45F3C"/>
      </a:accent3>
      <a:accent4>
        <a:srgbClr val="E9943A"/>
      </a:accent4>
      <a:accent5>
        <a:srgbClr val="9B6BF2"/>
      </a:accent5>
      <a:accent6>
        <a:srgbClr val="D53DD0"/>
      </a:accent6>
      <a:hlink>
        <a:srgbClr val="8F8F8F"/>
      </a:hlink>
      <a:folHlink>
        <a:srgbClr val="A5A5A5"/>
      </a:folHlink>
    </a:clrScheme>
    <a:fontScheme name="Ion Boardroom">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Boardroom">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extraClrSchemeLst/>
  <a:extLst>
    <a:ext uri="{05A4C25C-085E-4340-85A3-A5531E510DB2}">
      <thm15:themeFamily xmlns:thm15="http://schemas.microsoft.com/office/thememl/2012/main" name="Ion Boardroom" id="{FC33163D-4339-46B1-8EED-24C834239D99}" vid="{B8502691-933B-45FE-8764-BA278511EF2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394A4645DEC114689448C9B534A9170" ma:contentTypeVersion="16" ma:contentTypeDescription="Create a new document." ma:contentTypeScope="" ma:versionID="29ac993ab69a061a0b05d76cdc71cd9b">
  <xsd:schema xmlns:xsd="http://www.w3.org/2001/XMLSchema" xmlns:xs="http://www.w3.org/2001/XMLSchema" xmlns:p="http://schemas.microsoft.com/office/2006/metadata/properties" xmlns:ns2="c91e1c43-f9fa-4c61-b83b-aef80c143416" xmlns:ns3="477adf26-2b83-4892-b448-dc7c70fba3c2" targetNamespace="http://schemas.microsoft.com/office/2006/metadata/properties" ma:root="true" ma:fieldsID="59fedeeb70e955855f0dae224cf623f9" ns2:_="" ns3:_="">
    <xsd:import namespace="c91e1c43-f9fa-4c61-b83b-aef80c143416"/>
    <xsd:import namespace="477adf26-2b83-4892-b448-dc7c70fba3c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1e1c43-f9fa-4c61-b83b-aef80c1434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0109c95-c5a9-46e1-a049-74d4c705e36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77adf26-2b83-4892-b448-dc7c70fba3c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86337b-fe9b-4666-9b17-22534aa3dd87}" ma:internalName="TaxCatchAll" ma:showField="CatchAllData" ma:web="477adf26-2b83-4892-b448-dc7c70fba3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77adf26-2b83-4892-b448-dc7c70fba3c2" xsi:nil="true"/>
    <lcf76f155ced4ddcb4097134ff3c332f xmlns="c91e1c43-f9fa-4c61-b83b-aef80c14341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91DF24-AD56-4F3E-994D-9E2417312D53}">
  <ds:schemaRefs>
    <ds:schemaRef ds:uri="http://schemas.openxmlformats.org/officeDocument/2006/bibliography"/>
  </ds:schemaRefs>
</ds:datastoreItem>
</file>

<file path=customXml/itemProps2.xml><?xml version="1.0" encoding="utf-8"?>
<ds:datastoreItem xmlns:ds="http://schemas.openxmlformats.org/officeDocument/2006/customXml" ds:itemID="{3BB8F250-7F4C-48AF-A2A7-B3606D3CFD51}"/>
</file>

<file path=customXml/itemProps3.xml><?xml version="1.0" encoding="utf-8"?>
<ds:datastoreItem xmlns:ds="http://schemas.openxmlformats.org/officeDocument/2006/customXml" ds:itemID="{3D7F32ED-F9BC-48D0-98CD-C8E2679E6A9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F470DB-AB8C-4219-835B-39F45E69A7B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GLO-Policy_Document-Final-IO-Eng-may16</Template>
  <TotalTime>2</TotalTime>
  <Pages>5</Pages>
  <Words>1514</Words>
  <Characters>8632</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Policy document</vt:lpstr>
    </vt:vector>
  </TitlesOfParts>
  <Company>Plan International</Company>
  <LinksUpToDate>false</LinksUpToDate>
  <CharactersWithSpaces>10126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document</dc:title>
  <dc:subject/>
  <dc:creator>Daniels, Faye</dc:creator>
  <cp:keywords/>
  <dc:description/>
  <cp:lastModifiedBy>Daniels, Faye</cp:lastModifiedBy>
  <cp:revision>3</cp:revision>
  <cp:lastPrinted>2017-05-15T12:00:00Z</cp:lastPrinted>
  <dcterms:created xsi:type="dcterms:W3CDTF">2022-12-08T22:29:00Z</dcterms:created>
  <dcterms:modified xsi:type="dcterms:W3CDTF">2022-12-08T22:31:00Z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0x0101006394A4645DEC114689448C9B534A9170</vt:lpwstr>
  </property>
  <property fmtid="{D5CDD505-2E9C-101B-9397-08002B2CF9AE}" pid="3" name="TaxKeyword">
    <vt:lpwstr/>
  </property>
  <property fmtid="{D5CDD505-2E9C-101B-9397-08002B2CF9AE}" pid="4" name="PlanRegions">
    <vt:lpwstr>5;#GLO|2eeb3e66-b4de-4e5e-bc1a-12be912226f8</vt:lpwstr>
  </property>
  <property fmtid="{D5CDD505-2E9C-101B-9397-08002B2CF9AE}" pid="5" name="PlanDocumentType">
    <vt:lpwstr>51;#Template|ebcb2fda-7bf9-49c3-bc87-32f42b9f8175</vt:lpwstr>
  </property>
  <property fmtid="{D5CDD505-2E9C-101B-9397-08002B2CF9AE}" pid="6" name="PlanKeywords">
    <vt:lpwstr/>
  </property>
  <property fmtid="{D5CDD505-2E9C-101B-9397-08002B2CF9AE}" pid="7" name="TaxKeywordTaxHTField">
    <vt:lpwstr/>
  </property>
  <property fmtid="{D5CDD505-2E9C-101B-9397-08002B2CF9AE}" pid="8" name="Plan_x0020_Work_x0020_Areas">
    <vt:lpwstr/>
  </property>
  <property fmtid="{D5CDD505-2E9C-101B-9397-08002B2CF9AE}" pid="9" name="_dlc_DocIdItemGuid">
    <vt:lpwstr>9d582bac-147f-4542-b5a7-58d4eb101af6</vt:lpwstr>
  </property>
  <property fmtid="{D5CDD505-2E9C-101B-9397-08002B2CF9AE}" pid="10" name="Plan_x0020_Work_x0020_Areas1">
    <vt:lpwstr/>
  </property>
  <property fmtid="{D5CDD505-2E9C-101B-9397-08002B2CF9AE}" pid="11" name="h02b9f303fa745979dd2a4295251bc1f">
    <vt:lpwstr/>
  </property>
  <property fmtid="{D5CDD505-2E9C-101B-9397-08002B2CF9AE}" pid="12" name="Plan Work Areas1">
    <vt:lpwstr/>
  </property>
  <property fmtid="{D5CDD505-2E9C-101B-9397-08002B2CF9AE}" pid="13" name="Plan Work Areas">
    <vt:lpwstr/>
  </property>
</Properties>
</file>