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57BD" w14:textId="77777777" w:rsidR="007F3019" w:rsidRDefault="00000000">
      <w:pPr>
        <w:pBdr>
          <w:top w:val="nil"/>
          <w:left w:val="nil"/>
          <w:bottom w:val="none" w:sz="0" w:space="0" w:color="000000"/>
          <w:right w:val="nil"/>
          <w:between w:val="nil"/>
        </w:pBdr>
        <w:spacing w:after="0" w:line="240" w:lineRule="auto"/>
        <w:ind w:left="0"/>
        <w:rPr>
          <w:rFonts w:ascii="Cambria" w:eastAsia="Cambria" w:hAnsi="Cambria" w:cs="Cambria"/>
          <w:color w:val="002F6C"/>
          <w:sz w:val="48"/>
          <w:szCs w:val="48"/>
        </w:rPr>
        <w:sectPr w:rsidR="007F3019" w:rsidSect="00172A05">
          <w:headerReference w:type="default" r:id="rId7"/>
          <w:footerReference w:type="default" r:id="rId8"/>
          <w:footerReference w:type="first" r:id="rId9"/>
          <w:pgSz w:w="12240" w:h="15840"/>
          <w:pgMar w:top="1440" w:right="1440" w:bottom="1440" w:left="1440" w:header="720" w:footer="720" w:gutter="0"/>
          <w:pgNumType w:start="1"/>
          <w:cols w:space="720"/>
          <w:titlePg/>
        </w:sectPr>
      </w:pPr>
      <w:r>
        <w:rPr>
          <w:rFonts w:ascii="Cambria" w:eastAsia="Cambria" w:hAnsi="Cambria" w:cs="Cambria"/>
          <w:color w:val="002F6C"/>
          <w:sz w:val="48"/>
          <w:szCs w:val="48"/>
        </w:rPr>
        <w:t xml:space="preserve">Scope of Work and Deliverables </w:t>
      </w:r>
    </w:p>
    <w:p w14:paraId="20E3C8B3" w14:textId="77777777" w:rsidR="007F3019" w:rsidRDefault="007F3019">
      <w:pPr>
        <w:pBdr>
          <w:top w:val="single" w:sz="4" w:space="1" w:color="000000"/>
          <w:left w:val="nil"/>
          <w:bottom w:val="nil"/>
          <w:right w:val="nil"/>
          <w:between w:val="nil"/>
        </w:pBdr>
        <w:spacing w:before="120" w:after="120" w:line="240" w:lineRule="auto"/>
        <w:ind w:left="0"/>
        <w:rPr>
          <w:rFonts w:ascii="Cambria" w:eastAsia="Cambria" w:hAnsi="Cambria" w:cs="Cambria"/>
          <w:b/>
          <w:color w:val="000000"/>
          <w:sz w:val="20"/>
          <w:szCs w:val="20"/>
        </w:rPr>
      </w:pPr>
      <w:bookmarkStart w:id="0" w:name="gjdgxs" w:colFirst="0" w:colLast="0"/>
      <w:bookmarkEnd w:id="0"/>
    </w:p>
    <w:p w14:paraId="5D97491A" w14:textId="77777777" w:rsidR="007F3019" w:rsidRDefault="00000000">
      <w:pPr>
        <w:pBdr>
          <w:top w:val="nil"/>
          <w:left w:val="nil"/>
          <w:right w:val="nil"/>
          <w:between w:val="nil"/>
        </w:pBdr>
        <w:spacing w:before="120" w:after="120"/>
        <w:ind w:hanging="288"/>
        <w:rPr>
          <w:rFonts w:ascii="Cambria" w:eastAsia="Cambria" w:hAnsi="Cambria" w:cs="Cambria"/>
          <w:color w:val="000000"/>
        </w:rPr>
      </w:pPr>
      <w:r>
        <w:rPr>
          <w:rFonts w:ascii="Cambria" w:eastAsia="Cambria" w:hAnsi="Cambria" w:cs="Cambria"/>
          <w:b/>
        </w:rPr>
        <w:t>Date of Request:</w:t>
      </w:r>
      <w:r>
        <w:rPr>
          <w:rFonts w:ascii="Cambria" w:eastAsia="Cambria" w:hAnsi="Cambria" w:cs="Cambria"/>
          <w:b/>
        </w:rPr>
        <w:tab/>
      </w:r>
      <w:r>
        <w:rPr>
          <w:rFonts w:ascii="Cambria" w:eastAsia="Cambria" w:hAnsi="Cambria" w:cs="Cambria"/>
          <w:b/>
        </w:rPr>
        <w:tab/>
      </w:r>
      <w:r>
        <w:rPr>
          <w:rFonts w:ascii="Cambria" w:eastAsia="Cambria" w:hAnsi="Cambria" w:cs="Cambria"/>
          <w:b/>
          <w:i/>
          <w:color w:val="366091"/>
        </w:rPr>
        <w:t>[April 8, 2024]</w:t>
      </w:r>
    </w:p>
    <w:p w14:paraId="0FDC4EA1" w14:textId="77777777" w:rsidR="007F3019" w:rsidRDefault="00000000">
      <w:pPr>
        <w:pBdr>
          <w:top w:val="nil"/>
          <w:left w:val="nil"/>
          <w:right w:val="nil"/>
          <w:between w:val="nil"/>
        </w:pBdr>
        <w:spacing w:before="120" w:after="120"/>
        <w:ind w:left="2880" w:hanging="2880"/>
        <w:rPr>
          <w:rFonts w:ascii="Cambria" w:eastAsia="Cambria" w:hAnsi="Cambria" w:cs="Cambria"/>
          <w:color w:val="000000"/>
        </w:rPr>
      </w:pPr>
      <w:r>
        <w:rPr>
          <w:rFonts w:ascii="Cambria" w:eastAsia="Cambria" w:hAnsi="Cambria" w:cs="Cambria"/>
          <w:b/>
        </w:rPr>
        <w:t xml:space="preserve">Purpose: </w:t>
      </w:r>
      <w:r>
        <w:rPr>
          <w:rFonts w:ascii="Cambria" w:eastAsia="Cambria" w:hAnsi="Cambria" w:cs="Cambria"/>
          <w:b/>
        </w:rPr>
        <w:tab/>
      </w:r>
      <w:r>
        <w:rPr>
          <w:rFonts w:ascii="Cambria" w:eastAsia="Cambria" w:hAnsi="Cambria" w:cs="Cambria"/>
          <w:b/>
          <w:i/>
          <w:color w:val="366091"/>
        </w:rPr>
        <w:t xml:space="preserve">Hiring a </w:t>
      </w:r>
      <w:proofErr w:type="gramStart"/>
      <w:r>
        <w:rPr>
          <w:rFonts w:ascii="Cambria" w:eastAsia="Cambria" w:hAnsi="Cambria" w:cs="Cambria"/>
          <w:b/>
          <w:i/>
          <w:color w:val="366091"/>
        </w:rPr>
        <w:t>Consultant</w:t>
      </w:r>
      <w:proofErr w:type="gramEnd"/>
      <w:r>
        <w:rPr>
          <w:rFonts w:ascii="Cambria" w:eastAsia="Cambria" w:hAnsi="Cambria" w:cs="Cambria"/>
          <w:b/>
          <w:i/>
          <w:color w:val="366091"/>
        </w:rPr>
        <w:t xml:space="preserve"> to assist in the implementation of the AEFI surveillance program in identified states throughout Nigeria for HPV introduction. </w:t>
      </w:r>
    </w:p>
    <w:p w14:paraId="11C12459" w14:textId="77777777" w:rsidR="007F3019" w:rsidRDefault="00000000">
      <w:pPr>
        <w:pBdr>
          <w:top w:val="nil"/>
          <w:left w:val="nil"/>
          <w:right w:val="nil"/>
          <w:between w:val="nil"/>
        </w:pBdr>
        <w:spacing w:before="120" w:after="120"/>
        <w:ind w:hanging="288"/>
        <w:rPr>
          <w:rFonts w:ascii="Cambria" w:eastAsia="Cambria" w:hAnsi="Cambria" w:cs="Cambria"/>
          <w:color w:val="000000"/>
        </w:rPr>
      </w:pPr>
      <w:r>
        <w:rPr>
          <w:rFonts w:ascii="Cambria" w:eastAsia="Cambria" w:hAnsi="Cambria" w:cs="Cambria"/>
          <w:b/>
        </w:rPr>
        <w:t>Place of Performance:</w:t>
      </w:r>
      <w:r>
        <w:rPr>
          <w:rFonts w:ascii="Cambria" w:eastAsia="Cambria" w:hAnsi="Cambria" w:cs="Cambria"/>
        </w:rPr>
        <w:t xml:space="preserve"> </w:t>
      </w:r>
      <w:r>
        <w:rPr>
          <w:rFonts w:ascii="Cambria" w:eastAsia="Cambria" w:hAnsi="Cambria" w:cs="Cambria"/>
        </w:rPr>
        <w:tab/>
      </w:r>
      <w:r>
        <w:rPr>
          <w:rFonts w:ascii="Cambria" w:eastAsia="Cambria" w:hAnsi="Cambria" w:cs="Cambria"/>
          <w:b/>
          <w:i/>
          <w:color w:val="366091"/>
        </w:rPr>
        <w:t>[Abuja, Nigeria]</w:t>
      </w:r>
    </w:p>
    <w:p w14:paraId="399C241A" w14:textId="77777777" w:rsidR="007F3019" w:rsidRDefault="00000000">
      <w:pPr>
        <w:pBdr>
          <w:top w:val="nil"/>
          <w:left w:val="nil"/>
          <w:right w:val="nil"/>
          <w:between w:val="nil"/>
        </w:pBdr>
        <w:spacing w:before="120" w:after="120"/>
        <w:ind w:left="0"/>
        <w:rPr>
          <w:rFonts w:ascii="Cambria" w:eastAsia="Cambria" w:hAnsi="Cambria" w:cs="Cambria"/>
          <w:color w:val="000000"/>
        </w:rPr>
      </w:pPr>
      <w:r>
        <w:rPr>
          <w:rFonts w:ascii="Cambria" w:eastAsia="Cambria" w:hAnsi="Cambria" w:cs="Cambria"/>
          <w:b/>
          <w:color w:val="000000"/>
        </w:rPr>
        <w:t>Period of Performance:</w:t>
      </w:r>
      <w:r>
        <w:rPr>
          <w:rFonts w:ascii="Cambria" w:eastAsia="Cambria" w:hAnsi="Cambria" w:cs="Cambria"/>
          <w:b/>
          <w:color w:val="000000"/>
        </w:rPr>
        <w:tab/>
      </w:r>
      <w:r>
        <w:rPr>
          <w:rFonts w:ascii="Cambria" w:eastAsia="Cambria" w:hAnsi="Cambria" w:cs="Cambria"/>
          <w:b/>
          <w:i/>
          <w:color w:val="366091"/>
        </w:rPr>
        <w:t xml:space="preserve">[May 20-June 20, 2024] </w:t>
      </w:r>
    </w:p>
    <w:p w14:paraId="3621D502" w14:textId="77777777" w:rsidR="007F3019" w:rsidRDefault="00000000">
      <w:pPr>
        <w:pBdr>
          <w:top w:val="nil"/>
          <w:left w:val="nil"/>
          <w:right w:val="nil"/>
          <w:between w:val="nil"/>
        </w:pBdr>
        <w:spacing w:before="120" w:after="120"/>
        <w:ind w:hanging="288"/>
        <w:rPr>
          <w:rFonts w:ascii="Cambria" w:eastAsia="Cambria" w:hAnsi="Cambria" w:cs="Cambria"/>
          <w:b/>
          <w:i/>
          <w:color w:val="366091"/>
        </w:rPr>
      </w:pPr>
      <w:r>
        <w:rPr>
          <w:rFonts w:ascii="Cambria" w:eastAsia="Cambria" w:hAnsi="Cambria" w:cs="Cambria"/>
          <w:b/>
        </w:rPr>
        <w:t>Activity Manager:</w:t>
      </w:r>
      <w:r>
        <w:rPr>
          <w:rFonts w:ascii="Cambria" w:eastAsia="Cambria" w:hAnsi="Cambria" w:cs="Cambria"/>
        </w:rPr>
        <w:t xml:space="preserve"> </w:t>
      </w:r>
      <w:r>
        <w:rPr>
          <w:rFonts w:ascii="Cambria" w:eastAsia="Cambria" w:hAnsi="Cambria" w:cs="Cambria"/>
        </w:rPr>
        <w:tab/>
      </w:r>
      <w:r>
        <w:rPr>
          <w:rFonts w:ascii="Cambria" w:eastAsia="Cambria" w:hAnsi="Cambria" w:cs="Cambria"/>
        </w:rPr>
        <w:tab/>
      </w:r>
      <w:r>
        <w:rPr>
          <w:rFonts w:ascii="Cambria" w:eastAsia="Cambria" w:hAnsi="Cambria" w:cs="Cambria"/>
          <w:b/>
          <w:i/>
          <w:color w:val="366091"/>
        </w:rPr>
        <w:t>[Professor Amos Bassi]</w:t>
      </w:r>
    </w:p>
    <w:p w14:paraId="4AF58637" w14:textId="77777777" w:rsidR="007F3019" w:rsidRDefault="00000000">
      <w:pPr>
        <w:pBdr>
          <w:top w:val="nil"/>
          <w:left w:val="nil"/>
          <w:right w:val="nil"/>
          <w:between w:val="nil"/>
        </w:pBdr>
        <w:spacing w:before="120" w:after="0"/>
        <w:ind w:hanging="288"/>
        <w:rPr>
          <w:rFonts w:ascii="Cambria" w:eastAsia="Cambria" w:hAnsi="Cambria" w:cs="Cambria"/>
          <w:b/>
          <w:i/>
          <w:color w:val="366091"/>
        </w:rPr>
      </w:pPr>
      <w:r>
        <w:rPr>
          <w:rFonts w:ascii="Cambria" w:eastAsia="Cambria" w:hAnsi="Cambria" w:cs="Cambria"/>
          <w:b/>
          <w:color w:val="000000"/>
        </w:rPr>
        <w:t>Activity Internal Project #:</w:t>
      </w:r>
      <w:r>
        <w:rPr>
          <w:rFonts w:ascii="Cambria" w:eastAsia="Cambria" w:hAnsi="Cambria" w:cs="Cambria"/>
          <w:b/>
          <w:color w:val="000000"/>
        </w:rPr>
        <w:tab/>
      </w:r>
      <w:r>
        <w:rPr>
          <w:rFonts w:ascii="Cambria" w:eastAsia="Cambria" w:hAnsi="Cambria" w:cs="Cambria"/>
          <w:b/>
          <w:i/>
          <w:color w:val="366091"/>
        </w:rPr>
        <w:t>[30142.0002.0002]</w:t>
      </w:r>
    </w:p>
    <w:p w14:paraId="482AD9AD" w14:textId="77777777" w:rsidR="007F3019" w:rsidRDefault="007F3019">
      <w:pPr>
        <w:pBdr>
          <w:top w:val="nil"/>
          <w:left w:val="nil"/>
          <w:right w:val="nil"/>
          <w:between w:val="nil"/>
        </w:pBdr>
        <w:spacing w:before="120" w:after="120"/>
        <w:ind w:left="0"/>
        <w:rPr>
          <w:rFonts w:ascii="Cambria" w:eastAsia="Cambria" w:hAnsi="Cambria" w:cs="Cambria"/>
          <w:color w:val="000000"/>
        </w:rPr>
      </w:pPr>
    </w:p>
    <w:p w14:paraId="2EED98B1" w14:textId="77777777" w:rsidR="007F3019" w:rsidRDefault="007F3019">
      <w:pPr>
        <w:pBdr>
          <w:top w:val="single" w:sz="4" w:space="7" w:color="000000"/>
          <w:left w:val="nil"/>
          <w:bottom w:val="nil"/>
          <w:right w:val="nil"/>
          <w:between w:val="nil"/>
        </w:pBdr>
        <w:spacing w:after="0" w:line="240" w:lineRule="auto"/>
        <w:ind w:hanging="288"/>
        <w:rPr>
          <w:rFonts w:ascii="Cambria" w:eastAsia="Cambria" w:hAnsi="Cambria" w:cs="Cambria"/>
          <w:color w:val="000000"/>
        </w:rPr>
      </w:pPr>
      <w:bookmarkStart w:id="1" w:name="30j0zll" w:colFirst="0" w:colLast="0"/>
      <w:bookmarkStart w:id="2" w:name="1fob9te" w:colFirst="0" w:colLast="0"/>
      <w:bookmarkEnd w:id="1"/>
      <w:bookmarkEnd w:id="2"/>
    </w:p>
    <w:p w14:paraId="6C0785C8" w14:textId="77777777" w:rsidR="007F3019" w:rsidRDefault="00000000">
      <w:pPr>
        <w:spacing w:after="0" w:line="240" w:lineRule="auto"/>
        <w:ind w:left="0"/>
        <w:rPr>
          <w:rFonts w:ascii="Cambria" w:eastAsia="Cambria" w:hAnsi="Cambria" w:cs="Cambria"/>
          <w:b/>
          <w:i/>
        </w:rPr>
      </w:pPr>
      <w:r>
        <w:rPr>
          <w:rFonts w:ascii="Cambria" w:eastAsia="Cambria" w:hAnsi="Cambria" w:cs="Cambria"/>
          <w:b/>
          <w:i/>
          <w:u w:val="single"/>
        </w:rPr>
        <w:t>SERVICES/SCOPE OF WORK</w:t>
      </w:r>
      <w:r>
        <w:rPr>
          <w:rFonts w:ascii="Cambria" w:eastAsia="Cambria" w:hAnsi="Cambria" w:cs="Cambria"/>
          <w:b/>
          <w:i/>
          <w:u w:val="single"/>
          <w:vertAlign w:val="superscript"/>
        </w:rPr>
        <w:footnoteReference w:id="1"/>
      </w:r>
      <w:r>
        <w:rPr>
          <w:rFonts w:ascii="Cambria" w:eastAsia="Cambria" w:hAnsi="Cambria" w:cs="Cambria"/>
          <w:b/>
          <w:i/>
          <w:u w:val="single"/>
        </w:rPr>
        <w:t>:</w:t>
      </w:r>
      <w:r>
        <w:rPr>
          <w:rFonts w:ascii="Cambria" w:eastAsia="Cambria" w:hAnsi="Cambria" w:cs="Cambria"/>
          <w:b/>
          <w:i/>
        </w:rPr>
        <w:t xml:space="preserve"> The Contractor shall use all reasonable efforts to perform the following services in accordance with the terms and conditions set forth in this agreement:</w:t>
      </w:r>
    </w:p>
    <w:p w14:paraId="77A42E6F" w14:textId="77777777" w:rsidR="007F3019" w:rsidRDefault="007F3019">
      <w:pPr>
        <w:spacing w:after="0" w:line="240" w:lineRule="auto"/>
        <w:ind w:left="0"/>
        <w:rPr>
          <w:rFonts w:ascii="Cambria" w:eastAsia="Cambria" w:hAnsi="Cambria" w:cs="Cambria"/>
        </w:rPr>
      </w:pPr>
    </w:p>
    <w:p w14:paraId="70963E00" w14:textId="77777777" w:rsidR="007F3019" w:rsidRDefault="00000000">
      <w:pPr>
        <w:numPr>
          <w:ilvl w:val="0"/>
          <w:numId w:val="4"/>
        </w:numPr>
        <w:pBdr>
          <w:top w:val="nil"/>
          <w:left w:val="nil"/>
          <w:bottom w:val="nil"/>
          <w:right w:val="nil"/>
          <w:between w:val="nil"/>
        </w:pBdr>
        <w:spacing w:after="0" w:line="240" w:lineRule="auto"/>
        <w:rPr>
          <w:rFonts w:ascii="Cambria" w:eastAsia="Cambria" w:hAnsi="Cambria" w:cs="Cambria"/>
          <w:b/>
          <w:color w:val="002F6C"/>
        </w:rPr>
      </w:pPr>
      <w:r>
        <w:rPr>
          <w:rFonts w:ascii="Cambria" w:eastAsia="Cambria" w:hAnsi="Cambria" w:cs="Cambria"/>
          <w:b/>
          <w:color w:val="002F6C"/>
        </w:rPr>
        <w:t>Background</w:t>
      </w:r>
    </w:p>
    <w:p w14:paraId="4ED57292" w14:textId="77777777" w:rsidR="007F3019" w:rsidRDefault="007F3019">
      <w:pPr>
        <w:pBdr>
          <w:top w:val="nil"/>
          <w:left w:val="nil"/>
          <w:bottom w:val="nil"/>
          <w:right w:val="nil"/>
          <w:between w:val="nil"/>
        </w:pBdr>
        <w:spacing w:after="0" w:line="240" w:lineRule="auto"/>
        <w:ind w:left="360" w:hanging="360"/>
        <w:rPr>
          <w:rFonts w:ascii="Cambria" w:eastAsia="Cambria" w:hAnsi="Cambria" w:cs="Cambria"/>
        </w:rPr>
      </w:pPr>
    </w:p>
    <w:p w14:paraId="6D992C85" w14:textId="77777777" w:rsidR="007F3019" w:rsidRDefault="00000000">
      <w:pPr>
        <w:pBdr>
          <w:top w:val="nil"/>
          <w:left w:val="nil"/>
          <w:bottom w:val="nil"/>
          <w:right w:val="nil"/>
          <w:between w:val="nil"/>
        </w:pBdr>
        <w:spacing w:after="0" w:line="240" w:lineRule="auto"/>
        <w:ind w:left="360" w:hanging="360"/>
        <w:rPr>
          <w:rFonts w:ascii="Cambria" w:eastAsia="Cambria" w:hAnsi="Cambria" w:cs="Cambria"/>
        </w:rPr>
      </w:pPr>
      <w:r>
        <w:rPr>
          <w:rFonts w:ascii="Cambria" w:eastAsia="Cambria" w:hAnsi="Cambria" w:cs="Cambria"/>
        </w:rPr>
        <w:t xml:space="preserve">HPV Vaccine Acceleration Program Partners Initiative (HAPPI) consortium is a project that aims to accelerate the uptake of HPV vaccines among girls and adolescents worldwide. The project is funded by the Bill &amp; Melinda Gates Foundation and combines expertise in policy, access, introduction, implementation, and evaluation and learning to achieve its goals. Cervical cancer is a major disease of public health concern globally. </w:t>
      </w:r>
    </w:p>
    <w:p w14:paraId="284DD038" w14:textId="77777777" w:rsidR="007F3019" w:rsidRDefault="007F3019">
      <w:pPr>
        <w:pBdr>
          <w:top w:val="nil"/>
          <w:left w:val="nil"/>
          <w:bottom w:val="nil"/>
          <w:right w:val="nil"/>
          <w:between w:val="nil"/>
        </w:pBdr>
        <w:spacing w:after="0" w:line="240" w:lineRule="auto"/>
        <w:ind w:left="360" w:hanging="360"/>
        <w:rPr>
          <w:rFonts w:ascii="Cambria" w:eastAsia="Cambria" w:hAnsi="Cambria" w:cs="Cambria"/>
        </w:rPr>
      </w:pPr>
    </w:p>
    <w:p w14:paraId="4C39CF62" w14:textId="77777777" w:rsidR="007F3019" w:rsidRDefault="00000000">
      <w:pPr>
        <w:pBdr>
          <w:top w:val="nil"/>
          <w:left w:val="nil"/>
          <w:bottom w:val="nil"/>
          <w:right w:val="nil"/>
          <w:between w:val="nil"/>
        </w:pBdr>
        <w:spacing w:after="0" w:line="240" w:lineRule="auto"/>
        <w:ind w:left="360" w:hanging="360"/>
        <w:rPr>
          <w:rFonts w:ascii="Cambria" w:eastAsia="Cambria" w:hAnsi="Cambria" w:cs="Cambria"/>
        </w:rPr>
      </w:pPr>
      <w:r>
        <w:rPr>
          <w:rFonts w:ascii="Cambria" w:eastAsia="Cambria" w:hAnsi="Cambria" w:cs="Cambria"/>
        </w:rPr>
        <w:t>Cervical cancer is a major disease of public health concern globally. In 2020, an estimated 604,237 women were diagnosed with cervical cancer worldwide with about 341,843 women dying, 90% of whom were in less-developed regions of the world, where access to prevention, screening, and treatment services is severely limited. In Sub-Saharan African countries, including Nigeria, cervical cancer ranks as the second most frequent cancer among women, posing significant health and socio-economic risk to the population.</w:t>
      </w:r>
    </w:p>
    <w:p w14:paraId="60D5B0AD" w14:textId="77777777" w:rsidR="007F3019" w:rsidRDefault="007F3019">
      <w:pPr>
        <w:pBdr>
          <w:top w:val="nil"/>
          <w:left w:val="nil"/>
          <w:bottom w:val="nil"/>
          <w:right w:val="nil"/>
          <w:between w:val="nil"/>
        </w:pBdr>
        <w:spacing w:after="0" w:line="240" w:lineRule="auto"/>
        <w:ind w:left="360" w:hanging="360"/>
        <w:rPr>
          <w:rFonts w:ascii="Cambria" w:eastAsia="Cambria" w:hAnsi="Cambria" w:cs="Cambria"/>
        </w:rPr>
      </w:pPr>
    </w:p>
    <w:p w14:paraId="00E7C108" w14:textId="77777777" w:rsidR="007F3019" w:rsidRDefault="00000000">
      <w:pPr>
        <w:pBdr>
          <w:top w:val="nil"/>
          <w:left w:val="nil"/>
          <w:bottom w:val="nil"/>
          <w:right w:val="nil"/>
          <w:between w:val="nil"/>
        </w:pBdr>
        <w:spacing w:after="0" w:line="240" w:lineRule="auto"/>
        <w:ind w:left="360" w:hanging="360"/>
        <w:rPr>
          <w:rFonts w:ascii="Cambria" w:eastAsia="Cambria" w:hAnsi="Cambria" w:cs="Cambria"/>
        </w:rPr>
      </w:pPr>
      <w:r>
        <w:rPr>
          <w:rFonts w:ascii="Cambria" w:eastAsia="Cambria" w:hAnsi="Cambria" w:cs="Cambria"/>
        </w:rPr>
        <w:t xml:space="preserve">With the support of Gavi, the Government of Nigeria has introduced the HPV vaccine nationwide targeting 9–14-year-olds in a phased approach beginning in October 2024. 16 states introduced the vaccine during this initial rollout of the vaccine and the second phase of the vaccine introduction for the remaining 21 states is scheduled to be conducted in May 2024. During the first phase of the vaccine introduction, the states introduced the vaccine with a 5-day MAC campaign which was followed by the immediate addition of the vaccine to the routine immunization available in primary health care facilities. </w:t>
      </w:r>
    </w:p>
    <w:p w14:paraId="55E4FDC3" w14:textId="77777777" w:rsidR="007F3019" w:rsidRDefault="007F3019">
      <w:pPr>
        <w:pBdr>
          <w:top w:val="nil"/>
          <w:left w:val="nil"/>
          <w:bottom w:val="nil"/>
          <w:right w:val="nil"/>
          <w:between w:val="nil"/>
        </w:pBdr>
        <w:spacing w:after="0" w:line="240" w:lineRule="auto"/>
        <w:ind w:left="360" w:hanging="360"/>
        <w:rPr>
          <w:rFonts w:ascii="Cambria" w:eastAsia="Cambria" w:hAnsi="Cambria" w:cs="Cambria"/>
        </w:rPr>
      </w:pPr>
    </w:p>
    <w:p w14:paraId="4CE801F9" w14:textId="77777777" w:rsidR="007F3019" w:rsidRDefault="00000000">
      <w:pPr>
        <w:pBdr>
          <w:top w:val="nil"/>
          <w:left w:val="nil"/>
          <w:bottom w:val="nil"/>
          <w:right w:val="nil"/>
          <w:between w:val="nil"/>
        </w:pBdr>
        <w:spacing w:after="0" w:line="240" w:lineRule="auto"/>
        <w:ind w:left="360" w:hanging="360"/>
        <w:rPr>
          <w:rFonts w:ascii="Cambria" w:eastAsia="Cambria" w:hAnsi="Cambria" w:cs="Cambria"/>
        </w:rPr>
      </w:pPr>
      <w:r>
        <w:rPr>
          <w:rFonts w:ascii="Cambria" w:eastAsia="Cambria" w:hAnsi="Cambria" w:cs="Cambria"/>
        </w:rPr>
        <w:lastRenderedPageBreak/>
        <w:t xml:space="preserve">Vaccine safety surveillance is essential in vaccination programs. Nigeria has a national health system to investigate and collect AEFI reports, however the system is not very sensitive to detect and </w:t>
      </w:r>
      <w:proofErr w:type="gramStart"/>
      <w:r>
        <w:rPr>
          <w:rFonts w:ascii="Cambria" w:eastAsia="Cambria" w:hAnsi="Cambria" w:cs="Cambria"/>
        </w:rPr>
        <w:t>report  all</w:t>
      </w:r>
      <w:proofErr w:type="gramEnd"/>
      <w:r>
        <w:rPr>
          <w:rFonts w:ascii="Cambria" w:eastAsia="Cambria" w:hAnsi="Cambria" w:cs="Cambria"/>
        </w:rPr>
        <w:t xml:space="preserve"> AEFIs. Hence, it is important to strengthen the national AEFI reporting system including AEFI following HPV vaccines. For this support, JSI is hiring two consultants to help in strengthening AEFI surveillance in the second phase of HPVVI.</w:t>
      </w:r>
    </w:p>
    <w:p w14:paraId="7BA0947B" w14:textId="77777777" w:rsidR="007F3019" w:rsidRDefault="007F3019">
      <w:pPr>
        <w:pBdr>
          <w:top w:val="nil"/>
          <w:left w:val="nil"/>
          <w:bottom w:val="nil"/>
          <w:right w:val="nil"/>
          <w:between w:val="nil"/>
        </w:pBdr>
        <w:spacing w:after="0" w:line="240" w:lineRule="auto"/>
        <w:ind w:left="0"/>
        <w:rPr>
          <w:rFonts w:ascii="Cambria" w:eastAsia="Cambria" w:hAnsi="Cambria" w:cs="Cambria"/>
          <w:color w:val="000000"/>
        </w:rPr>
      </w:pPr>
    </w:p>
    <w:p w14:paraId="5A6D2985" w14:textId="77777777" w:rsidR="007F3019" w:rsidRDefault="00000000">
      <w:pPr>
        <w:pBdr>
          <w:top w:val="nil"/>
          <w:left w:val="nil"/>
          <w:bottom w:val="nil"/>
          <w:right w:val="nil"/>
          <w:between w:val="nil"/>
        </w:pBdr>
        <w:spacing w:after="0" w:line="240" w:lineRule="auto"/>
        <w:ind w:left="360" w:hanging="360"/>
        <w:rPr>
          <w:rFonts w:ascii="Cambria" w:eastAsia="Cambria" w:hAnsi="Cambria" w:cs="Cambria"/>
          <w:b/>
          <w:color w:val="002F6C"/>
        </w:rPr>
      </w:pPr>
      <w:r>
        <w:rPr>
          <w:rFonts w:ascii="Cambria" w:eastAsia="Cambria" w:hAnsi="Cambria" w:cs="Cambria"/>
          <w:b/>
          <w:color w:val="002F6C"/>
        </w:rPr>
        <w:t>B.   Objectives</w:t>
      </w:r>
    </w:p>
    <w:p w14:paraId="28DEB074" w14:textId="77777777" w:rsidR="007F3019" w:rsidRDefault="007F3019">
      <w:pPr>
        <w:pBdr>
          <w:top w:val="nil"/>
          <w:left w:val="nil"/>
          <w:bottom w:val="nil"/>
          <w:right w:val="nil"/>
          <w:between w:val="nil"/>
        </w:pBdr>
        <w:spacing w:after="0" w:line="240" w:lineRule="auto"/>
        <w:ind w:left="0" w:firstLine="720"/>
        <w:rPr>
          <w:rFonts w:ascii="Cambria" w:eastAsia="Cambria" w:hAnsi="Cambria" w:cs="Cambria"/>
          <w:color w:val="000000"/>
        </w:rPr>
      </w:pPr>
    </w:p>
    <w:p w14:paraId="02242384" w14:textId="77777777" w:rsidR="007F3019" w:rsidRDefault="00000000">
      <w:pPr>
        <w:pBdr>
          <w:top w:val="nil"/>
          <w:left w:val="nil"/>
          <w:bottom w:val="nil"/>
          <w:right w:val="nil"/>
          <w:between w:val="nil"/>
        </w:pBdr>
        <w:spacing w:after="0" w:line="240" w:lineRule="auto"/>
        <w:ind w:left="360"/>
        <w:rPr>
          <w:rFonts w:ascii="Cambria" w:eastAsia="Cambria" w:hAnsi="Cambria" w:cs="Cambria"/>
        </w:rPr>
      </w:pPr>
      <w:r>
        <w:rPr>
          <w:rFonts w:ascii="Cambria" w:eastAsia="Cambria" w:hAnsi="Cambria" w:cs="Cambria"/>
        </w:rPr>
        <w:t xml:space="preserve">The main objective of this consultancy is to provide technical assistance to NPHCDA to strengthen the AEFI surveillance system in Nigeria. </w:t>
      </w:r>
    </w:p>
    <w:p w14:paraId="3F733C78" w14:textId="77777777" w:rsidR="007F3019" w:rsidRDefault="00000000">
      <w:pPr>
        <w:pBdr>
          <w:top w:val="nil"/>
          <w:left w:val="nil"/>
          <w:bottom w:val="nil"/>
          <w:right w:val="nil"/>
          <w:between w:val="nil"/>
        </w:pBdr>
        <w:spacing w:after="0" w:line="240" w:lineRule="auto"/>
        <w:ind w:left="360"/>
        <w:rPr>
          <w:rFonts w:ascii="Cambria" w:eastAsia="Cambria" w:hAnsi="Cambria" w:cs="Cambria"/>
        </w:rPr>
      </w:pPr>
      <w:r>
        <w:rPr>
          <w:rFonts w:ascii="Cambria" w:eastAsia="Cambria" w:hAnsi="Cambria" w:cs="Cambria"/>
        </w:rPr>
        <w:t xml:space="preserve">The specific objectives </w:t>
      </w:r>
      <w:proofErr w:type="gramStart"/>
      <w:r>
        <w:rPr>
          <w:rFonts w:ascii="Cambria" w:eastAsia="Cambria" w:hAnsi="Cambria" w:cs="Cambria"/>
        </w:rPr>
        <w:t>are</w:t>
      </w:r>
      <w:proofErr w:type="gramEnd"/>
    </w:p>
    <w:p w14:paraId="42E3A64E" w14:textId="77777777" w:rsidR="007F3019" w:rsidRDefault="00000000">
      <w:pPr>
        <w:numPr>
          <w:ilvl w:val="0"/>
          <w:numId w:val="1"/>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Improve reporting and investigation of AEFI cases during and after the MAC campaign for the HPV </w:t>
      </w:r>
      <w:proofErr w:type="gramStart"/>
      <w:r>
        <w:rPr>
          <w:rFonts w:ascii="Cambria" w:eastAsia="Cambria" w:hAnsi="Cambria" w:cs="Cambria"/>
        </w:rPr>
        <w:t>introduction</w:t>
      </w:r>
      <w:proofErr w:type="gramEnd"/>
    </w:p>
    <w:p w14:paraId="326FDF98" w14:textId="77777777" w:rsidR="007F3019" w:rsidRDefault="00000000">
      <w:pPr>
        <w:numPr>
          <w:ilvl w:val="0"/>
          <w:numId w:val="1"/>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Support management of serious AEFI due to HPV vaccines if it happens during and after the MAC </w:t>
      </w:r>
      <w:proofErr w:type="gramStart"/>
      <w:r>
        <w:rPr>
          <w:rFonts w:ascii="Cambria" w:eastAsia="Cambria" w:hAnsi="Cambria" w:cs="Cambria"/>
        </w:rPr>
        <w:t>campaign</w:t>
      </w:r>
      <w:proofErr w:type="gramEnd"/>
    </w:p>
    <w:p w14:paraId="08E19B38" w14:textId="77777777" w:rsidR="007F3019" w:rsidRDefault="00000000">
      <w:pPr>
        <w:numPr>
          <w:ilvl w:val="0"/>
          <w:numId w:val="1"/>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Strengthen AEFI surveillance system at subnational </w:t>
      </w:r>
      <w:proofErr w:type="gramStart"/>
      <w:r>
        <w:rPr>
          <w:rFonts w:ascii="Cambria" w:eastAsia="Cambria" w:hAnsi="Cambria" w:cs="Cambria"/>
        </w:rPr>
        <w:t>level</w:t>
      </w:r>
      <w:proofErr w:type="gramEnd"/>
    </w:p>
    <w:p w14:paraId="520C7461" w14:textId="77777777" w:rsidR="007F3019" w:rsidRDefault="007F3019">
      <w:pPr>
        <w:pBdr>
          <w:top w:val="nil"/>
          <w:left w:val="nil"/>
          <w:bottom w:val="nil"/>
          <w:right w:val="nil"/>
          <w:between w:val="nil"/>
        </w:pBdr>
        <w:spacing w:after="0" w:line="240" w:lineRule="auto"/>
        <w:ind w:left="0"/>
        <w:rPr>
          <w:rFonts w:ascii="Cambria" w:eastAsia="Cambria" w:hAnsi="Cambria" w:cs="Cambria"/>
          <w:color w:val="000000"/>
        </w:rPr>
      </w:pPr>
    </w:p>
    <w:p w14:paraId="42D9A08E" w14:textId="77777777" w:rsidR="007F3019" w:rsidRDefault="00000000">
      <w:pPr>
        <w:pBdr>
          <w:top w:val="nil"/>
          <w:left w:val="nil"/>
          <w:bottom w:val="nil"/>
          <w:right w:val="nil"/>
          <w:between w:val="nil"/>
        </w:pBdr>
        <w:spacing w:after="0" w:line="240" w:lineRule="auto"/>
        <w:ind w:left="360" w:hanging="360"/>
        <w:rPr>
          <w:rFonts w:ascii="Cambria" w:eastAsia="Cambria" w:hAnsi="Cambria" w:cs="Cambria"/>
          <w:color w:val="000000"/>
        </w:rPr>
      </w:pPr>
      <w:r>
        <w:rPr>
          <w:rFonts w:ascii="Cambria" w:eastAsia="Cambria" w:hAnsi="Cambria" w:cs="Cambria"/>
          <w:b/>
          <w:color w:val="002F6C"/>
        </w:rPr>
        <w:t>C.   Activities</w:t>
      </w:r>
    </w:p>
    <w:p w14:paraId="31F12FF8" w14:textId="77777777" w:rsidR="007F3019" w:rsidRDefault="00000000">
      <w:pPr>
        <w:numPr>
          <w:ilvl w:val="0"/>
          <w:numId w:val="3"/>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Assist states (and LGAs) to strengthen early notification, reporting and investigation of AEFIs in standard formats. </w:t>
      </w:r>
    </w:p>
    <w:p w14:paraId="0CCA0268" w14:textId="77777777" w:rsidR="007F3019" w:rsidRDefault="00000000">
      <w:pPr>
        <w:numPr>
          <w:ilvl w:val="0"/>
          <w:numId w:val="3"/>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Provide regular feedback to states /LGAs on reported AEFI cases and performance of AEFI surveillance </w:t>
      </w:r>
      <w:proofErr w:type="spellStart"/>
      <w:r>
        <w:rPr>
          <w:rFonts w:ascii="Cambria" w:eastAsia="Cambria" w:hAnsi="Cambria" w:cs="Cambria"/>
        </w:rPr>
        <w:t>Programme</w:t>
      </w:r>
      <w:proofErr w:type="spellEnd"/>
      <w:r>
        <w:rPr>
          <w:rFonts w:ascii="Cambria" w:eastAsia="Cambria" w:hAnsi="Cambria" w:cs="Cambria"/>
        </w:rPr>
        <w:t xml:space="preserve">. </w:t>
      </w:r>
    </w:p>
    <w:p w14:paraId="3CCB03EF" w14:textId="77777777" w:rsidR="007F3019" w:rsidRDefault="00000000">
      <w:pPr>
        <w:numPr>
          <w:ilvl w:val="0"/>
          <w:numId w:val="3"/>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Follow-up with States/LGAs for pending documents, ensure preliminary screening followed by completion of documentation of reported cases from zone for causality assessment.</w:t>
      </w:r>
    </w:p>
    <w:p w14:paraId="5362AB7C" w14:textId="77777777" w:rsidR="007F3019" w:rsidRDefault="00000000">
      <w:pPr>
        <w:numPr>
          <w:ilvl w:val="0"/>
          <w:numId w:val="3"/>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Undertake field visits to states and LGAs for monitoring AEFI activities, coordinate investigation of serious AEFI of special interest and provide feedback to the Immunization Division (</w:t>
      </w:r>
      <w:proofErr w:type="spellStart"/>
      <w:r>
        <w:rPr>
          <w:rFonts w:ascii="Cambria" w:eastAsia="Cambria" w:hAnsi="Cambria" w:cs="Cambria"/>
        </w:rPr>
        <w:t>SMoH</w:t>
      </w:r>
      <w:proofErr w:type="spellEnd"/>
      <w:r>
        <w:rPr>
          <w:rFonts w:ascii="Cambria" w:eastAsia="Cambria" w:hAnsi="Cambria" w:cs="Cambria"/>
        </w:rPr>
        <w:t>/SPHCDAs)</w:t>
      </w:r>
      <w:proofErr w:type="gramStart"/>
      <w:r>
        <w:rPr>
          <w:rFonts w:ascii="Cambria" w:eastAsia="Cambria" w:hAnsi="Cambria" w:cs="Cambria"/>
        </w:rPr>
        <w:t>/  Provide</w:t>
      </w:r>
      <w:proofErr w:type="gramEnd"/>
      <w:r>
        <w:rPr>
          <w:rFonts w:ascii="Cambria" w:eastAsia="Cambria" w:hAnsi="Cambria" w:cs="Cambria"/>
        </w:rPr>
        <w:t xml:space="preserve"> support to strengthen AEFI committees in states. </w:t>
      </w:r>
    </w:p>
    <w:p w14:paraId="0B598EB7" w14:textId="77777777" w:rsidR="007F3019" w:rsidRDefault="00000000">
      <w:pPr>
        <w:numPr>
          <w:ilvl w:val="0"/>
          <w:numId w:val="3"/>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Assist in strategic planning and management of AEFI activities in states and LGAs including research and M&amp;E for AEFI. </w:t>
      </w:r>
    </w:p>
    <w:p w14:paraId="05C4ADB8" w14:textId="77777777" w:rsidR="007F3019" w:rsidRDefault="00000000">
      <w:pPr>
        <w:numPr>
          <w:ilvl w:val="0"/>
          <w:numId w:val="3"/>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Analyze AEFI data and identify action points/policy changes to minimize AEFI due to program errors and report to </w:t>
      </w:r>
      <w:proofErr w:type="gramStart"/>
      <w:r>
        <w:rPr>
          <w:rFonts w:ascii="Cambria" w:eastAsia="Cambria" w:hAnsi="Cambria" w:cs="Cambria"/>
        </w:rPr>
        <w:t>NPHCDA</w:t>
      </w:r>
      <w:proofErr w:type="gramEnd"/>
    </w:p>
    <w:p w14:paraId="654917E6" w14:textId="77777777" w:rsidR="007F3019" w:rsidRDefault="00000000">
      <w:pPr>
        <w:numPr>
          <w:ilvl w:val="0"/>
          <w:numId w:val="3"/>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Implement capacity building activities for state AEFI committees (especially in causality assessment), </w:t>
      </w:r>
      <w:proofErr w:type="gramStart"/>
      <w:r>
        <w:rPr>
          <w:rFonts w:ascii="Cambria" w:eastAsia="Cambria" w:hAnsi="Cambria" w:cs="Cambria"/>
        </w:rPr>
        <w:t>HCWs  and</w:t>
      </w:r>
      <w:proofErr w:type="gramEnd"/>
      <w:r>
        <w:rPr>
          <w:rFonts w:ascii="Cambria" w:eastAsia="Cambria" w:hAnsi="Cambria" w:cs="Cambria"/>
        </w:rPr>
        <w:t xml:space="preserve"> LGA immunization officers to undertake AEFI-related training sessions. </w:t>
      </w:r>
    </w:p>
    <w:p w14:paraId="4026CB44" w14:textId="77777777" w:rsidR="007F3019" w:rsidRDefault="00000000">
      <w:pPr>
        <w:numPr>
          <w:ilvl w:val="0"/>
          <w:numId w:val="3"/>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Coordinate media management workshops at the National level for media persons and civil society organizations. Coordination with National Regulatory Authority (NRA) for immunization Safety. </w:t>
      </w:r>
    </w:p>
    <w:p w14:paraId="2B50BB15" w14:textId="77777777" w:rsidR="007F3019" w:rsidRDefault="00000000">
      <w:pPr>
        <w:numPr>
          <w:ilvl w:val="0"/>
          <w:numId w:val="3"/>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Coordinate with NPHCDA, NAFDAC and other partners and develop Standard Operating Procedure (SOP) or subnational guideline for AEFI reporting and investigation for </w:t>
      </w:r>
      <w:proofErr w:type="gramStart"/>
      <w:r>
        <w:rPr>
          <w:rFonts w:ascii="Cambria" w:eastAsia="Cambria" w:hAnsi="Cambria" w:cs="Cambria"/>
        </w:rPr>
        <w:t>Nigeria</w:t>
      </w:r>
      <w:proofErr w:type="gramEnd"/>
      <w:r>
        <w:rPr>
          <w:rFonts w:ascii="Cambria" w:eastAsia="Cambria" w:hAnsi="Cambria" w:cs="Cambria"/>
        </w:rPr>
        <w:t xml:space="preserve"> </w:t>
      </w:r>
    </w:p>
    <w:p w14:paraId="5325E421" w14:textId="77777777" w:rsidR="007F3019" w:rsidRDefault="007F3019">
      <w:pPr>
        <w:pBdr>
          <w:top w:val="nil"/>
          <w:left w:val="nil"/>
          <w:bottom w:val="nil"/>
          <w:right w:val="nil"/>
          <w:between w:val="nil"/>
        </w:pBdr>
        <w:spacing w:after="0" w:line="240" w:lineRule="auto"/>
        <w:ind w:left="360"/>
        <w:rPr>
          <w:rFonts w:ascii="Cambria" w:eastAsia="Cambria" w:hAnsi="Cambria" w:cs="Cambria"/>
        </w:rPr>
      </w:pPr>
    </w:p>
    <w:p w14:paraId="6FAD951C" w14:textId="77777777" w:rsidR="007F3019" w:rsidRDefault="007F3019">
      <w:pPr>
        <w:pBdr>
          <w:top w:val="nil"/>
          <w:left w:val="nil"/>
          <w:bottom w:val="nil"/>
          <w:right w:val="nil"/>
          <w:between w:val="nil"/>
        </w:pBdr>
        <w:spacing w:after="0" w:line="240" w:lineRule="auto"/>
        <w:ind w:left="0"/>
        <w:rPr>
          <w:rFonts w:ascii="Cambria" w:eastAsia="Cambria" w:hAnsi="Cambria" w:cs="Cambria"/>
          <w:b/>
          <w:color w:val="002F6C"/>
        </w:rPr>
      </w:pPr>
    </w:p>
    <w:p w14:paraId="713E4C2E" w14:textId="77777777" w:rsidR="007F3019" w:rsidRDefault="00000000">
      <w:pPr>
        <w:pBdr>
          <w:top w:val="nil"/>
          <w:left w:val="nil"/>
          <w:bottom w:val="nil"/>
          <w:right w:val="nil"/>
          <w:between w:val="nil"/>
        </w:pBdr>
        <w:spacing w:after="0" w:line="240" w:lineRule="auto"/>
        <w:ind w:hanging="288"/>
        <w:rPr>
          <w:rFonts w:ascii="Cambria" w:eastAsia="Cambria" w:hAnsi="Cambria" w:cs="Cambria"/>
          <w:color w:val="000000"/>
        </w:rPr>
      </w:pPr>
      <w:r>
        <w:rPr>
          <w:rFonts w:ascii="Cambria" w:eastAsia="Cambria" w:hAnsi="Cambria" w:cs="Cambria"/>
          <w:b/>
          <w:color w:val="002F6C"/>
        </w:rPr>
        <w:t>D.   Deliverables and Schedule</w:t>
      </w:r>
    </w:p>
    <w:p w14:paraId="7DFD6809" w14:textId="77777777" w:rsidR="007F3019" w:rsidRDefault="007F3019">
      <w:pPr>
        <w:pBdr>
          <w:top w:val="nil"/>
          <w:left w:val="nil"/>
          <w:bottom w:val="nil"/>
          <w:right w:val="nil"/>
          <w:between w:val="nil"/>
        </w:pBdr>
        <w:spacing w:after="0" w:line="240" w:lineRule="auto"/>
        <w:ind w:firstLine="288"/>
        <w:rPr>
          <w:rFonts w:ascii="Cambria" w:eastAsia="Cambria" w:hAnsi="Cambria" w:cs="Cambria"/>
          <w:b/>
          <w:i/>
        </w:rPr>
      </w:pPr>
    </w:p>
    <w:p w14:paraId="7D8D0DB0" w14:textId="77777777" w:rsidR="007F3019" w:rsidRDefault="00000000">
      <w:pPr>
        <w:pBdr>
          <w:top w:val="nil"/>
          <w:left w:val="nil"/>
          <w:bottom w:val="nil"/>
          <w:right w:val="nil"/>
          <w:between w:val="nil"/>
        </w:pBdr>
        <w:spacing w:after="0" w:line="240" w:lineRule="auto"/>
        <w:ind w:firstLine="288"/>
        <w:rPr>
          <w:rFonts w:ascii="Cambria" w:eastAsia="Cambria" w:hAnsi="Cambria" w:cs="Cambria"/>
          <w:b/>
          <w:i/>
        </w:rPr>
      </w:pPr>
      <w:r>
        <w:rPr>
          <w:rFonts w:ascii="Cambria" w:eastAsia="Cambria" w:hAnsi="Cambria" w:cs="Cambria"/>
          <w:b/>
          <w:i/>
        </w:rPr>
        <w:t>The Contractor is responsible for the timely submission of the following deliverables, as part of the SOW:</w:t>
      </w:r>
    </w:p>
    <w:p w14:paraId="275312D9" w14:textId="77777777" w:rsidR="007F3019" w:rsidRDefault="007F3019">
      <w:pPr>
        <w:pBdr>
          <w:top w:val="nil"/>
          <w:left w:val="nil"/>
          <w:bottom w:val="nil"/>
          <w:right w:val="nil"/>
          <w:between w:val="nil"/>
        </w:pBdr>
        <w:spacing w:after="0" w:line="240" w:lineRule="auto"/>
        <w:ind w:left="0"/>
        <w:rPr>
          <w:rFonts w:ascii="Cambria" w:eastAsia="Cambria" w:hAnsi="Cambria" w:cs="Cambria"/>
          <w:color w:val="000000"/>
        </w:rPr>
      </w:pPr>
    </w:p>
    <w:p w14:paraId="3906D6B0" w14:textId="77777777" w:rsidR="007F3019" w:rsidRDefault="007F3019">
      <w:pPr>
        <w:pBdr>
          <w:top w:val="nil"/>
          <w:left w:val="nil"/>
          <w:bottom w:val="nil"/>
          <w:right w:val="nil"/>
          <w:between w:val="nil"/>
        </w:pBdr>
        <w:spacing w:after="0" w:line="240" w:lineRule="auto"/>
        <w:ind w:left="0"/>
        <w:rPr>
          <w:rFonts w:ascii="Cambria" w:eastAsia="Cambria" w:hAnsi="Cambria" w:cs="Cambria"/>
          <w:color w:val="000000"/>
        </w:rPr>
      </w:pPr>
    </w:p>
    <w:tbl>
      <w:tblPr>
        <w:tblStyle w:val="a"/>
        <w:tblW w:w="103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1710"/>
        <w:gridCol w:w="3375"/>
        <w:gridCol w:w="1695"/>
        <w:gridCol w:w="2085"/>
      </w:tblGrid>
      <w:tr w:rsidR="007F3019" w14:paraId="68735BF8" w14:textId="77777777">
        <w:tc>
          <w:tcPr>
            <w:tcW w:w="1470" w:type="dxa"/>
            <w:vAlign w:val="center"/>
          </w:tcPr>
          <w:p w14:paraId="5666FF32" w14:textId="77777777" w:rsidR="007F3019" w:rsidRDefault="00000000">
            <w:pPr>
              <w:ind w:firstLine="288"/>
              <w:jc w:val="center"/>
              <w:rPr>
                <w:rFonts w:ascii="Cambria" w:eastAsia="Cambria" w:hAnsi="Cambria" w:cs="Cambria"/>
                <w:b/>
                <w:i/>
                <w:sz w:val="22"/>
                <w:szCs w:val="22"/>
              </w:rPr>
            </w:pPr>
            <w:r>
              <w:rPr>
                <w:rFonts w:ascii="Cambria" w:eastAsia="Cambria" w:hAnsi="Cambria" w:cs="Cambria"/>
                <w:b/>
                <w:i/>
                <w:sz w:val="22"/>
                <w:szCs w:val="22"/>
              </w:rPr>
              <w:t xml:space="preserve">Del. No. </w:t>
            </w:r>
          </w:p>
        </w:tc>
        <w:tc>
          <w:tcPr>
            <w:tcW w:w="1710" w:type="dxa"/>
            <w:vAlign w:val="center"/>
          </w:tcPr>
          <w:p w14:paraId="4858F229" w14:textId="77777777" w:rsidR="007F3019" w:rsidRDefault="00000000">
            <w:pPr>
              <w:ind w:firstLine="288"/>
              <w:jc w:val="center"/>
              <w:rPr>
                <w:rFonts w:ascii="Cambria" w:eastAsia="Cambria" w:hAnsi="Cambria" w:cs="Cambria"/>
                <w:b/>
                <w:i/>
              </w:rPr>
            </w:pPr>
            <w:r>
              <w:rPr>
                <w:rFonts w:ascii="Cambria" w:eastAsia="Cambria" w:hAnsi="Cambria" w:cs="Cambria"/>
                <w:b/>
                <w:i/>
                <w:sz w:val="22"/>
                <w:szCs w:val="22"/>
              </w:rPr>
              <w:t>Deliverable Name</w:t>
            </w:r>
          </w:p>
        </w:tc>
        <w:tc>
          <w:tcPr>
            <w:tcW w:w="3375" w:type="dxa"/>
            <w:vAlign w:val="center"/>
          </w:tcPr>
          <w:p w14:paraId="174EF64C" w14:textId="77777777" w:rsidR="007F3019" w:rsidRDefault="00000000">
            <w:pPr>
              <w:ind w:firstLine="288"/>
              <w:jc w:val="center"/>
              <w:rPr>
                <w:rFonts w:ascii="Cambria" w:eastAsia="Cambria" w:hAnsi="Cambria" w:cs="Cambria"/>
                <w:b/>
                <w:i/>
                <w:sz w:val="22"/>
                <w:szCs w:val="22"/>
              </w:rPr>
            </w:pPr>
            <w:r>
              <w:rPr>
                <w:rFonts w:ascii="Cambria" w:eastAsia="Cambria" w:hAnsi="Cambria" w:cs="Cambria"/>
                <w:b/>
                <w:i/>
                <w:sz w:val="22"/>
                <w:szCs w:val="22"/>
              </w:rPr>
              <w:t>Deliverable Description</w:t>
            </w:r>
          </w:p>
        </w:tc>
        <w:tc>
          <w:tcPr>
            <w:tcW w:w="1695" w:type="dxa"/>
            <w:vAlign w:val="center"/>
          </w:tcPr>
          <w:p w14:paraId="4B4B8E8F" w14:textId="77777777" w:rsidR="007F3019" w:rsidRDefault="00000000">
            <w:pPr>
              <w:ind w:firstLine="288"/>
              <w:jc w:val="center"/>
              <w:rPr>
                <w:rFonts w:ascii="Cambria" w:eastAsia="Cambria" w:hAnsi="Cambria" w:cs="Cambria"/>
                <w:b/>
                <w:i/>
                <w:sz w:val="22"/>
                <w:szCs w:val="22"/>
              </w:rPr>
            </w:pPr>
            <w:r>
              <w:rPr>
                <w:rFonts w:ascii="Cambria" w:eastAsia="Cambria" w:hAnsi="Cambria" w:cs="Cambria"/>
                <w:b/>
                <w:i/>
                <w:sz w:val="22"/>
                <w:szCs w:val="22"/>
              </w:rPr>
              <w:t>Due Date*</w:t>
            </w:r>
          </w:p>
        </w:tc>
        <w:tc>
          <w:tcPr>
            <w:tcW w:w="2085" w:type="dxa"/>
            <w:vAlign w:val="center"/>
          </w:tcPr>
          <w:p w14:paraId="2CA8F2B2" w14:textId="77777777" w:rsidR="007F3019" w:rsidRDefault="00000000">
            <w:pPr>
              <w:ind w:firstLine="288"/>
              <w:jc w:val="center"/>
              <w:rPr>
                <w:rFonts w:ascii="Cambria" w:eastAsia="Cambria" w:hAnsi="Cambria" w:cs="Cambria"/>
                <w:b/>
                <w:i/>
              </w:rPr>
            </w:pPr>
            <w:commentRangeStart w:id="3"/>
            <w:r>
              <w:rPr>
                <w:rFonts w:ascii="Cambria" w:eastAsia="Cambria" w:hAnsi="Cambria" w:cs="Cambria"/>
                <w:b/>
                <w:i/>
                <w:sz w:val="22"/>
                <w:szCs w:val="22"/>
              </w:rPr>
              <w:t>Total Deliverable Value</w:t>
            </w:r>
            <w:commentRangeEnd w:id="3"/>
            <w:r>
              <w:commentReference w:id="3"/>
            </w:r>
          </w:p>
        </w:tc>
      </w:tr>
      <w:tr w:rsidR="007F3019" w14:paraId="2F7911B1" w14:textId="77777777">
        <w:tc>
          <w:tcPr>
            <w:tcW w:w="1470" w:type="dxa"/>
          </w:tcPr>
          <w:p w14:paraId="2C9C39F9" w14:textId="77777777" w:rsidR="007F3019" w:rsidRDefault="007F3019">
            <w:pPr>
              <w:ind w:firstLine="288"/>
              <w:rPr>
                <w:rFonts w:ascii="Cambria" w:eastAsia="Cambria" w:hAnsi="Cambria" w:cs="Cambria"/>
                <w:sz w:val="22"/>
                <w:szCs w:val="22"/>
              </w:rPr>
            </w:pPr>
          </w:p>
        </w:tc>
        <w:tc>
          <w:tcPr>
            <w:tcW w:w="1710" w:type="dxa"/>
          </w:tcPr>
          <w:p w14:paraId="0068C91F" w14:textId="77777777" w:rsidR="007F3019" w:rsidRDefault="00000000">
            <w:pPr>
              <w:rPr>
                <w:rFonts w:ascii="Cambria" w:eastAsia="Cambria" w:hAnsi="Cambria" w:cs="Cambria"/>
              </w:rPr>
            </w:pPr>
            <w:r>
              <w:rPr>
                <w:rFonts w:ascii="Cambria" w:eastAsia="Cambria" w:hAnsi="Cambria" w:cs="Cambria"/>
              </w:rPr>
              <w:t>Final report</w:t>
            </w:r>
          </w:p>
        </w:tc>
        <w:tc>
          <w:tcPr>
            <w:tcW w:w="3375" w:type="dxa"/>
          </w:tcPr>
          <w:p w14:paraId="4EF85E90" w14:textId="77777777" w:rsidR="007F3019" w:rsidRDefault="00000000">
            <w:pPr>
              <w:rPr>
                <w:rFonts w:ascii="Cambria" w:eastAsia="Cambria" w:hAnsi="Cambria" w:cs="Cambria"/>
                <w:sz w:val="22"/>
                <w:szCs w:val="22"/>
              </w:rPr>
            </w:pPr>
            <w:r>
              <w:rPr>
                <w:rFonts w:ascii="Cambria" w:eastAsia="Cambria" w:hAnsi="Cambria" w:cs="Cambria"/>
                <w:sz w:val="22"/>
                <w:szCs w:val="22"/>
              </w:rPr>
              <w:t xml:space="preserve">Report of results of AEFI data </w:t>
            </w:r>
          </w:p>
        </w:tc>
        <w:tc>
          <w:tcPr>
            <w:tcW w:w="1695" w:type="dxa"/>
          </w:tcPr>
          <w:p w14:paraId="29508BEA" w14:textId="77777777" w:rsidR="007F3019" w:rsidRDefault="00000000">
            <w:pPr>
              <w:ind w:firstLine="288"/>
              <w:jc w:val="right"/>
              <w:rPr>
                <w:rFonts w:ascii="Cambria" w:eastAsia="Cambria" w:hAnsi="Cambria" w:cs="Cambria"/>
                <w:sz w:val="22"/>
                <w:szCs w:val="22"/>
              </w:rPr>
            </w:pPr>
            <w:r>
              <w:rPr>
                <w:rFonts w:ascii="Cambria" w:eastAsia="Cambria" w:hAnsi="Cambria" w:cs="Cambria"/>
                <w:sz w:val="22"/>
                <w:szCs w:val="22"/>
              </w:rPr>
              <w:t>July 20, 2024</w:t>
            </w:r>
          </w:p>
        </w:tc>
        <w:tc>
          <w:tcPr>
            <w:tcW w:w="2085" w:type="dxa"/>
          </w:tcPr>
          <w:p w14:paraId="12144A74" w14:textId="77777777" w:rsidR="007F3019" w:rsidRDefault="007F3019">
            <w:pPr>
              <w:ind w:firstLine="288"/>
              <w:jc w:val="right"/>
              <w:rPr>
                <w:rFonts w:ascii="Cambria" w:eastAsia="Cambria" w:hAnsi="Cambria" w:cs="Cambria"/>
                <w:highlight w:val="yellow"/>
              </w:rPr>
            </w:pPr>
          </w:p>
        </w:tc>
      </w:tr>
      <w:tr w:rsidR="007F3019" w14:paraId="751ECC6C" w14:textId="77777777">
        <w:tc>
          <w:tcPr>
            <w:tcW w:w="1470" w:type="dxa"/>
          </w:tcPr>
          <w:p w14:paraId="52A88D10" w14:textId="77777777" w:rsidR="007F3019" w:rsidRDefault="007F3019">
            <w:pPr>
              <w:ind w:firstLine="288"/>
              <w:rPr>
                <w:rFonts w:ascii="Cambria" w:eastAsia="Cambria" w:hAnsi="Cambria" w:cs="Cambria"/>
                <w:sz w:val="22"/>
                <w:szCs w:val="22"/>
              </w:rPr>
            </w:pPr>
          </w:p>
        </w:tc>
        <w:tc>
          <w:tcPr>
            <w:tcW w:w="1710" w:type="dxa"/>
          </w:tcPr>
          <w:p w14:paraId="27388FE2" w14:textId="77777777" w:rsidR="007F3019" w:rsidRDefault="00000000">
            <w:pPr>
              <w:rPr>
                <w:rFonts w:ascii="Cambria" w:eastAsia="Cambria" w:hAnsi="Cambria" w:cs="Cambria"/>
              </w:rPr>
            </w:pPr>
            <w:r>
              <w:rPr>
                <w:rFonts w:ascii="Cambria" w:eastAsia="Cambria" w:hAnsi="Cambria" w:cs="Cambria"/>
              </w:rPr>
              <w:t>AEFI SOP</w:t>
            </w:r>
          </w:p>
        </w:tc>
        <w:tc>
          <w:tcPr>
            <w:tcW w:w="3375" w:type="dxa"/>
          </w:tcPr>
          <w:p w14:paraId="3FF48840" w14:textId="77777777" w:rsidR="007F3019" w:rsidRDefault="00000000">
            <w:pPr>
              <w:ind w:firstLine="288"/>
              <w:rPr>
                <w:rFonts w:ascii="Cambria" w:eastAsia="Cambria" w:hAnsi="Cambria" w:cs="Cambria"/>
                <w:sz w:val="22"/>
                <w:szCs w:val="22"/>
              </w:rPr>
            </w:pPr>
            <w:r>
              <w:rPr>
                <w:rFonts w:ascii="Cambria" w:eastAsia="Cambria" w:hAnsi="Cambria" w:cs="Cambria"/>
                <w:sz w:val="22"/>
                <w:szCs w:val="22"/>
              </w:rPr>
              <w:t xml:space="preserve">National SOP for AEFI </w:t>
            </w:r>
          </w:p>
        </w:tc>
        <w:tc>
          <w:tcPr>
            <w:tcW w:w="1695" w:type="dxa"/>
          </w:tcPr>
          <w:p w14:paraId="231BCD1A" w14:textId="77777777" w:rsidR="007F3019" w:rsidRDefault="00000000">
            <w:pPr>
              <w:ind w:firstLine="288"/>
              <w:jc w:val="right"/>
              <w:rPr>
                <w:rFonts w:ascii="Cambria" w:eastAsia="Cambria" w:hAnsi="Cambria" w:cs="Cambria"/>
                <w:sz w:val="22"/>
                <w:szCs w:val="22"/>
              </w:rPr>
            </w:pPr>
            <w:r>
              <w:rPr>
                <w:rFonts w:ascii="Cambria" w:eastAsia="Cambria" w:hAnsi="Cambria" w:cs="Cambria"/>
                <w:sz w:val="22"/>
                <w:szCs w:val="22"/>
              </w:rPr>
              <w:t>July 20, 2024</w:t>
            </w:r>
          </w:p>
        </w:tc>
        <w:tc>
          <w:tcPr>
            <w:tcW w:w="2085" w:type="dxa"/>
          </w:tcPr>
          <w:p w14:paraId="7C982DB7" w14:textId="77777777" w:rsidR="007F3019" w:rsidRDefault="007F3019">
            <w:pPr>
              <w:ind w:firstLine="288"/>
              <w:jc w:val="right"/>
              <w:rPr>
                <w:rFonts w:ascii="Cambria" w:eastAsia="Cambria" w:hAnsi="Cambria" w:cs="Cambria"/>
                <w:highlight w:val="yellow"/>
              </w:rPr>
            </w:pPr>
          </w:p>
        </w:tc>
      </w:tr>
      <w:tr w:rsidR="007F3019" w14:paraId="58B02E83" w14:textId="77777777">
        <w:tc>
          <w:tcPr>
            <w:tcW w:w="1470" w:type="dxa"/>
          </w:tcPr>
          <w:p w14:paraId="399550AF" w14:textId="77777777" w:rsidR="007F3019" w:rsidRDefault="007F3019">
            <w:pPr>
              <w:ind w:firstLine="288"/>
              <w:rPr>
                <w:rFonts w:ascii="Cambria" w:eastAsia="Cambria" w:hAnsi="Cambria" w:cs="Cambria"/>
                <w:sz w:val="22"/>
                <w:szCs w:val="22"/>
              </w:rPr>
            </w:pPr>
          </w:p>
        </w:tc>
        <w:tc>
          <w:tcPr>
            <w:tcW w:w="1710" w:type="dxa"/>
          </w:tcPr>
          <w:p w14:paraId="30451062" w14:textId="77777777" w:rsidR="007F3019" w:rsidRDefault="00000000">
            <w:pPr>
              <w:rPr>
                <w:rFonts w:ascii="Cambria" w:eastAsia="Cambria" w:hAnsi="Cambria" w:cs="Cambria"/>
              </w:rPr>
            </w:pPr>
            <w:r>
              <w:rPr>
                <w:rFonts w:ascii="Cambria" w:eastAsia="Cambria" w:hAnsi="Cambria" w:cs="Cambria"/>
              </w:rPr>
              <w:t>AEFI data analysis for HPVV</w:t>
            </w:r>
          </w:p>
        </w:tc>
        <w:tc>
          <w:tcPr>
            <w:tcW w:w="3375" w:type="dxa"/>
          </w:tcPr>
          <w:p w14:paraId="64924C07" w14:textId="77777777" w:rsidR="007F3019" w:rsidRDefault="00000000">
            <w:pPr>
              <w:ind w:firstLine="288"/>
              <w:rPr>
                <w:rFonts w:ascii="Cambria" w:eastAsia="Cambria" w:hAnsi="Cambria" w:cs="Cambria"/>
                <w:sz w:val="22"/>
                <w:szCs w:val="22"/>
              </w:rPr>
            </w:pPr>
            <w:r>
              <w:rPr>
                <w:rFonts w:ascii="Cambria" w:eastAsia="Cambria" w:hAnsi="Cambria" w:cs="Cambria"/>
                <w:sz w:val="22"/>
                <w:szCs w:val="22"/>
              </w:rPr>
              <w:t>Detail data analysis of AEFI due to HPVV</w:t>
            </w:r>
          </w:p>
        </w:tc>
        <w:tc>
          <w:tcPr>
            <w:tcW w:w="1695" w:type="dxa"/>
          </w:tcPr>
          <w:p w14:paraId="5B7B8CDF" w14:textId="77777777" w:rsidR="007F3019" w:rsidRDefault="00000000">
            <w:pPr>
              <w:ind w:firstLine="288"/>
              <w:jc w:val="right"/>
              <w:rPr>
                <w:rFonts w:ascii="Cambria" w:eastAsia="Cambria" w:hAnsi="Cambria" w:cs="Cambria"/>
                <w:sz w:val="22"/>
                <w:szCs w:val="22"/>
              </w:rPr>
            </w:pPr>
            <w:r>
              <w:rPr>
                <w:rFonts w:ascii="Cambria" w:eastAsia="Cambria" w:hAnsi="Cambria" w:cs="Cambria"/>
                <w:sz w:val="22"/>
                <w:szCs w:val="22"/>
              </w:rPr>
              <w:t>July 20, 2024</w:t>
            </w:r>
          </w:p>
        </w:tc>
        <w:tc>
          <w:tcPr>
            <w:tcW w:w="2085" w:type="dxa"/>
          </w:tcPr>
          <w:p w14:paraId="2DD8292B" w14:textId="77777777" w:rsidR="007F3019" w:rsidRDefault="007F3019">
            <w:pPr>
              <w:ind w:firstLine="288"/>
              <w:jc w:val="right"/>
              <w:rPr>
                <w:rFonts w:ascii="Cambria" w:eastAsia="Cambria" w:hAnsi="Cambria" w:cs="Cambria"/>
                <w:highlight w:val="yellow"/>
              </w:rPr>
            </w:pPr>
          </w:p>
        </w:tc>
      </w:tr>
    </w:tbl>
    <w:p w14:paraId="79F533E6" w14:textId="77777777" w:rsidR="007F3019" w:rsidRDefault="00000000">
      <w:pPr>
        <w:spacing w:after="0" w:line="240" w:lineRule="auto"/>
        <w:ind w:left="360"/>
        <w:rPr>
          <w:rFonts w:ascii="Cambria" w:eastAsia="Cambria" w:hAnsi="Cambria" w:cs="Cambria"/>
          <w:i/>
        </w:rPr>
      </w:pPr>
      <w:r>
        <w:rPr>
          <w:rFonts w:ascii="Cambria" w:eastAsia="Cambria" w:hAnsi="Cambria" w:cs="Cambria"/>
        </w:rPr>
        <w:t>*</w:t>
      </w:r>
      <w:r>
        <w:rPr>
          <w:rFonts w:ascii="Cambria" w:eastAsia="Cambria" w:hAnsi="Cambria" w:cs="Cambria"/>
          <w:i/>
        </w:rPr>
        <w:t>Due dates subject to change subject to approval from the Activity Manager named in this scope</w:t>
      </w:r>
    </w:p>
    <w:p w14:paraId="4ED4F65D" w14:textId="77777777" w:rsidR="007F3019" w:rsidRDefault="007F3019">
      <w:pPr>
        <w:spacing w:after="0" w:line="240" w:lineRule="auto"/>
        <w:ind w:left="360"/>
        <w:rPr>
          <w:rFonts w:ascii="Cambria" w:eastAsia="Cambria" w:hAnsi="Cambria" w:cs="Cambria"/>
        </w:rPr>
      </w:pPr>
    </w:p>
    <w:p w14:paraId="5AFC38B5" w14:textId="77777777" w:rsidR="007F3019" w:rsidRDefault="007F3019">
      <w:pPr>
        <w:pBdr>
          <w:top w:val="nil"/>
          <w:left w:val="nil"/>
          <w:bottom w:val="nil"/>
          <w:right w:val="nil"/>
          <w:between w:val="nil"/>
        </w:pBdr>
        <w:spacing w:after="0" w:line="240" w:lineRule="auto"/>
        <w:ind w:hanging="288"/>
        <w:rPr>
          <w:rFonts w:ascii="Cambria" w:eastAsia="Cambria" w:hAnsi="Cambria" w:cs="Cambria"/>
          <w:b/>
          <w:color w:val="002F6C"/>
        </w:rPr>
      </w:pPr>
    </w:p>
    <w:p w14:paraId="19185950" w14:textId="77777777" w:rsidR="007F3019" w:rsidRDefault="007F3019">
      <w:pPr>
        <w:pBdr>
          <w:top w:val="nil"/>
          <w:left w:val="nil"/>
          <w:bottom w:val="nil"/>
          <w:right w:val="nil"/>
          <w:between w:val="nil"/>
        </w:pBdr>
        <w:spacing w:after="0" w:line="240" w:lineRule="auto"/>
        <w:ind w:hanging="288"/>
        <w:rPr>
          <w:rFonts w:ascii="Cambria" w:eastAsia="Cambria" w:hAnsi="Cambria" w:cs="Cambria"/>
          <w:b/>
          <w:color w:val="002F6C"/>
        </w:rPr>
      </w:pPr>
    </w:p>
    <w:p w14:paraId="56271892" w14:textId="77777777" w:rsidR="007F3019" w:rsidRDefault="00000000">
      <w:pPr>
        <w:pBdr>
          <w:top w:val="nil"/>
          <w:left w:val="nil"/>
          <w:bottom w:val="nil"/>
          <w:right w:val="nil"/>
          <w:between w:val="nil"/>
        </w:pBdr>
        <w:spacing w:after="0" w:line="240" w:lineRule="auto"/>
        <w:ind w:hanging="288"/>
        <w:rPr>
          <w:rFonts w:ascii="Cambria" w:eastAsia="Cambria" w:hAnsi="Cambria" w:cs="Cambria"/>
          <w:b/>
          <w:color w:val="002F6C"/>
        </w:rPr>
      </w:pPr>
      <w:r>
        <w:rPr>
          <w:rFonts w:ascii="Cambria" w:eastAsia="Cambria" w:hAnsi="Cambria" w:cs="Cambria"/>
          <w:b/>
          <w:color w:val="002F6C"/>
        </w:rPr>
        <w:t>E.   Consultant Qualifications</w:t>
      </w:r>
    </w:p>
    <w:p w14:paraId="34E66FF5" w14:textId="77777777" w:rsidR="007F3019" w:rsidRDefault="007F3019">
      <w:pPr>
        <w:pBdr>
          <w:top w:val="nil"/>
          <w:left w:val="nil"/>
          <w:bottom w:val="nil"/>
          <w:right w:val="nil"/>
          <w:between w:val="nil"/>
        </w:pBdr>
        <w:spacing w:after="0" w:line="240" w:lineRule="auto"/>
        <w:ind w:left="0"/>
        <w:jc w:val="both"/>
        <w:rPr>
          <w:rFonts w:ascii="Cambria" w:eastAsia="Cambria" w:hAnsi="Cambria" w:cs="Cambria"/>
        </w:rPr>
      </w:pPr>
    </w:p>
    <w:p w14:paraId="0761D875" w14:textId="77777777" w:rsidR="007F3019" w:rsidRDefault="00000000">
      <w:pPr>
        <w:pBdr>
          <w:top w:val="nil"/>
          <w:left w:val="nil"/>
          <w:bottom w:val="nil"/>
          <w:right w:val="nil"/>
          <w:between w:val="nil"/>
        </w:pBdr>
        <w:spacing w:after="0" w:line="240" w:lineRule="auto"/>
        <w:ind w:left="360"/>
        <w:rPr>
          <w:rFonts w:ascii="Cambria" w:eastAsia="Cambria" w:hAnsi="Cambria" w:cs="Cambria"/>
        </w:rPr>
      </w:pPr>
      <w:r>
        <w:rPr>
          <w:rFonts w:ascii="Cambria" w:eastAsia="Cambria" w:hAnsi="Cambria" w:cs="Cambria"/>
          <w:b/>
        </w:rPr>
        <w:t>Education</w:t>
      </w:r>
      <w:r>
        <w:rPr>
          <w:rFonts w:ascii="Cambria" w:eastAsia="Cambria" w:hAnsi="Cambria" w:cs="Cambria"/>
        </w:rPr>
        <w:t xml:space="preserve">: MBBS with 10+ experiences in public health </w:t>
      </w:r>
      <w:proofErr w:type="spellStart"/>
      <w:r>
        <w:rPr>
          <w:rFonts w:ascii="Cambria" w:eastAsia="Cambria" w:hAnsi="Cambria" w:cs="Cambria"/>
        </w:rPr>
        <w:t>programme</w:t>
      </w:r>
      <w:proofErr w:type="spellEnd"/>
      <w:r>
        <w:rPr>
          <w:rFonts w:ascii="Cambria" w:eastAsia="Cambria" w:hAnsi="Cambria" w:cs="Cambria"/>
        </w:rPr>
        <w:t xml:space="preserve"> management.</w:t>
      </w:r>
    </w:p>
    <w:p w14:paraId="4FB9BACC" w14:textId="77777777" w:rsidR="007F3019" w:rsidRDefault="00000000">
      <w:pPr>
        <w:numPr>
          <w:ilvl w:val="0"/>
          <w:numId w:val="2"/>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If the candidate is post graduate in public </w:t>
      </w:r>
      <w:proofErr w:type="gramStart"/>
      <w:r>
        <w:rPr>
          <w:rFonts w:ascii="Cambria" w:eastAsia="Cambria" w:hAnsi="Cambria" w:cs="Cambria"/>
        </w:rPr>
        <w:t>health</w:t>
      </w:r>
      <w:proofErr w:type="gramEnd"/>
      <w:r>
        <w:rPr>
          <w:rFonts w:ascii="Cambria" w:eastAsia="Cambria" w:hAnsi="Cambria" w:cs="Cambria"/>
        </w:rPr>
        <w:t xml:space="preserve"> then the duration of post-graduation, shall be counted as experience post MBBS. </w:t>
      </w:r>
    </w:p>
    <w:p w14:paraId="23400A17" w14:textId="77777777" w:rsidR="007F3019" w:rsidRDefault="00000000">
      <w:pPr>
        <w:numPr>
          <w:ilvl w:val="0"/>
          <w:numId w:val="2"/>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A candidate with MPH/MD is preferred. </w:t>
      </w:r>
    </w:p>
    <w:p w14:paraId="6ACFCFFF" w14:textId="77777777" w:rsidR="007F3019" w:rsidRDefault="00000000">
      <w:pPr>
        <w:numPr>
          <w:ilvl w:val="0"/>
          <w:numId w:val="2"/>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Should have knowledge of statistical analysis, ability to compile and analyze large scale and diverse data and ability to share information harmoniously with multiple partners and work in a multicultural team environment. </w:t>
      </w:r>
    </w:p>
    <w:p w14:paraId="416B59F4" w14:textId="77777777" w:rsidR="007F3019" w:rsidRDefault="00000000">
      <w:pPr>
        <w:numPr>
          <w:ilvl w:val="0"/>
          <w:numId w:val="2"/>
        </w:numPr>
        <w:pBdr>
          <w:top w:val="nil"/>
          <w:left w:val="nil"/>
          <w:bottom w:val="nil"/>
          <w:right w:val="nil"/>
          <w:between w:val="nil"/>
        </w:pBdr>
        <w:spacing w:after="0" w:line="240" w:lineRule="auto"/>
        <w:rPr>
          <w:rFonts w:ascii="Cambria" w:eastAsia="Cambria" w:hAnsi="Cambria" w:cs="Cambria"/>
        </w:rPr>
      </w:pPr>
      <w:r>
        <w:rPr>
          <w:rFonts w:ascii="Cambria" w:eastAsia="Cambria" w:hAnsi="Cambria" w:cs="Cambria"/>
        </w:rPr>
        <w:t xml:space="preserve">Experience in immunization preferably new vaccine introduction and vaccine safety, AEFI </w:t>
      </w:r>
      <w:proofErr w:type="gramStart"/>
      <w:r>
        <w:rPr>
          <w:rFonts w:ascii="Cambria" w:eastAsia="Cambria" w:hAnsi="Cambria" w:cs="Cambria"/>
        </w:rPr>
        <w:t>surveillance</w:t>
      </w:r>
      <w:proofErr w:type="gramEnd"/>
      <w:r>
        <w:rPr>
          <w:rFonts w:ascii="Cambria" w:eastAsia="Cambria" w:hAnsi="Cambria" w:cs="Cambria"/>
        </w:rPr>
        <w:t xml:space="preserve"> </w:t>
      </w:r>
    </w:p>
    <w:p w14:paraId="4E66CA45" w14:textId="77777777" w:rsidR="007F3019" w:rsidRDefault="007F3019">
      <w:pPr>
        <w:pBdr>
          <w:top w:val="nil"/>
          <w:left w:val="nil"/>
          <w:bottom w:val="nil"/>
          <w:right w:val="nil"/>
          <w:between w:val="nil"/>
        </w:pBdr>
        <w:spacing w:after="0" w:line="240" w:lineRule="auto"/>
        <w:ind w:left="0"/>
        <w:rPr>
          <w:rFonts w:ascii="Cambria" w:eastAsia="Cambria" w:hAnsi="Cambria" w:cs="Cambria"/>
        </w:rPr>
      </w:pPr>
    </w:p>
    <w:sectPr w:rsidR="007F3019">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acob Odentz" w:date="2024-04-03T09:35:00Z" w:initials="">
    <w:p w14:paraId="586A90BB" w14:textId="77777777" w:rsidR="007F3019" w:rsidRDefault="00000000">
      <w:pPr>
        <w:widowControl w:val="0"/>
        <w:pBdr>
          <w:top w:val="nil"/>
          <w:left w:val="nil"/>
          <w:bottom w:val="nil"/>
          <w:right w:val="nil"/>
          <w:between w:val="nil"/>
        </w:pBdr>
        <w:spacing w:after="0" w:line="240" w:lineRule="auto"/>
        <w:ind w:left="0"/>
        <w:rPr>
          <w:rFonts w:ascii="Arial" w:eastAsia="Arial" w:hAnsi="Arial" w:cs="Arial"/>
          <w:color w:val="000000"/>
        </w:rPr>
      </w:pPr>
      <w:r>
        <w:rPr>
          <w:rFonts w:ascii="Arial" w:eastAsia="Arial" w:hAnsi="Arial" w:cs="Arial"/>
          <w:color w:val="000000"/>
        </w:rPr>
        <w:t xml:space="preserve">Use this column if contract to be fixed price. If payments are not fixed price, please delete the ‘Total Deliverable Value’ column. </w:t>
      </w:r>
    </w:p>
    <w:p w14:paraId="0B3F43B5" w14:textId="77777777" w:rsidR="007F3019" w:rsidRDefault="007F3019">
      <w:pPr>
        <w:widowControl w:val="0"/>
        <w:pBdr>
          <w:top w:val="nil"/>
          <w:left w:val="nil"/>
          <w:bottom w:val="nil"/>
          <w:right w:val="nil"/>
          <w:between w:val="nil"/>
        </w:pBdr>
        <w:spacing w:after="0" w:line="240" w:lineRule="auto"/>
        <w:ind w:left="0"/>
        <w:rPr>
          <w:rFonts w:ascii="Arial" w:eastAsia="Arial" w:hAnsi="Arial" w:cs="Arial"/>
          <w:color w:val="000000"/>
        </w:rPr>
      </w:pPr>
    </w:p>
    <w:p w14:paraId="15152E34" w14:textId="77777777" w:rsidR="007F3019" w:rsidRDefault="00000000">
      <w:pPr>
        <w:widowControl w:val="0"/>
        <w:pBdr>
          <w:top w:val="nil"/>
          <w:left w:val="nil"/>
          <w:bottom w:val="nil"/>
          <w:right w:val="nil"/>
          <w:between w:val="nil"/>
        </w:pBdr>
        <w:spacing w:after="0" w:line="240" w:lineRule="auto"/>
        <w:ind w:left="0"/>
        <w:rPr>
          <w:rFonts w:ascii="Arial" w:eastAsia="Arial" w:hAnsi="Arial" w:cs="Arial"/>
          <w:color w:val="000000"/>
        </w:rPr>
      </w:pPr>
      <w:r>
        <w:rPr>
          <w:rFonts w:ascii="Arial" w:eastAsia="Arial" w:hAnsi="Arial" w:cs="Arial"/>
          <w:color w:val="000000"/>
        </w:rPr>
        <w:t>If using a Daily Rate Agreement with monthly payments, monthly deliverables must be added and the consultant will invoice for the completion of monthly deliverables for the number of days used to complete deliverable up to the maximum days listed in contract. Alternatively, if only one payment is to be made at the completion of the contract, consultant to submit final invoice for days worked up to maximum.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152E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52E34" w16cid:durableId="7190B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2804" w14:textId="77777777" w:rsidR="00172A05" w:rsidRDefault="00172A05">
      <w:pPr>
        <w:spacing w:after="0" w:line="240" w:lineRule="auto"/>
      </w:pPr>
      <w:r>
        <w:separator/>
      </w:r>
    </w:p>
  </w:endnote>
  <w:endnote w:type="continuationSeparator" w:id="0">
    <w:p w14:paraId="0073ABD1" w14:textId="77777777" w:rsidR="00172A05" w:rsidRDefault="00172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7193" w14:textId="77777777" w:rsidR="007F3019" w:rsidRDefault="00000000">
    <w:pPr>
      <w:pBdr>
        <w:top w:val="single" w:sz="4" w:space="1" w:color="000000"/>
        <w:left w:val="nil"/>
        <w:bottom w:val="nil"/>
        <w:right w:val="nil"/>
        <w:between w:val="nil"/>
      </w:pBdr>
      <w:tabs>
        <w:tab w:val="center" w:pos="4680"/>
        <w:tab w:val="right" w:pos="9360"/>
      </w:tabs>
      <w:spacing w:after="0" w:line="240" w:lineRule="auto"/>
      <w:rPr>
        <w:rFonts w:ascii="Cambria" w:eastAsia="Cambria" w:hAnsi="Cambria" w:cs="Cambria"/>
        <w:color w:val="000000"/>
        <w:sz w:val="20"/>
        <w:szCs w:val="20"/>
      </w:rPr>
    </w:pPr>
    <w:r>
      <w:rPr>
        <w:color w:val="000000"/>
      </w:rPr>
      <w:t xml:space="preserve">                                                   </w:t>
    </w:r>
    <w:r>
      <w:rPr>
        <w:rFonts w:ascii="Cambria" w:eastAsia="Cambria" w:hAnsi="Cambria" w:cs="Cambria"/>
        <w:color w:val="000000"/>
        <w:sz w:val="20"/>
        <w:szCs w:val="20"/>
      </w:rPr>
      <w:t>Consultant/Partner/Vendor Scope of Work (</w:t>
    </w:r>
    <w:r>
      <w:rPr>
        <w:rFonts w:ascii="Cambria" w:eastAsia="Cambria" w:hAnsi="Cambria" w:cs="Cambria"/>
        <w:color w:val="0070C0"/>
        <w:sz w:val="20"/>
        <w:szCs w:val="20"/>
      </w:rPr>
      <w:t>Consultant NAME | Month Year</w:t>
    </w:r>
    <w:r>
      <w:rPr>
        <w:rFonts w:ascii="Cambria" w:eastAsia="Cambria" w:hAnsi="Cambria" w:cs="Cambria"/>
        <w:color w:val="000000"/>
        <w:sz w:val="20"/>
        <w:szCs w:val="20"/>
      </w:rPr>
      <w:t>)</w:t>
    </w:r>
    <w:r>
      <w:rPr>
        <w:rFonts w:ascii="Cambria" w:eastAsia="Cambria" w:hAnsi="Cambria" w:cs="Cambria"/>
        <w:color w:val="000000"/>
        <w:sz w:val="20"/>
        <w:szCs w:val="20"/>
      </w:rPr>
      <w:tab/>
    </w:r>
  </w:p>
  <w:p w14:paraId="52C21700" w14:textId="77777777" w:rsidR="007F3019" w:rsidRDefault="00000000">
    <w:pPr>
      <w:pBdr>
        <w:top w:val="nil"/>
        <w:left w:val="nil"/>
        <w:bottom w:val="nil"/>
        <w:right w:val="nil"/>
        <w:between w:val="nil"/>
      </w:pBdr>
      <w:tabs>
        <w:tab w:val="center" w:pos="4680"/>
        <w:tab w:val="right" w:pos="9360"/>
      </w:tabs>
      <w:spacing w:after="0" w:line="240" w:lineRule="auto"/>
      <w:jc w:val="right"/>
      <w:rPr>
        <w:rFonts w:ascii="Cambria" w:eastAsia="Cambria" w:hAnsi="Cambria" w:cs="Cambria"/>
        <w:b/>
        <w:color w:val="000000"/>
      </w:rPr>
    </w:pPr>
    <w:r>
      <w:rPr>
        <w:rFonts w:ascii="Cambria" w:eastAsia="Cambria" w:hAnsi="Cambria" w:cs="Cambria"/>
        <w:color w:val="000000"/>
        <w:sz w:val="20"/>
        <w:szCs w:val="20"/>
      </w:rPr>
      <w:tab/>
    </w:r>
    <w:r>
      <w:rPr>
        <w:rFonts w:ascii="Cambria" w:eastAsia="Cambria" w:hAnsi="Cambria" w:cs="Cambria"/>
        <w:color w:val="000000"/>
        <w:sz w:val="20"/>
        <w:szCs w:val="20"/>
      </w:rPr>
      <w:tab/>
      <w:t>PO #/Agreement #:</w:t>
    </w:r>
    <w:r>
      <w:rPr>
        <w:rFonts w:ascii="Cambria" w:eastAsia="Cambria" w:hAnsi="Cambria" w:cs="Cambria"/>
        <w:color w:val="0070C0"/>
        <w:sz w:val="20"/>
        <w:szCs w:val="20"/>
      </w:rPr>
      <w:t xml:space="preserve"> </w:t>
    </w:r>
    <w:r>
      <w:rPr>
        <w:rFonts w:ascii="Cambria" w:eastAsia="Cambria" w:hAnsi="Cambria" w:cs="Cambria"/>
        <w:b/>
        <w:color w:val="0070C0"/>
        <w:sz w:val="20"/>
        <w:szCs w:val="20"/>
      </w:rPr>
      <w:t>XXXXXXXXXX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45F2" w14:textId="77777777" w:rsidR="007F3019" w:rsidRDefault="00000000">
    <w:pPr>
      <w:pBdr>
        <w:top w:val="single" w:sz="4" w:space="1" w:color="000000"/>
        <w:left w:val="nil"/>
        <w:bottom w:val="nil"/>
        <w:right w:val="nil"/>
        <w:between w:val="nil"/>
      </w:pBdr>
      <w:tabs>
        <w:tab w:val="center" w:pos="4680"/>
        <w:tab w:val="right" w:pos="9360"/>
      </w:tabs>
      <w:spacing w:after="0" w:line="240" w:lineRule="auto"/>
      <w:ind w:firstLine="1872"/>
      <w:rPr>
        <w:rFonts w:ascii="Cambria" w:eastAsia="Cambria" w:hAnsi="Cambria" w:cs="Cambria"/>
        <w:color w:val="000000"/>
        <w:sz w:val="20"/>
        <w:szCs w:val="20"/>
      </w:rPr>
    </w:pPr>
    <w:r>
      <w:rPr>
        <w:color w:val="000000"/>
      </w:rPr>
      <w:t xml:space="preserve">             </w:t>
    </w:r>
    <w:r>
      <w:rPr>
        <w:rFonts w:ascii="Cambria" w:eastAsia="Cambria" w:hAnsi="Cambria" w:cs="Cambria"/>
        <w:color w:val="000000"/>
        <w:sz w:val="20"/>
        <w:szCs w:val="20"/>
      </w:rPr>
      <w:t>Consultant/Partner/Vendor Scope of Work (</w:t>
    </w:r>
    <w:r>
      <w:rPr>
        <w:rFonts w:ascii="Cambria" w:eastAsia="Cambria" w:hAnsi="Cambria" w:cs="Cambria"/>
        <w:color w:val="0070C0"/>
        <w:sz w:val="20"/>
        <w:szCs w:val="20"/>
      </w:rPr>
      <w:t>Consultant NAME | Month Year</w:t>
    </w:r>
    <w:r>
      <w:rPr>
        <w:rFonts w:ascii="Cambria" w:eastAsia="Cambria" w:hAnsi="Cambria" w:cs="Cambria"/>
        <w:color w:val="000000"/>
        <w:sz w:val="20"/>
        <w:szCs w:val="20"/>
      </w:rPr>
      <w:t>)</w:t>
    </w:r>
    <w:r>
      <w:rPr>
        <w:rFonts w:ascii="Cambria" w:eastAsia="Cambria" w:hAnsi="Cambria" w:cs="Cambria"/>
        <w:color w:val="000000"/>
        <w:sz w:val="20"/>
        <w:szCs w:val="20"/>
      </w:rPr>
      <w:tab/>
    </w:r>
  </w:p>
  <w:p w14:paraId="2BA22B28" w14:textId="77777777" w:rsidR="007F3019" w:rsidRDefault="00000000">
    <w:pPr>
      <w:pBdr>
        <w:top w:val="nil"/>
        <w:left w:val="nil"/>
        <w:bottom w:val="nil"/>
        <w:right w:val="nil"/>
        <w:between w:val="nil"/>
      </w:pBdr>
      <w:tabs>
        <w:tab w:val="center" w:pos="4680"/>
        <w:tab w:val="right" w:pos="9360"/>
      </w:tabs>
      <w:spacing w:after="0" w:line="240" w:lineRule="auto"/>
      <w:jc w:val="right"/>
      <w:rPr>
        <w:rFonts w:ascii="Cambria" w:eastAsia="Cambria" w:hAnsi="Cambria" w:cs="Cambria"/>
        <w:b/>
        <w:color w:val="000000"/>
      </w:rPr>
    </w:pPr>
    <w:r>
      <w:rPr>
        <w:rFonts w:ascii="Cambria" w:eastAsia="Cambria" w:hAnsi="Cambria" w:cs="Cambria"/>
        <w:color w:val="000000"/>
        <w:sz w:val="20"/>
        <w:szCs w:val="20"/>
      </w:rPr>
      <w:tab/>
    </w:r>
    <w:r>
      <w:rPr>
        <w:rFonts w:ascii="Cambria" w:eastAsia="Cambria" w:hAnsi="Cambria" w:cs="Cambria"/>
        <w:color w:val="000000"/>
        <w:sz w:val="20"/>
        <w:szCs w:val="20"/>
      </w:rPr>
      <w:tab/>
      <w:t xml:space="preserve">PO #/Agreement #: </w:t>
    </w:r>
    <w:r>
      <w:rPr>
        <w:rFonts w:ascii="Cambria" w:eastAsia="Cambria" w:hAnsi="Cambria" w:cs="Cambria"/>
        <w:b/>
        <w:color w:val="0070C0"/>
        <w:sz w:val="20"/>
        <w:szCs w:val="20"/>
      </w:rPr>
      <w:t>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650A" w14:textId="77777777" w:rsidR="00172A05" w:rsidRDefault="00172A05">
      <w:pPr>
        <w:spacing w:after="0" w:line="240" w:lineRule="auto"/>
      </w:pPr>
      <w:r>
        <w:separator/>
      </w:r>
    </w:p>
  </w:footnote>
  <w:footnote w:type="continuationSeparator" w:id="0">
    <w:p w14:paraId="3F5298AD" w14:textId="77777777" w:rsidR="00172A05" w:rsidRDefault="00172A05">
      <w:pPr>
        <w:spacing w:after="0" w:line="240" w:lineRule="auto"/>
      </w:pPr>
      <w:r>
        <w:continuationSeparator/>
      </w:r>
    </w:p>
  </w:footnote>
  <w:footnote w:id="1">
    <w:p w14:paraId="5BA2E3A3" w14:textId="77777777" w:rsidR="007F3019" w:rsidRDefault="00000000">
      <w:pPr>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JSI approval is required prior to any travel and payments associated with travel, travel-related tasks/responsibilities/deliverables or payments are contingent upon receiving JSI approval.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5E73" w14:textId="77777777" w:rsidR="007F3019" w:rsidRDefault="00000000">
    <w:pPr>
      <w:pBdr>
        <w:top w:val="nil"/>
        <w:left w:val="nil"/>
        <w:bottom w:val="single" w:sz="4" w:space="1" w:color="D9D9D9"/>
        <w:right w:val="nil"/>
        <w:between w:val="nil"/>
      </w:pBdr>
      <w:tabs>
        <w:tab w:val="center" w:pos="4680"/>
        <w:tab w:val="right" w:pos="9360"/>
      </w:tabs>
      <w:spacing w:after="0" w:line="240" w:lineRule="auto"/>
      <w:ind w:left="0"/>
      <w:rPr>
        <w:rFonts w:ascii="Cambria" w:eastAsia="Cambria" w:hAnsi="Cambria" w:cs="Cambria"/>
        <w:b/>
        <w:color w:val="000000"/>
        <w:sz w:val="20"/>
        <w:szCs w:val="20"/>
      </w:rPr>
    </w:pPr>
    <w:r>
      <w:rPr>
        <w:rFonts w:ascii="Cambria" w:eastAsia="Cambria" w:hAnsi="Cambria" w:cs="Cambria"/>
        <w:color w:val="808080"/>
        <w:sz w:val="20"/>
        <w:szCs w:val="20"/>
      </w:rPr>
      <w:tab/>
      <w:t xml:space="preserve">                  </w:t>
    </w:r>
    <w:r>
      <w:rPr>
        <w:rFonts w:ascii="Cambria" w:eastAsia="Cambria" w:hAnsi="Cambria" w:cs="Cambria"/>
        <w:color w:val="808080"/>
        <w:sz w:val="20"/>
        <w:szCs w:val="20"/>
      </w:rPr>
      <w:tab/>
      <w:t xml:space="preserve">   Page</w:t>
    </w:r>
    <w:r>
      <w:rPr>
        <w:rFonts w:ascii="Cambria" w:eastAsia="Cambria" w:hAnsi="Cambria" w:cs="Cambria"/>
        <w:color w:val="000000"/>
        <w:sz w:val="20"/>
        <w:szCs w:val="20"/>
      </w:rPr>
      <w:t xml:space="preserve"> | </w:t>
    </w:r>
    <w:r>
      <w:rPr>
        <w:rFonts w:ascii="Cambria" w:eastAsia="Cambria" w:hAnsi="Cambria" w:cs="Cambria"/>
        <w:color w:val="000000"/>
        <w:sz w:val="20"/>
        <w:szCs w:val="20"/>
      </w:rPr>
      <w:fldChar w:fldCharType="begin"/>
    </w:r>
    <w:r>
      <w:rPr>
        <w:rFonts w:ascii="Cambria" w:eastAsia="Cambria" w:hAnsi="Cambria" w:cs="Cambria"/>
        <w:color w:val="000000"/>
        <w:sz w:val="20"/>
        <w:szCs w:val="20"/>
      </w:rPr>
      <w:instrText>PAGE</w:instrText>
    </w:r>
    <w:r>
      <w:rPr>
        <w:rFonts w:ascii="Cambria" w:eastAsia="Cambria" w:hAnsi="Cambria" w:cs="Cambria"/>
        <w:color w:val="000000"/>
        <w:sz w:val="20"/>
        <w:szCs w:val="20"/>
      </w:rPr>
      <w:fldChar w:fldCharType="separate"/>
    </w:r>
    <w:r w:rsidR="00646CFF">
      <w:rPr>
        <w:rFonts w:ascii="Cambria" w:eastAsia="Cambria" w:hAnsi="Cambria" w:cs="Cambria"/>
        <w:noProof/>
        <w:color w:val="000000"/>
        <w:sz w:val="20"/>
        <w:szCs w:val="20"/>
      </w:rPr>
      <w:t>2</w:t>
    </w:r>
    <w:r>
      <w:rPr>
        <w:rFonts w:ascii="Cambria" w:eastAsia="Cambria" w:hAnsi="Cambria" w:cs="Cambria"/>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6987"/>
    <w:multiLevelType w:val="multilevel"/>
    <w:tmpl w:val="63842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6754A1"/>
    <w:multiLevelType w:val="multilevel"/>
    <w:tmpl w:val="C0643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4C2720"/>
    <w:multiLevelType w:val="multilevel"/>
    <w:tmpl w:val="83364EC4"/>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E461E6E"/>
    <w:multiLevelType w:val="multilevel"/>
    <w:tmpl w:val="58F4F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4548875">
    <w:abstractNumId w:val="3"/>
  </w:num>
  <w:num w:numId="2" w16cid:durableId="1552383344">
    <w:abstractNumId w:val="0"/>
  </w:num>
  <w:num w:numId="3" w16cid:durableId="1764909188">
    <w:abstractNumId w:val="1"/>
  </w:num>
  <w:num w:numId="4" w16cid:durableId="206217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19"/>
    <w:rsid w:val="00172A05"/>
    <w:rsid w:val="00646CFF"/>
    <w:rsid w:val="007F3019"/>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761AE"/>
  <w15:docId w15:val="{D9C876CC-6C89-41E4-A1C0-E334FD9F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G" w:bidi="ar-SA"/>
      </w:rPr>
    </w:rPrDefault>
    <w:pPrDefault>
      <w:pPr>
        <w:spacing w:after="200" w:line="276" w:lineRule="auto"/>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entury Gothic" w:eastAsia="Century Gothic" w:hAnsi="Century Gothic" w:cs="Century Gothic"/>
      <w:b/>
      <w:sz w:val="32"/>
      <w:szCs w:val="32"/>
    </w:rPr>
  </w:style>
  <w:style w:type="paragraph" w:styleId="Heading2">
    <w:name w:val="heading 2"/>
    <w:basedOn w:val="Normal"/>
    <w:next w:val="Normal"/>
    <w:uiPriority w:val="9"/>
    <w:semiHidden/>
    <w:unhideWhenUsed/>
    <w:qFormat/>
    <w:pPr>
      <w:keepNext/>
      <w:keepLines/>
      <w:spacing w:before="200" w:after="0"/>
      <w:outlineLvl w:val="1"/>
    </w:pPr>
    <w:rPr>
      <w:rFonts w:ascii="Century Gothic" w:eastAsia="Century Gothic" w:hAnsi="Century Gothic" w:cs="Century Gothic"/>
      <w:b/>
      <w:color w:val="91993E"/>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entury Gothic" w:eastAsia="Century Gothic" w:hAnsi="Century Gothic" w:cs="Century Gothic"/>
      <w:b/>
      <w:color w:val="91993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91993E"/>
      </w:pBdr>
      <w:spacing w:after="300" w:line="240" w:lineRule="auto"/>
    </w:pPr>
    <w:rPr>
      <w:rFonts w:ascii="Century Gothic" w:eastAsia="Century Gothic" w:hAnsi="Century Gothic" w:cs="Century Gothic"/>
      <w:color w:val="354B21"/>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left="0"/>
    </w:pPr>
    <w:rPr>
      <w:rFonts w:ascii="Times New Roman" w:eastAsia="Times New Roman" w:hAnsi="Times New Roman" w:cs="Times New Roman"/>
      <w:sz w:val="20"/>
      <w:szCs w:val="20"/>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4849</Characters>
  <Application>Microsoft Office Word</Application>
  <DocSecurity>0</DocSecurity>
  <Lines>346</Lines>
  <Paragraphs>195</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Dyerima</dc:creator>
  <cp:lastModifiedBy>Daniel Yerima Yamusa</cp:lastModifiedBy>
  <cp:revision>2</cp:revision>
  <dcterms:created xsi:type="dcterms:W3CDTF">2024-04-12T14:23:00Z</dcterms:created>
  <dcterms:modified xsi:type="dcterms:W3CDTF">2024-04-12T14:23:00Z</dcterms:modified>
</cp:coreProperties>
</file>