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67E549" w14:textId="77777777" w:rsidR="00585ADC" w:rsidRPr="007B59D8" w:rsidRDefault="00585ADC" w:rsidP="0017518D">
      <w:pPr>
        <w:jc w:val="both"/>
        <w:rPr>
          <w:rFonts w:asciiTheme="minorHAnsi" w:hAnsiTheme="minorHAnsi" w:cstheme="minorHAnsi"/>
          <w:b/>
          <w:sz w:val="2"/>
          <w:szCs w:val="24"/>
        </w:rPr>
      </w:pPr>
    </w:p>
    <w:p w14:paraId="7CD3E002" w14:textId="77777777" w:rsidR="00AE5867" w:rsidRDefault="00AE5867" w:rsidP="0017518D">
      <w:pPr>
        <w:jc w:val="both"/>
        <w:rPr>
          <w:rFonts w:asciiTheme="minorHAnsi" w:hAnsiTheme="minorHAnsi" w:cstheme="minorHAnsi"/>
          <w:b/>
          <w:sz w:val="24"/>
          <w:szCs w:val="24"/>
        </w:rPr>
      </w:pPr>
    </w:p>
    <w:p w14:paraId="6745994C" w14:textId="77777777" w:rsidR="0065435D" w:rsidRPr="00186BB5" w:rsidRDefault="00AE5867" w:rsidP="0017518D">
      <w:pPr>
        <w:jc w:val="both"/>
        <w:rPr>
          <w:rFonts w:ascii="Verdana" w:hAnsi="Verdana" w:cstheme="minorHAnsi"/>
          <w:b/>
          <w:sz w:val="32"/>
          <w:szCs w:val="32"/>
        </w:rPr>
      </w:pPr>
      <w:r w:rsidRPr="00186BB5">
        <w:rPr>
          <w:rFonts w:ascii="Verdana" w:hAnsi="Verdana" w:cstheme="minorHAnsi"/>
          <w:b/>
          <w:sz w:val="32"/>
          <w:szCs w:val="32"/>
        </w:rPr>
        <w:t>TERMS OF REFERENCE</w:t>
      </w:r>
    </w:p>
    <w:p w14:paraId="7416DA17" w14:textId="35D2E0B8" w:rsidR="0047446A" w:rsidRPr="00186BB5" w:rsidRDefault="004725A6" w:rsidP="0017518D">
      <w:pPr>
        <w:jc w:val="both"/>
        <w:rPr>
          <w:rFonts w:ascii="Verdana" w:hAnsi="Verdana" w:cstheme="minorHAnsi"/>
          <w:b/>
          <w:sz w:val="32"/>
          <w:szCs w:val="32"/>
          <w:u w:val="single"/>
        </w:rPr>
      </w:pPr>
      <w:r>
        <w:rPr>
          <w:rFonts w:ascii="Verdana" w:hAnsi="Verdana" w:cstheme="minorHAnsi"/>
          <w:b/>
          <w:sz w:val="32"/>
          <w:szCs w:val="32"/>
          <w:u w:val="single"/>
        </w:rPr>
        <w:t xml:space="preserve">Health </w:t>
      </w:r>
      <w:r w:rsidR="005A0D7C">
        <w:rPr>
          <w:rFonts w:ascii="Verdana" w:hAnsi="Verdana" w:cstheme="minorHAnsi"/>
          <w:b/>
          <w:sz w:val="32"/>
          <w:szCs w:val="32"/>
          <w:u w:val="single"/>
        </w:rPr>
        <w:t>Specialist</w:t>
      </w:r>
      <w:r>
        <w:rPr>
          <w:rFonts w:ascii="Verdana" w:hAnsi="Verdana" w:cstheme="minorHAnsi"/>
          <w:b/>
          <w:sz w:val="32"/>
          <w:szCs w:val="32"/>
          <w:u w:val="single"/>
        </w:rPr>
        <w:t xml:space="preserve"> (Health Financing), P4, TA</w:t>
      </w:r>
    </w:p>
    <w:p w14:paraId="2BB98A42" w14:textId="77777777" w:rsidR="00C271A5" w:rsidRPr="00304482" w:rsidRDefault="00C271A5" w:rsidP="0017518D">
      <w:pPr>
        <w:jc w:val="both"/>
        <w:rPr>
          <w:rFonts w:asciiTheme="minorHAnsi" w:hAnsiTheme="minorHAnsi" w:cstheme="minorHAnsi"/>
          <w:b/>
          <w:sz w:val="24"/>
          <w:szCs w:val="24"/>
          <w:u w:val="single"/>
        </w:rPr>
      </w:pPr>
    </w:p>
    <w:p w14:paraId="75434D40" w14:textId="77777777" w:rsidR="00AA760D" w:rsidRDefault="00AA760D" w:rsidP="0017518D">
      <w:pPr>
        <w:pStyle w:val="BodyText"/>
        <w:spacing w:after="0"/>
        <w:jc w:val="both"/>
        <w:rPr>
          <w:rFonts w:ascii="Verdana" w:hAnsi="Verdana" w:cstheme="minorHAnsi"/>
        </w:rPr>
      </w:pPr>
    </w:p>
    <w:p w14:paraId="2A5E302E" w14:textId="34D5256B" w:rsidR="00AA760D" w:rsidRPr="00AA760D" w:rsidRDefault="002E1AC2" w:rsidP="0017518D">
      <w:pPr>
        <w:pStyle w:val="BodyText"/>
        <w:spacing w:after="0"/>
        <w:jc w:val="both"/>
        <w:rPr>
          <w:rFonts w:ascii="Verdana" w:hAnsi="Verdana" w:cstheme="minorHAnsi"/>
        </w:rPr>
      </w:pPr>
      <w:r w:rsidRPr="00AA760D">
        <w:rPr>
          <w:rFonts w:ascii="Verdana" w:hAnsi="Verdana" w:cstheme="minorHAnsi"/>
        </w:rPr>
        <w:t xml:space="preserve">Functional </w:t>
      </w:r>
      <w:r w:rsidR="0047446A" w:rsidRPr="00AA760D">
        <w:rPr>
          <w:rFonts w:ascii="Verdana" w:hAnsi="Verdana" w:cstheme="minorHAnsi"/>
        </w:rPr>
        <w:t>Title </w:t>
      </w:r>
      <w:r w:rsidR="0047446A" w:rsidRPr="00AA760D">
        <w:rPr>
          <w:rFonts w:ascii="Verdana" w:hAnsi="Verdana" w:cstheme="minorHAnsi"/>
        </w:rPr>
        <w:tab/>
      </w:r>
      <w:r w:rsidR="0047446A" w:rsidRPr="00AA760D">
        <w:rPr>
          <w:rFonts w:ascii="Verdana" w:hAnsi="Verdana" w:cstheme="minorHAnsi"/>
        </w:rPr>
        <w:tab/>
        <w:t>:</w:t>
      </w:r>
      <w:r w:rsidR="0047446A" w:rsidRPr="00AA760D">
        <w:rPr>
          <w:rFonts w:ascii="Verdana" w:hAnsi="Verdana" w:cstheme="minorHAnsi"/>
        </w:rPr>
        <w:tab/>
      </w:r>
      <w:r w:rsidR="004725A6" w:rsidRPr="00AA760D">
        <w:rPr>
          <w:rFonts w:ascii="Verdana" w:hAnsi="Verdana" w:cstheme="minorHAnsi"/>
        </w:rPr>
        <w:t xml:space="preserve">Health </w:t>
      </w:r>
      <w:r w:rsidR="005A0D7C">
        <w:rPr>
          <w:rFonts w:ascii="Verdana" w:hAnsi="Verdana" w:cstheme="minorHAnsi"/>
        </w:rPr>
        <w:t>Specialist</w:t>
      </w:r>
      <w:r w:rsidR="004725A6" w:rsidRPr="00AA760D">
        <w:rPr>
          <w:rFonts w:ascii="Verdana" w:hAnsi="Verdana" w:cstheme="minorHAnsi"/>
        </w:rPr>
        <w:t xml:space="preserve"> (Health Financing)</w:t>
      </w:r>
    </w:p>
    <w:p w14:paraId="183A2488" w14:textId="4DA0BC22" w:rsidR="0047446A" w:rsidRPr="00AA760D" w:rsidRDefault="0047446A" w:rsidP="0017518D">
      <w:pPr>
        <w:pStyle w:val="BodyText"/>
        <w:spacing w:after="0"/>
        <w:jc w:val="both"/>
        <w:rPr>
          <w:rFonts w:ascii="Verdana" w:hAnsi="Verdana" w:cstheme="minorHAnsi"/>
          <w:lang w:val="en-US"/>
        </w:rPr>
      </w:pPr>
      <w:r w:rsidRPr="00AA760D">
        <w:rPr>
          <w:rFonts w:ascii="Verdana" w:hAnsi="Verdana" w:cstheme="minorHAnsi"/>
          <w:lang w:val="en-US"/>
        </w:rPr>
        <w:t>Assignment Type</w:t>
      </w:r>
      <w:r w:rsidRPr="00AA760D">
        <w:rPr>
          <w:rFonts w:ascii="Verdana" w:hAnsi="Verdana" w:cstheme="minorHAnsi"/>
          <w:lang w:val="en-US"/>
        </w:rPr>
        <w:tab/>
      </w:r>
      <w:r w:rsidRPr="00AA760D">
        <w:rPr>
          <w:rFonts w:ascii="Verdana" w:hAnsi="Verdana" w:cstheme="minorHAnsi"/>
          <w:lang w:val="en-US"/>
        </w:rPr>
        <w:tab/>
        <w:t>:</w:t>
      </w:r>
      <w:r w:rsidRPr="00AA760D">
        <w:rPr>
          <w:rFonts w:ascii="Verdana" w:hAnsi="Verdana" w:cstheme="minorHAnsi"/>
          <w:lang w:val="en-US"/>
        </w:rPr>
        <w:tab/>
      </w:r>
      <w:r w:rsidR="004725A6" w:rsidRPr="00AA760D">
        <w:rPr>
          <w:rFonts w:ascii="Verdana" w:hAnsi="Verdana" w:cstheme="minorHAnsi"/>
          <w:lang w:val="en-US"/>
        </w:rPr>
        <w:t>P4</w:t>
      </w:r>
    </w:p>
    <w:p w14:paraId="0062A543" w14:textId="44062DD2" w:rsidR="00474DE8" w:rsidRPr="00AA760D" w:rsidRDefault="00474DE8" w:rsidP="0017518D">
      <w:pPr>
        <w:jc w:val="both"/>
        <w:rPr>
          <w:rFonts w:ascii="Verdana" w:hAnsi="Verdana" w:cstheme="minorHAnsi"/>
          <w:lang w:val="en-US"/>
        </w:rPr>
      </w:pPr>
      <w:r w:rsidRPr="00AA760D">
        <w:rPr>
          <w:rFonts w:ascii="Verdana" w:hAnsi="Verdana" w:cstheme="minorHAnsi"/>
          <w:lang w:val="en-US"/>
        </w:rPr>
        <w:t>Type of Contract</w:t>
      </w:r>
      <w:r w:rsidRPr="00AA760D">
        <w:rPr>
          <w:rFonts w:ascii="Verdana" w:hAnsi="Verdana" w:cstheme="minorHAnsi"/>
          <w:lang w:val="en-US"/>
        </w:rPr>
        <w:tab/>
      </w:r>
      <w:r w:rsidRPr="00AA760D">
        <w:rPr>
          <w:rFonts w:ascii="Verdana" w:hAnsi="Verdana" w:cstheme="minorHAnsi"/>
          <w:lang w:val="en-US"/>
        </w:rPr>
        <w:tab/>
        <w:t>:</w:t>
      </w:r>
      <w:r w:rsidRPr="00AA760D">
        <w:rPr>
          <w:rFonts w:ascii="Verdana" w:hAnsi="Verdana" w:cstheme="minorHAnsi"/>
          <w:lang w:val="en-US"/>
        </w:rPr>
        <w:tab/>
        <w:t>Temporary Appointment</w:t>
      </w:r>
    </w:p>
    <w:p w14:paraId="0998333A" w14:textId="5530F3E0" w:rsidR="000D11C8" w:rsidRPr="00AA760D" w:rsidRDefault="0047446A" w:rsidP="0017518D">
      <w:pPr>
        <w:jc w:val="both"/>
        <w:rPr>
          <w:rFonts w:ascii="Verdana" w:hAnsi="Verdana" w:cstheme="minorHAnsi"/>
          <w:lang w:val="en-US"/>
        </w:rPr>
      </w:pPr>
      <w:r w:rsidRPr="00AA760D">
        <w:rPr>
          <w:rFonts w:ascii="Verdana" w:hAnsi="Verdana" w:cstheme="minorHAnsi"/>
          <w:lang w:val="en-US"/>
        </w:rPr>
        <w:t>Duration</w:t>
      </w:r>
      <w:r w:rsidRPr="00AA760D">
        <w:rPr>
          <w:rFonts w:ascii="Verdana" w:hAnsi="Verdana" w:cstheme="minorHAnsi"/>
          <w:lang w:val="en-US"/>
        </w:rPr>
        <w:tab/>
      </w:r>
      <w:r w:rsidRPr="00AA760D">
        <w:rPr>
          <w:rFonts w:ascii="Verdana" w:hAnsi="Verdana" w:cstheme="minorHAnsi"/>
          <w:lang w:val="en-US"/>
        </w:rPr>
        <w:tab/>
      </w:r>
      <w:r w:rsidRPr="00AA760D">
        <w:rPr>
          <w:rFonts w:ascii="Verdana" w:hAnsi="Verdana" w:cstheme="minorHAnsi"/>
          <w:lang w:val="en-US"/>
        </w:rPr>
        <w:tab/>
        <w:t>:</w:t>
      </w:r>
      <w:r w:rsidRPr="00AA760D">
        <w:rPr>
          <w:rFonts w:ascii="Verdana" w:hAnsi="Verdana" w:cstheme="minorHAnsi"/>
          <w:lang w:val="en-US"/>
        </w:rPr>
        <w:tab/>
      </w:r>
      <w:r w:rsidR="00F35C47" w:rsidRPr="00AA760D">
        <w:rPr>
          <w:rFonts w:ascii="Verdana" w:hAnsi="Verdana" w:cstheme="minorHAnsi"/>
          <w:lang w:val="en-US"/>
        </w:rPr>
        <w:t>364 days</w:t>
      </w:r>
    </w:p>
    <w:p w14:paraId="2EF1E5EE" w14:textId="5634CA5B" w:rsidR="0047446A" w:rsidRPr="00AA760D" w:rsidRDefault="00186BB5" w:rsidP="0017518D">
      <w:pPr>
        <w:jc w:val="both"/>
        <w:rPr>
          <w:rFonts w:ascii="Verdana" w:hAnsi="Verdana" w:cstheme="minorHAnsi"/>
          <w:lang w:val="en-US"/>
        </w:rPr>
      </w:pPr>
      <w:r w:rsidRPr="00AA760D">
        <w:rPr>
          <w:rFonts w:ascii="Verdana" w:hAnsi="Verdana" w:cstheme="minorHAnsi"/>
          <w:lang w:val="en-US"/>
        </w:rPr>
        <w:t>Duty Station</w:t>
      </w:r>
      <w:r w:rsidRPr="00AA760D">
        <w:rPr>
          <w:rFonts w:ascii="Verdana" w:hAnsi="Verdana" w:cstheme="minorHAnsi"/>
          <w:lang w:val="en-US"/>
        </w:rPr>
        <w:tab/>
      </w:r>
      <w:r w:rsidRPr="00AA760D">
        <w:rPr>
          <w:rFonts w:ascii="Verdana" w:hAnsi="Verdana" w:cstheme="minorHAnsi"/>
          <w:lang w:val="en-US"/>
        </w:rPr>
        <w:tab/>
      </w:r>
      <w:r w:rsidRPr="00AA760D">
        <w:rPr>
          <w:rFonts w:ascii="Verdana" w:hAnsi="Verdana" w:cstheme="minorHAnsi"/>
          <w:lang w:val="en-US"/>
        </w:rPr>
        <w:tab/>
      </w:r>
      <w:r w:rsidR="0047446A" w:rsidRPr="00AA760D">
        <w:rPr>
          <w:rFonts w:ascii="Verdana" w:hAnsi="Verdana" w:cstheme="minorHAnsi"/>
          <w:lang w:val="en-US"/>
        </w:rPr>
        <w:t>:</w:t>
      </w:r>
      <w:r w:rsidR="0047446A" w:rsidRPr="00AA760D">
        <w:rPr>
          <w:rFonts w:ascii="Verdana" w:hAnsi="Verdana" w:cstheme="minorHAnsi"/>
          <w:lang w:val="en-US"/>
        </w:rPr>
        <w:tab/>
      </w:r>
      <w:r w:rsidR="004725A6" w:rsidRPr="00AA760D">
        <w:rPr>
          <w:rFonts w:ascii="Verdana" w:hAnsi="Verdana" w:cstheme="minorHAnsi"/>
          <w:lang w:val="en-US"/>
        </w:rPr>
        <w:t>Abuja</w:t>
      </w:r>
      <w:r w:rsidR="0047446A" w:rsidRPr="00AA760D">
        <w:rPr>
          <w:rFonts w:ascii="Verdana" w:hAnsi="Verdana" w:cstheme="minorHAnsi"/>
          <w:lang w:val="en-US"/>
        </w:rPr>
        <w:t>, Nigeria</w:t>
      </w:r>
      <w:r w:rsidR="00D977D4" w:rsidRPr="00AA760D">
        <w:rPr>
          <w:rFonts w:ascii="Verdana" w:hAnsi="Verdana" w:cstheme="minorHAnsi"/>
          <w:lang w:val="en-US"/>
        </w:rPr>
        <w:t xml:space="preserve"> </w:t>
      </w:r>
    </w:p>
    <w:p w14:paraId="110E953C" w14:textId="78D0F239" w:rsidR="00592027" w:rsidRPr="00AA760D" w:rsidRDefault="002E1AC2" w:rsidP="0017518D">
      <w:pPr>
        <w:ind w:left="1530" w:hanging="1530"/>
        <w:jc w:val="both"/>
        <w:rPr>
          <w:rFonts w:ascii="Verdana" w:eastAsia="Cambria" w:hAnsi="Verdana" w:cs="Cambria"/>
          <w:bdr w:val="nil"/>
          <w:lang w:val="en-US"/>
        </w:rPr>
      </w:pPr>
      <w:r w:rsidRPr="00AA760D">
        <w:rPr>
          <w:rFonts w:ascii="Verdana" w:hAnsi="Verdana" w:cstheme="minorHAnsi"/>
        </w:rPr>
        <w:t>Supervisor</w:t>
      </w:r>
      <w:r w:rsidR="00592027" w:rsidRPr="00AA760D">
        <w:rPr>
          <w:rFonts w:ascii="Verdana" w:hAnsi="Verdana" w:cstheme="minorHAnsi"/>
        </w:rPr>
        <w:tab/>
      </w:r>
      <w:r w:rsidR="00592027" w:rsidRPr="00AA760D">
        <w:rPr>
          <w:rFonts w:ascii="Verdana" w:hAnsi="Verdana" w:cstheme="minorHAnsi"/>
        </w:rPr>
        <w:tab/>
      </w:r>
      <w:r w:rsidR="00592027" w:rsidRPr="00AA760D">
        <w:rPr>
          <w:rFonts w:ascii="Verdana" w:hAnsi="Verdana" w:cstheme="minorHAnsi"/>
        </w:rPr>
        <w:tab/>
        <w:t xml:space="preserve">:         </w:t>
      </w:r>
      <w:r w:rsidR="004725A6" w:rsidRPr="00AA760D">
        <w:rPr>
          <w:rFonts w:ascii="Verdana" w:hAnsi="Verdana" w:cstheme="minorHAnsi"/>
        </w:rPr>
        <w:t>Health Manager PHC Systems Strengthening</w:t>
      </w:r>
    </w:p>
    <w:p w14:paraId="7DF4B620" w14:textId="77777777" w:rsidR="006F55C6" w:rsidRPr="00AA760D" w:rsidRDefault="006F55C6" w:rsidP="0017518D">
      <w:pPr>
        <w:ind w:left="1530" w:hanging="1530"/>
        <w:jc w:val="both"/>
        <w:rPr>
          <w:rFonts w:ascii="Verdana" w:eastAsia="Cambria" w:hAnsi="Verdana" w:cs="Cambria"/>
          <w:bdr w:val="nil"/>
          <w:lang w:val="en-US"/>
        </w:rPr>
      </w:pPr>
    </w:p>
    <w:p w14:paraId="2FFBD765" w14:textId="77777777" w:rsidR="006F55C6" w:rsidRPr="00AA760D" w:rsidRDefault="006F55C6" w:rsidP="0017518D">
      <w:pPr>
        <w:pStyle w:val="ListParagraph"/>
        <w:numPr>
          <w:ilvl w:val="0"/>
          <w:numId w:val="6"/>
        </w:numPr>
        <w:spacing w:before="100" w:beforeAutospacing="1" w:after="100" w:afterAutospacing="1"/>
        <w:jc w:val="both"/>
        <w:rPr>
          <w:rFonts w:ascii="Verdana" w:hAnsi="Verdana"/>
          <w:b/>
          <w:color w:val="000000"/>
          <w:sz w:val="20"/>
          <w:szCs w:val="20"/>
          <w:u w:val="single"/>
        </w:rPr>
      </w:pPr>
      <w:r w:rsidRPr="00AA760D">
        <w:rPr>
          <w:rFonts w:ascii="Verdana" w:hAnsi="Verdana"/>
          <w:b/>
          <w:color w:val="000000"/>
          <w:sz w:val="20"/>
          <w:szCs w:val="20"/>
          <w:u w:val="single"/>
        </w:rPr>
        <w:t>Organizational Context and Purpose for the job</w:t>
      </w:r>
    </w:p>
    <w:p w14:paraId="6B831B93" w14:textId="77777777" w:rsidR="0087054F" w:rsidRPr="00AA760D" w:rsidRDefault="0087054F" w:rsidP="0017518D">
      <w:pPr>
        <w:spacing w:before="100" w:beforeAutospacing="1" w:after="100" w:afterAutospacing="1"/>
        <w:jc w:val="both"/>
        <w:rPr>
          <w:rFonts w:ascii="Verdana" w:hAnsi="Verdana"/>
          <w:color w:val="000000"/>
          <w:lang w:val="en-GB"/>
        </w:rPr>
      </w:pPr>
      <w:r w:rsidRPr="00AA760D">
        <w:rPr>
          <w:rFonts w:ascii="Verdana" w:hAnsi="Verdana"/>
          <w:bCs/>
          <w:color w:val="000000"/>
          <w:lang w:val="en-GB"/>
        </w:rPr>
        <w:t xml:space="preserve">The fundamental mission of UNICEF is to promote the rights of every child, everywhere, in everything the organization does — in programs, in advocacy and in operations. The equity strategy, emphasizing the most disadvantaged and excluded children and families, translates this commitment to children’s rights into action. For UNICEF, equity means that all children have an opportunity to survive, develop and reach their full potential, without discrimination, </w:t>
      </w:r>
      <w:proofErr w:type="gramStart"/>
      <w:r w:rsidRPr="00AA760D">
        <w:rPr>
          <w:rFonts w:ascii="Verdana" w:hAnsi="Verdana"/>
          <w:bCs/>
          <w:color w:val="000000"/>
          <w:lang w:val="en-GB"/>
        </w:rPr>
        <w:t>bias</w:t>
      </w:r>
      <w:proofErr w:type="gramEnd"/>
      <w:r w:rsidRPr="00AA760D">
        <w:rPr>
          <w:rFonts w:ascii="Verdana" w:hAnsi="Verdana"/>
          <w:bCs/>
          <w:color w:val="000000"/>
          <w:lang w:val="en-GB"/>
        </w:rPr>
        <w:t xml:space="preserve"> or </w:t>
      </w:r>
      <w:r w:rsidR="00186BB5" w:rsidRPr="00AA760D">
        <w:rPr>
          <w:rFonts w:ascii="Verdana" w:hAnsi="Verdana"/>
          <w:bCs/>
          <w:color w:val="000000"/>
          <w:lang w:val="en-GB"/>
        </w:rPr>
        <w:t>favouritism</w:t>
      </w:r>
      <w:r w:rsidRPr="00AA760D">
        <w:rPr>
          <w:rFonts w:ascii="Verdana" w:hAnsi="Verdana"/>
          <w:bCs/>
          <w:color w:val="000000"/>
          <w:lang w:val="en-GB"/>
        </w:rPr>
        <w:t>. To the degree that any child has an unequal chance in life — in its social, political,</w:t>
      </w:r>
      <w:r w:rsidRPr="00AA760D">
        <w:rPr>
          <w:rFonts w:ascii="Verdana" w:hAnsi="Verdana"/>
          <w:color w:val="000000"/>
          <w:lang w:val="en-GB"/>
        </w:rPr>
        <w:t xml:space="preserve"> </w:t>
      </w:r>
      <w:r w:rsidRPr="00AA760D">
        <w:rPr>
          <w:rFonts w:ascii="Verdana" w:hAnsi="Verdana"/>
          <w:bCs/>
          <w:color w:val="000000"/>
          <w:lang w:val="en-GB"/>
        </w:rPr>
        <w:t xml:space="preserve">economic, </w:t>
      </w:r>
      <w:proofErr w:type="gramStart"/>
      <w:r w:rsidRPr="00AA760D">
        <w:rPr>
          <w:rFonts w:ascii="Verdana" w:hAnsi="Verdana"/>
          <w:bCs/>
          <w:color w:val="000000"/>
          <w:lang w:val="en-GB"/>
        </w:rPr>
        <w:t>civic</w:t>
      </w:r>
      <w:proofErr w:type="gramEnd"/>
      <w:r w:rsidRPr="00AA760D">
        <w:rPr>
          <w:rFonts w:ascii="Verdana" w:hAnsi="Verdana"/>
          <w:bCs/>
          <w:color w:val="000000"/>
          <w:lang w:val="en-GB"/>
        </w:rPr>
        <w:t xml:space="preserve"> and cultural dimensions — her or his rights are violated. There is growing evidence that investing in the health, </w:t>
      </w:r>
      <w:proofErr w:type="gramStart"/>
      <w:r w:rsidRPr="00AA760D">
        <w:rPr>
          <w:rFonts w:ascii="Verdana" w:hAnsi="Verdana"/>
          <w:bCs/>
          <w:color w:val="000000"/>
          <w:lang w:val="en-GB"/>
        </w:rPr>
        <w:t>education</w:t>
      </w:r>
      <w:proofErr w:type="gramEnd"/>
      <w:r w:rsidRPr="00AA760D">
        <w:rPr>
          <w:rFonts w:ascii="Verdana" w:hAnsi="Verdana"/>
          <w:bCs/>
          <w:color w:val="000000"/>
          <w:lang w:val="en-GB"/>
        </w:rPr>
        <w:t xml:space="preserve"> and protection of a society’s most disadvantaged citizens — addressing inequity — not only will give all children the opportunity to </w:t>
      </w:r>
      <w:r w:rsidR="00186BB5" w:rsidRPr="00AA760D">
        <w:rPr>
          <w:rFonts w:ascii="Verdana" w:hAnsi="Verdana"/>
          <w:bCs/>
          <w:color w:val="000000"/>
          <w:lang w:val="en-GB"/>
        </w:rPr>
        <w:t>fulfil</w:t>
      </w:r>
      <w:r w:rsidRPr="00AA760D">
        <w:rPr>
          <w:rFonts w:ascii="Verdana" w:hAnsi="Verdana"/>
          <w:bCs/>
          <w:color w:val="000000"/>
          <w:lang w:val="en-GB"/>
        </w:rPr>
        <w:t xml:space="preserve"> their potential but also will lead to sustained growth and stability of countries. </w:t>
      </w:r>
      <w:proofErr w:type="gramStart"/>
      <w:r w:rsidRPr="00AA760D">
        <w:rPr>
          <w:rFonts w:ascii="Verdana" w:hAnsi="Verdana"/>
          <w:bCs/>
          <w:color w:val="000000"/>
          <w:lang w:val="en-GB"/>
        </w:rPr>
        <w:t>This is why</w:t>
      </w:r>
      <w:proofErr w:type="gramEnd"/>
      <w:r w:rsidRPr="00AA760D">
        <w:rPr>
          <w:rFonts w:ascii="Verdana" w:hAnsi="Verdana"/>
          <w:bCs/>
          <w:color w:val="000000"/>
          <w:lang w:val="en-GB"/>
        </w:rPr>
        <w:t xml:space="preserve"> the focus on equity is so vital. It accelerates progress towards realizing the human rights of all children, which is the universal mandate of UNICEF, as outlined by the Convention on the Rights of the Child, while also supporting the equitable development of nation</w:t>
      </w:r>
      <w:r w:rsidRPr="00AA760D">
        <w:rPr>
          <w:rFonts w:ascii="Verdana" w:hAnsi="Verdana"/>
          <w:color w:val="000000"/>
          <w:lang w:val="en-GB"/>
        </w:rPr>
        <w:t>.</w:t>
      </w:r>
    </w:p>
    <w:p w14:paraId="1AE25A57" w14:textId="2FFF0EBA" w:rsidR="004725A6" w:rsidRPr="00AA760D" w:rsidRDefault="0087054F" w:rsidP="0017518D">
      <w:pPr>
        <w:shd w:val="clear" w:color="auto" w:fill="FFFFFF" w:themeFill="background1"/>
        <w:spacing w:before="100" w:beforeAutospacing="1" w:after="100" w:afterAutospacing="1"/>
        <w:jc w:val="both"/>
        <w:rPr>
          <w:rFonts w:ascii="Verdana" w:hAnsi="Verdana" w:cs="Segoe UI"/>
          <w:color w:val="323130"/>
        </w:rPr>
      </w:pPr>
      <w:bookmarkStart w:id="0" w:name="_Hlk530999180"/>
      <w:r w:rsidRPr="00AA760D">
        <w:rPr>
          <w:rFonts w:ascii="Verdana" w:hAnsi="Verdana"/>
          <w:b/>
          <w:color w:val="000000"/>
          <w:u w:val="single"/>
          <w:lang w:val="en-GB"/>
        </w:rPr>
        <w:t>Job organizational context</w:t>
      </w:r>
      <w:bookmarkEnd w:id="0"/>
      <w:r w:rsidRPr="00AA760D">
        <w:rPr>
          <w:rFonts w:ascii="Verdana" w:hAnsi="Verdana"/>
          <w:color w:val="000000"/>
          <w:u w:val="single"/>
          <w:lang w:val="en-GB"/>
        </w:rPr>
        <w:t>:</w:t>
      </w:r>
      <w:r w:rsidRPr="00AA760D">
        <w:rPr>
          <w:rFonts w:ascii="Verdana" w:hAnsi="Verdana"/>
          <w:color w:val="000000"/>
          <w:lang w:val="en-GB"/>
        </w:rPr>
        <w:t xml:space="preserve"> </w:t>
      </w:r>
      <w:r w:rsidR="00FA4443" w:rsidRPr="00AA760D">
        <w:rPr>
          <w:rFonts w:ascii="Verdana" w:hAnsi="Verdana"/>
          <w:lang w:val="en-GB"/>
        </w:rPr>
        <w:t>The</w:t>
      </w:r>
      <w:r w:rsidR="004725A6" w:rsidRPr="00AA760D">
        <w:rPr>
          <w:rFonts w:ascii="Verdana" w:hAnsi="Verdana"/>
          <w:lang w:val="en-GB"/>
        </w:rPr>
        <w:t xml:space="preserve"> Health </w:t>
      </w:r>
      <w:r w:rsidR="005A0D7C">
        <w:rPr>
          <w:rFonts w:ascii="Verdana" w:hAnsi="Verdana"/>
          <w:lang w:val="en-GB"/>
        </w:rPr>
        <w:t>Specialist</w:t>
      </w:r>
      <w:r w:rsidR="004725A6" w:rsidRPr="00AA760D">
        <w:rPr>
          <w:rFonts w:ascii="Verdana" w:hAnsi="Verdana"/>
          <w:lang w:val="en-GB"/>
        </w:rPr>
        <w:t xml:space="preserve"> (Health Financing) </w:t>
      </w:r>
      <w:r w:rsidR="004725A6" w:rsidRPr="00AA760D">
        <w:rPr>
          <w:rFonts w:ascii="Verdana" w:hAnsi="Verdana" w:cs="Segoe UI"/>
          <w:color w:val="323130"/>
        </w:rPr>
        <w:t xml:space="preserve">will provide a broad range of technical assistance to facilitate the achievement of concrete and sustainable results, according to plans, allocation, results based-management approaches (RBM), organizational strategic plans and goals, standards of performance, and accountability framework, in </w:t>
      </w:r>
      <w:r w:rsidR="00AA760D" w:rsidRPr="00AA760D">
        <w:rPr>
          <w:rFonts w:ascii="Verdana" w:hAnsi="Verdana" w:cs="Segoe UI"/>
          <w:color w:val="323130"/>
        </w:rPr>
        <w:t>collaboration with</w:t>
      </w:r>
      <w:r w:rsidR="004725A6" w:rsidRPr="00AA760D">
        <w:rPr>
          <w:rFonts w:ascii="Verdana" w:hAnsi="Verdana" w:cs="Segoe UI"/>
          <w:color w:val="323130"/>
        </w:rPr>
        <w:t xml:space="preserve"> the other UNICEF sections.</w:t>
      </w:r>
    </w:p>
    <w:p w14:paraId="78B07333" w14:textId="70EB9156" w:rsidR="004725A6" w:rsidRPr="00AA760D" w:rsidRDefault="004725A6" w:rsidP="0017518D">
      <w:pPr>
        <w:shd w:val="clear" w:color="auto" w:fill="FFFFFF"/>
        <w:spacing w:before="100" w:beforeAutospacing="1" w:after="100" w:afterAutospacing="1"/>
        <w:jc w:val="both"/>
        <w:rPr>
          <w:rFonts w:ascii="Verdana" w:hAnsi="Verdana" w:cs="Segoe UI"/>
          <w:color w:val="323130"/>
        </w:rPr>
      </w:pPr>
      <w:r w:rsidRPr="00AA760D">
        <w:rPr>
          <w:rFonts w:ascii="Verdana" w:hAnsi="Verdana" w:cs="Segoe UI"/>
          <w:color w:val="323130"/>
        </w:rPr>
        <w:t xml:space="preserve">The Health </w:t>
      </w:r>
      <w:r w:rsidR="005A0D7C">
        <w:rPr>
          <w:rFonts w:ascii="Verdana" w:hAnsi="Verdana" w:cs="Segoe UI"/>
          <w:color w:val="323130"/>
        </w:rPr>
        <w:t>Specialist</w:t>
      </w:r>
      <w:r w:rsidRPr="00AA760D">
        <w:rPr>
          <w:rFonts w:ascii="Verdana" w:hAnsi="Verdana" w:cs="Segoe UI"/>
          <w:color w:val="323130"/>
        </w:rPr>
        <w:t xml:space="preserve"> (Health Financing) reports to the PHC Systems Strengthening Manager and works in close collaboration with the Chief of Health and the Chief of Social Policy for sector-specific technical guidance</w:t>
      </w:r>
      <w:r w:rsidR="00503820">
        <w:rPr>
          <w:rFonts w:ascii="Verdana" w:hAnsi="Verdana" w:cs="Segoe UI"/>
          <w:color w:val="323130"/>
        </w:rPr>
        <w:t xml:space="preserve"> on financing</w:t>
      </w:r>
      <w:r w:rsidRPr="00AA760D">
        <w:rPr>
          <w:rFonts w:ascii="Verdana" w:hAnsi="Verdana" w:cs="Segoe UI"/>
          <w:color w:val="323130"/>
        </w:rPr>
        <w:t>.</w:t>
      </w:r>
    </w:p>
    <w:p w14:paraId="4EEC8650" w14:textId="428F543D" w:rsidR="004725A6" w:rsidRPr="00AA760D" w:rsidRDefault="0087054F" w:rsidP="0017518D">
      <w:pPr>
        <w:shd w:val="clear" w:color="auto" w:fill="FFFFFF" w:themeFill="background1"/>
        <w:spacing w:before="100" w:beforeAutospacing="1" w:after="100" w:afterAutospacing="1"/>
        <w:jc w:val="both"/>
        <w:rPr>
          <w:rFonts w:ascii="Verdana" w:hAnsi="Verdana" w:cs="Segoe UI"/>
          <w:color w:val="323130"/>
        </w:rPr>
      </w:pPr>
      <w:r w:rsidRPr="00AA760D">
        <w:rPr>
          <w:rFonts w:ascii="Verdana" w:hAnsi="Verdana"/>
          <w:b/>
          <w:color w:val="000000"/>
          <w:u w:val="single"/>
          <w:lang w:val="en-GB"/>
        </w:rPr>
        <w:t>Purpose for the job</w:t>
      </w:r>
      <w:r w:rsidR="00FA4443" w:rsidRPr="00AA760D">
        <w:rPr>
          <w:rFonts w:ascii="Verdana" w:hAnsi="Verdana"/>
          <w:b/>
          <w:color w:val="000000"/>
          <w:u w:val="single"/>
          <w:lang w:val="en-GB"/>
        </w:rPr>
        <w:t>:</w:t>
      </w:r>
      <w:r w:rsidR="00FA4443" w:rsidRPr="00AA760D">
        <w:rPr>
          <w:rFonts w:ascii="Verdana" w:hAnsi="Verdana"/>
          <w:color w:val="000000"/>
          <w:lang w:val="en-GB"/>
        </w:rPr>
        <w:t xml:space="preserve"> </w:t>
      </w:r>
      <w:r w:rsidR="004725A6" w:rsidRPr="00AA760D">
        <w:rPr>
          <w:rFonts w:ascii="Verdana" w:hAnsi="Verdana" w:cs="Segoe UI"/>
          <w:color w:val="323130"/>
        </w:rPr>
        <w:t>The government of Nigeria has renewed its commitment to achieving Universal Health Coverage and adopted Primary Health Care as a main pillar for its action to achieve its UHC goals. Optimal Public Financial Management is a strong prerequisite for rational use of scarce resources.</w:t>
      </w:r>
    </w:p>
    <w:p w14:paraId="13C126D8" w14:textId="48219806" w:rsidR="004725A6" w:rsidRPr="00AA760D" w:rsidRDefault="004725A6" w:rsidP="0017518D">
      <w:pPr>
        <w:shd w:val="clear" w:color="auto" w:fill="FFFFFF" w:themeFill="background1"/>
        <w:spacing w:before="100" w:beforeAutospacing="1" w:after="100" w:afterAutospacing="1"/>
        <w:jc w:val="both"/>
        <w:rPr>
          <w:rFonts w:ascii="Verdana" w:hAnsi="Verdana" w:cs="Segoe UI"/>
          <w:color w:val="323130"/>
        </w:rPr>
      </w:pPr>
      <w:r w:rsidRPr="00AA760D">
        <w:rPr>
          <w:rFonts w:ascii="Verdana" w:hAnsi="Verdana" w:cs="Segoe UI"/>
          <w:color w:val="323130"/>
        </w:rPr>
        <w:t xml:space="preserve">The Health </w:t>
      </w:r>
      <w:r w:rsidR="005A0D7C">
        <w:rPr>
          <w:rFonts w:ascii="Verdana" w:hAnsi="Verdana" w:cs="Segoe UI"/>
          <w:color w:val="323130"/>
        </w:rPr>
        <w:t>Specialist</w:t>
      </w:r>
      <w:r w:rsidRPr="00AA760D">
        <w:rPr>
          <w:rFonts w:ascii="Verdana" w:hAnsi="Verdana" w:cs="Segoe UI"/>
          <w:color w:val="323130"/>
        </w:rPr>
        <w:t xml:space="preserve"> (Health Financing) will provide support to UNICEF Nigeria CO, Health Section, </w:t>
      </w:r>
      <w:proofErr w:type="gramStart"/>
      <w:r w:rsidRPr="00AA760D">
        <w:rPr>
          <w:rFonts w:ascii="Verdana" w:hAnsi="Verdana" w:cs="Segoe UI"/>
          <w:color w:val="323130"/>
        </w:rPr>
        <w:t>in the area of</w:t>
      </w:r>
      <w:proofErr w:type="gramEnd"/>
      <w:r w:rsidRPr="00AA760D">
        <w:rPr>
          <w:rFonts w:ascii="Verdana" w:hAnsi="Verdana" w:cs="Segoe UI"/>
          <w:color w:val="323130"/>
        </w:rPr>
        <w:t xml:space="preserve"> health financing. This includes fiscal space analysis, costing of interventions, health planning and budgeting including supply chain, health insurance, and reform of public financial management systems for the health sector at both national and sub-national level. The ultimate objective is to contribute to health system strengthening (HSS) to achieve Universal Health Coverage (UHC) with a focus on Primary Health Care and Routine Immunization. The Health Financing Specialist is expected to develop close collaboration with other key partners at federal and State level, including the Ministry of Finance, </w:t>
      </w:r>
      <w:proofErr w:type="gramStart"/>
      <w:r w:rsidRPr="00AA760D">
        <w:rPr>
          <w:rFonts w:ascii="Verdana" w:hAnsi="Verdana" w:cs="Segoe UI"/>
          <w:color w:val="323130"/>
        </w:rPr>
        <w:t>Budget</w:t>
      </w:r>
      <w:proofErr w:type="gramEnd"/>
      <w:r w:rsidRPr="00AA760D">
        <w:rPr>
          <w:rFonts w:ascii="Verdana" w:hAnsi="Verdana" w:cs="Segoe UI"/>
          <w:color w:val="323130"/>
        </w:rPr>
        <w:t xml:space="preserve"> and National Planning; Ministry of Health; National Primary Health Care Development Agency; other UN agencies and International Financial Institutions. Additionally, the Health Financing Specialist will work closely with the UNICEF Nigeria CO Social Policy section on assessing design and implementation of health insurance schemes at community and state level. The ultimate objective of UNICEF’s work </w:t>
      </w:r>
      <w:r w:rsidRPr="00AA760D">
        <w:rPr>
          <w:rFonts w:ascii="Verdana" w:hAnsi="Verdana" w:cs="Segoe UI"/>
          <w:color w:val="323130"/>
        </w:rPr>
        <w:lastRenderedPageBreak/>
        <w:t xml:space="preserve">in health financing is to influence the size, composition, equity, efficiency, </w:t>
      </w:r>
      <w:proofErr w:type="gramStart"/>
      <w:r w:rsidRPr="00AA760D">
        <w:rPr>
          <w:rFonts w:ascii="Verdana" w:hAnsi="Verdana" w:cs="Segoe UI"/>
          <w:color w:val="323130"/>
        </w:rPr>
        <w:t>effectiveness</w:t>
      </w:r>
      <w:proofErr w:type="gramEnd"/>
      <w:r w:rsidRPr="00AA760D">
        <w:rPr>
          <w:rFonts w:ascii="Verdana" w:hAnsi="Verdana" w:cs="Segoe UI"/>
          <w:color w:val="323130"/>
        </w:rPr>
        <w:t xml:space="preserve"> and transparency of health spending at national and subnational level</w:t>
      </w:r>
    </w:p>
    <w:p w14:paraId="514FDC34" w14:textId="77777777" w:rsidR="006F55C6" w:rsidRPr="00AA760D" w:rsidRDefault="006F55C6" w:rsidP="0017518D">
      <w:pPr>
        <w:pStyle w:val="ListParagraph"/>
        <w:numPr>
          <w:ilvl w:val="0"/>
          <w:numId w:val="6"/>
        </w:numPr>
        <w:spacing w:before="100" w:beforeAutospacing="1" w:after="100" w:afterAutospacing="1"/>
        <w:jc w:val="both"/>
        <w:rPr>
          <w:rFonts w:ascii="Verdana" w:hAnsi="Verdana"/>
          <w:b/>
          <w:color w:val="000000"/>
          <w:sz w:val="20"/>
          <w:szCs w:val="20"/>
        </w:rPr>
      </w:pPr>
      <w:r w:rsidRPr="00AA760D">
        <w:rPr>
          <w:rFonts w:ascii="Verdana" w:hAnsi="Verdana"/>
          <w:b/>
          <w:color w:val="000000"/>
          <w:sz w:val="20"/>
          <w:szCs w:val="20"/>
        </w:rPr>
        <w:t xml:space="preserve">Key function, </w:t>
      </w:r>
      <w:proofErr w:type="gramStart"/>
      <w:r w:rsidRPr="00AA760D">
        <w:rPr>
          <w:rFonts w:ascii="Verdana" w:hAnsi="Verdana"/>
          <w:b/>
          <w:color w:val="000000"/>
          <w:sz w:val="20"/>
          <w:szCs w:val="20"/>
        </w:rPr>
        <w:t>accountabilities</w:t>
      </w:r>
      <w:proofErr w:type="gramEnd"/>
      <w:r w:rsidRPr="00AA760D">
        <w:rPr>
          <w:rFonts w:ascii="Verdana" w:hAnsi="Verdana"/>
          <w:b/>
          <w:color w:val="000000"/>
          <w:sz w:val="20"/>
          <w:szCs w:val="20"/>
        </w:rPr>
        <w:t xml:space="preserve"> and related duties/tasks</w:t>
      </w:r>
    </w:p>
    <w:p w14:paraId="7FBFAAA7" w14:textId="360C5BF4" w:rsidR="003372A3" w:rsidRPr="00AA760D" w:rsidRDefault="003372A3" w:rsidP="0017518D">
      <w:pPr>
        <w:spacing w:before="100" w:beforeAutospacing="1" w:after="100" w:afterAutospacing="1"/>
        <w:jc w:val="both"/>
        <w:rPr>
          <w:rFonts w:ascii="Verdana" w:hAnsi="Verdana"/>
          <w:b/>
          <w:color w:val="000000"/>
          <w:lang w:val="en-GB"/>
        </w:rPr>
      </w:pPr>
      <w:r w:rsidRPr="00AA760D">
        <w:rPr>
          <w:rFonts w:ascii="Verdana" w:hAnsi="Verdana"/>
          <w:b/>
          <w:color w:val="000000"/>
          <w:lang w:val="en-GB"/>
        </w:rPr>
        <w:t xml:space="preserve">Summary of key functions/accountabilities: </w:t>
      </w:r>
    </w:p>
    <w:p w14:paraId="45D9738B" w14:textId="279515D8" w:rsidR="004725A6" w:rsidRPr="00AA760D" w:rsidRDefault="004725A6" w:rsidP="0017518D">
      <w:pPr>
        <w:numPr>
          <w:ilvl w:val="0"/>
          <w:numId w:val="12"/>
        </w:numPr>
        <w:shd w:val="clear" w:color="auto" w:fill="FFFFFF"/>
        <w:spacing w:before="100" w:beforeAutospacing="1" w:after="100" w:afterAutospacing="1"/>
        <w:jc w:val="both"/>
        <w:rPr>
          <w:rFonts w:ascii="Verdana" w:hAnsi="Verdana" w:cs="Segoe UI"/>
          <w:color w:val="323130"/>
        </w:rPr>
      </w:pPr>
      <w:r w:rsidRPr="00AA760D">
        <w:rPr>
          <w:rFonts w:ascii="Verdana" w:hAnsi="Verdana" w:cs="Segoe UI"/>
          <w:b/>
          <w:bCs/>
          <w:color w:val="323130"/>
        </w:rPr>
        <w:t>Data-driven health financing and spending</w:t>
      </w:r>
    </w:p>
    <w:p w14:paraId="7CA46890" w14:textId="77777777" w:rsidR="004725A6" w:rsidRPr="00AA760D" w:rsidRDefault="004725A6" w:rsidP="0017518D">
      <w:pPr>
        <w:pStyle w:val="ListParagraph"/>
        <w:numPr>
          <w:ilvl w:val="0"/>
          <w:numId w:val="12"/>
        </w:numPr>
        <w:shd w:val="clear" w:color="auto" w:fill="FFFFFF"/>
        <w:spacing w:before="100" w:beforeAutospacing="1" w:after="100" w:afterAutospacing="1"/>
        <w:jc w:val="both"/>
        <w:rPr>
          <w:rFonts w:ascii="Verdana" w:hAnsi="Verdana" w:cs="Segoe UI"/>
          <w:color w:val="323130"/>
          <w:sz w:val="20"/>
          <w:szCs w:val="20"/>
        </w:rPr>
      </w:pPr>
      <w:r w:rsidRPr="00AA760D">
        <w:rPr>
          <w:rFonts w:ascii="Verdana" w:hAnsi="Verdana" w:cs="Segoe UI"/>
          <w:b/>
          <w:bCs/>
          <w:color w:val="323130"/>
          <w:sz w:val="20"/>
          <w:szCs w:val="20"/>
        </w:rPr>
        <w:t>Improving use of health sector public financial resources</w:t>
      </w:r>
    </w:p>
    <w:p w14:paraId="6C47818B" w14:textId="77777777" w:rsidR="004725A6" w:rsidRPr="00AA760D" w:rsidRDefault="004725A6" w:rsidP="0017518D">
      <w:pPr>
        <w:pStyle w:val="ListParagraph"/>
        <w:numPr>
          <w:ilvl w:val="0"/>
          <w:numId w:val="12"/>
        </w:numPr>
        <w:shd w:val="clear" w:color="auto" w:fill="FFFFFF"/>
        <w:spacing w:before="100" w:beforeAutospacing="1" w:after="100" w:afterAutospacing="1"/>
        <w:jc w:val="both"/>
        <w:rPr>
          <w:rFonts w:ascii="Verdana" w:hAnsi="Verdana" w:cs="Segoe UI"/>
          <w:color w:val="323130"/>
          <w:sz w:val="20"/>
          <w:szCs w:val="20"/>
        </w:rPr>
      </w:pPr>
      <w:r w:rsidRPr="00AA760D">
        <w:rPr>
          <w:rFonts w:ascii="Verdana" w:hAnsi="Verdana" w:cs="Segoe UI"/>
          <w:b/>
          <w:bCs/>
          <w:color w:val="323130"/>
          <w:sz w:val="20"/>
          <w:szCs w:val="20"/>
        </w:rPr>
        <w:t xml:space="preserve">Advocacy, </w:t>
      </w:r>
      <w:proofErr w:type="gramStart"/>
      <w:r w:rsidRPr="00AA760D">
        <w:rPr>
          <w:rFonts w:ascii="Verdana" w:hAnsi="Verdana" w:cs="Segoe UI"/>
          <w:b/>
          <w:bCs/>
          <w:color w:val="323130"/>
          <w:sz w:val="20"/>
          <w:szCs w:val="20"/>
        </w:rPr>
        <w:t>networking</w:t>
      </w:r>
      <w:proofErr w:type="gramEnd"/>
      <w:r w:rsidRPr="00AA760D">
        <w:rPr>
          <w:rFonts w:ascii="Verdana" w:hAnsi="Verdana" w:cs="Segoe UI"/>
          <w:b/>
          <w:bCs/>
          <w:color w:val="323130"/>
          <w:sz w:val="20"/>
          <w:szCs w:val="20"/>
        </w:rPr>
        <w:t xml:space="preserve"> and partnership building</w:t>
      </w:r>
    </w:p>
    <w:p w14:paraId="72976347" w14:textId="4765D7E6" w:rsidR="004725A6" w:rsidRPr="00AA760D" w:rsidRDefault="004725A6" w:rsidP="0017518D">
      <w:pPr>
        <w:pStyle w:val="ListParagraph"/>
        <w:numPr>
          <w:ilvl w:val="0"/>
          <w:numId w:val="12"/>
        </w:numPr>
        <w:shd w:val="clear" w:color="auto" w:fill="FFFFFF"/>
        <w:spacing w:before="100" w:beforeAutospacing="1" w:after="100" w:afterAutospacing="1"/>
        <w:jc w:val="both"/>
        <w:rPr>
          <w:rFonts w:ascii="Verdana" w:hAnsi="Verdana" w:cs="Segoe UI"/>
          <w:color w:val="323130"/>
          <w:sz w:val="20"/>
          <w:szCs w:val="20"/>
        </w:rPr>
      </w:pPr>
      <w:r w:rsidRPr="00AA760D">
        <w:rPr>
          <w:rFonts w:ascii="Verdana" w:hAnsi="Verdana" w:cs="Segoe UI"/>
          <w:b/>
          <w:bCs/>
          <w:color w:val="323130"/>
          <w:sz w:val="20"/>
          <w:szCs w:val="20"/>
        </w:rPr>
        <w:t>Innovation, knowledge management and capacity building</w:t>
      </w:r>
    </w:p>
    <w:p w14:paraId="7E383475" w14:textId="77777777" w:rsidR="004725A6" w:rsidRPr="00AA760D" w:rsidRDefault="004725A6" w:rsidP="0017518D">
      <w:pPr>
        <w:shd w:val="clear" w:color="auto" w:fill="FFFFFF"/>
        <w:spacing w:before="100" w:beforeAutospacing="1" w:after="100" w:afterAutospacing="1"/>
        <w:jc w:val="both"/>
        <w:rPr>
          <w:rFonts w:ascii="Verdana" w:hAnsi="Verdana" w:cs="Segoe UI"/>
          <w:color w:val="323130"/>
        </w:rPr>
      </w:pPr>
      <w:r w:rsidRPr="00AA760D">
        <w:rPr>
          <w:rFonts w:ascii="Verdana" w:hAnsi="Verdana" w:cs="Segoe UI"/>
          <w:b/>
          <w:bCs/>
          <w:color w:val="323130"/>
        </w:rPr>
        <w:t>Data-driven health financing and spending</w:t>
      </w:r>
    </w:p>
    <w:p w14:paraId="4D41612B" w14:textId="77777777" w:rsidR="004725A6" w:rsidRPr="00AA760D" w:rsidRDefault="004725A6" w:rsidP="0017518D">
      <w:pPr>
        <w:numPr>
          <w:ilvl w:val="0"/>
          <w:numId w:val="13"/>
        </w:numPr>
        <w:shd w:val="clear" w:color="auto" w:fill="FFFFFF" w:themeFill="background1"/>
        <w:spacing w:before="100" w:beforeAutospacing="1" w:after="100" w:afterAutospacing="1"/>
        <w:jc w:val="both"/>
        <w:rPr>
          <w:rFonts w:ascii="Verdana" w:eastAsiaTheme="minorEastAsia" w:hAnsi="Verdana"/>
          <w:color w:val="323130"/>
        </w:rPr>
      </w:pPr>
      <w:r w:rsidRPr="00AA760D">
        <w:rPr>
          <w:rFonts w:ascii="Verdana" w:hAnsi="Verdana" w:cs="Segoe UI"/>
          <w:color w:val="323130"/>
        </w:rPr>
        <w:t xml:space="preserve">Prepare timely health system, economic and financing analysis for PHC (including </w:t>
      </w:r>
      <w:proofErr w:type="gramStart"/>
      <w:r w:rsidRPr="00AA760D">
        <w:rPr>
          <w:rFonts w:ascii="Verdana" w:hAnsi="Verdana" w:cs="Segoe UI"/>
          <w:color w:val="323130"/>
        </w:rPr>
        <w:t>equity ,</w:t>
      </w:r>
      <w:proofErr w:type="gramEnd"/>
      <w:r w:rsidRPr="00AA760D">
        <w:rPr>
          <w:rFonts w:ascii="Verdana" w:hAnsi="Verdana" w:cs="Segoe UI"/>
          <w:color w:val="323130"/>
        </w:rPr>
        <w:t xml:space="preserve"> cost effectiveness, and public health expenditure analysis) to empower UNICEF Nigeria with evidence for national dialogue in improving efficiency in health spending   </w:t>
      </w:r>
    </w:p>
    <w:p w14:paraId="6039816A" w14:textId="77777777" w:rsidR="004725A6" w:rsidRPr="00AA760D" w:rsidRDefault="004725A6" w:rsidP="0017518D">
      <w:pPr>
        <w:numPr>
          <w:ilvl w:val="0"/>
          <w:numId w:val="13"/>
        </w:numPr>
        <w:shd w:val="clear" w:color="auto" w:fill="FFFFFF" w:themeFill="background1"/>
        <w:spacing w:before="100" w:beforeAutospacing="1" w:after="100" w:afterAutospacing="1"/>
        <w:jc w:val="both"/>
        <w:rPr>
          <w:rFonts w:ascii="Verdana" w:eastAsiaTheme="minorEastAsia" w:hAnsi="Verdana"/>
          <w:color w:val="323130"/>
        </w:rPr>
      </w:pPr>
      <w:r w:rsidRPr="00AA760D">
        <w:rPr>
          <w:rFonts w:ascii="Verdana" w:hAnsi="Verdana" w:cs="Segoe UI"/>
          <w:color w:val="323130"/>
        </w:rPr>
        <w:t>Support and guide UNICEF Nigeria on the analysis of health financing functions at subnational level with a focus on Immunization and Reproductive, Maternal, Neonatal, Child and Adolescent Health (RMNCAH) services without financial hardship</w:t>
      </w:r>
    </w:p>
    <w:p w14:paraId="1926B4B3" w14:textId="77777777" w:rsidR="004725A6" w:rsidRPr="00AA760D" w:rsidRDefault="004725A6" w:rsidP="0017518D">
      <w:pPr>
        <w:numPr>
          <w:ilvl w:val="0"/>
          <w:numId w:val="13"/>
        </w:numPr>
        <w:shd w:val="clear" w:color="auto" w:fill="FFFFFF" w:themeFill="background1"/>
        <w:spacing w:before="100" w:beforeAutospacing="1" w:after="100" w:afterAutospacing="1"/>
        <w:jc w:val="both"/>
        <w:rPr>
          <w:rFonts w:ascii="Verdana" w:hAnsi="Verdana" w:cs="Segoe UI"/>
          <w:color w:val="323130"/>
        </w:rPr>
      </w:pPr>
      <w:r w:rsidRPr="00AA760D">
        <w:rPr>
          <w:rFonts w:ascii="Verdana" w:hAnsi="Verdana" w:cs="Segoe UI"/>
          <w:color w:val="323130"/>
        </w:rPr>
        <w:t>Prepare data-driven situational analyses of health care financing in support of monitoring health sector performance, including general financing indicators, Sustainable Development Goals and UHC/PHC/Immunization/RMNCAH indicators.</w:t>
      </w:r>
    </w:p>
    <w:p w14:paraId="7CEEEDCC" w14:textId="77777777" w:rsidR="004725A6" w:rsidRPr="00AA760D" w:rsidRDefault="004725A6" w:rsidP="0017518D">
      <w:pPr>
        <w:numPr>
          <w:ilvl w:val="0"/>
          <w:numId w:val="13"/>
        </w:numPr>
        <w:shd w:val="clear" w:color="auto" w:fill="FFFFFF" w:themeFill="background1"/>
        <w:spacing w:before="100" w:beforeAutospacing="1" w:after="100" w:afterAutospacing="1"/>
        <w:jc w:val="both"/>
        <w:rPr>
          <w:rFonts w:ascii="Verdana" w:hAnsi="Verdana" w:cs="Segoe UI"/>
          <w:color w:val="323130"/>
        </w:rPr>
      </w:pPr>
      <w:r w:rsidRPr="00AA760D">
        <w:rPr>
          <w:rFonts w:ascii="Verdana" w:hAnsi="Verdana" w:cs="Segoe UI"/>
          <w:color w:val="323130"/>
        </w:rPr>
        <w:t>Lead the development of the SDG-3 investment case on PHC interventions including community level to reduce maternal mortality and improve child health outcomes, including expanding routine immunization and reducing zero-dose children.</w:t>
      </w:r>
    </w:p>
    <w:p w14:paraId="7525A2D8" w14:textId="77777777" w:rsidR="004725A6" w:rsidRPr="00AA760D" w:rsidRDefault="004725A6" w:rsidP="0017518D">
      <w:pPr>
        <w:numPr>
          <w:ilvl w:val="0"/>
          <w:numId w:val="13"/>
        </w:numPr>
        <w:spacing w:before="100" w:beforeAutospacing="1" w:after="100" w:afterAutospacing="1"/>
        <w:jc w:val="both"/>
        <w:rPr>
          <w:rFonts w:ascii="Verdana" w:hAnsi="Verdana" w:cs="Segoe UI"/>
          <w:color w:val="323130"/>
        </w:rPr>
      </w:pPr>
      <w:r w:rsidRPr="00AA760D">
        <w:rPr>
          <w:rFonts w:ascii="Verdana" w:hAnsi="Verdana" w:cs="Segoe UI"/>
          <w:color w:val="323130"/>
        </w:rPr>
        <w:t>Undertake health sector budget analysis to inform UNICEF’s advocacy and technical assistance to federal and state Ministries of Finance, Budget and National Planning, and Ministry of Health and federal agencies.</w:t>
      </w:r>
    </w:p>
    <w:p w14:paraId="3FE51C80" w14:textId="015645A8" w:rsidR="004725A6" w:rsidRPr="00AA760D" w:rsidRDefault="004725A6" w:rsidP="0017518D">
      <w:pPr>
        <w:numPr>
          <w:ilvl w:val="0"/>
          <w:numId w:val="13"/>
        </w:numPr>
        <w:shd w:val="clear" w:color="auto" w:fill="FFFFFF" w:themeFill="background1"/>
        <w:spacing w:before="100" w:beforeAutospacing="1" w:after="100" w:afterAutospacing="1"/>
        <w:jc w:val="both"/>
        <w:rPr>
          <w:rFonts w:ascii="Verdana" w:hAnsi="Verdana" w:cs="Segoe UI"/>
          <w:color w:val="323130"/>
        </w:rPr>
      </w:pPr>
      <w:r w:rsidRPr="00AA760D">
        <w:rPr>
          <w:rFonts w:ascii="Verdana" w:hAnsi="Verdana" w:cs="Segoe UI"/>
          <w:color w:val="323130"/>
        </w:rPr>
        <w:t xml:space="preserve">Work with Social Policy in the analysis and understanding of the underlying </w:t>
      </w:r>
      <w:r w:rsidR="00503820">
        <w:rPr>
          <w:rFonts w:ascii="Verdana" w:hAnsi="Verdana" w:cs="Segoe UI"/>
          <w:color w:val="323130"/>
        </w:rPr>
        <w:t>economic</w:t>
      </w:r>
      <w:r w:rsidR="00503820" w:rsidRPr="00AA760D">
        <w:rPr>
          <w:rFonts w:ascii="Verdana" w:hAnsi="Verdana" w:cs="Segoe UI"/>
          <w:color w:val="323130"/>
        </w:rPr>
        <w:t xml:space="preserve"> </w:t>
      </w:r>
      <w:r w:rsidRPr="00AA760D">
        <w:rPr>
          <w:rFonts w:ascii="Verdana" w:hAnsi="Verdana" w:cs="Segoe UI"/>
          <w:color w:val="323130"/>
        </w:rPr>
        <w:t>determinants of health to develop and implement policies and programmes that enhance health equity and integrate pro-poor, gender-responsive, and human rights-based approaches, including assessing the design and implementation of health insurance schemes.</w:t>
      </w:r>
    </w:p>
    <w:p w14:paraId="538320DB" w14:textId="77777777" w:rsidR="004725A6" w:rsidRPr="00AA760D" w:rsidRDefault="004725A6" w:rsidP="0017518D">
      <w:pPr>
        <w:numPr>
          <w:ilvl w:val="0"/>
          <w:numId w:val="13"/>
        </w:numPr>
        <w:shd w:val="clear" w:color="auto" w:fill="FFFFFF"/>
        <w:spacing w:before="100" w:beforeAutospacing="1" w:after="100" w:afterAutospacing="1"/>
        <w:jc w:val="both"/>
        <w:rPr>
          <w:rFonts w:ascii="Verdana" w:hAnsi="Verdana" w:cs="Segoe UI"/>
          <w:color w:val="323130"/>
        </w:rPr>
      </w:pPr>
      <w:r w:rsidRPr="00AA760D">
        <w:rPr>
          <w:rFonts w:ascii="Verdana" w:hAnsi="Verdana" w:cs="Segoe UI"/>
          <w:color w:val="323130"/>
        </w:rPr>
        <w:t>Facilitate the analysis of social and economic trends and health financing information with a focus on implications on fiscal space for PHC services, including immunization, and support engagement for policy dialogue and formulation</w:t>
      </w:r>
    </w:p>
    <w:p w14:paraId="689060E6" w14:textId="77777777" w:rsidR="004725A6" w:rsidRPr="00AA760D" w:rsidRDefault="004725A6" w:rsidP="0017518D">
      <w:pPr>
        <w:numPr>
          <w:ilvl w:val="0"/>
          <w:numId w:val="13"/>
        </w:numPr>
        <w:shd w:val="clear" w:color="auto" w:fill="FFFFFF"/>
        <w:spacing w:before="100" w:beforeAutospacing="1" w:after="100" w:afterAutospacing="1"/>
        <w:jc w:val="both"/>
        <w:rPr>
          <w:rFonts w:ascii="Verdana" w:hAnsi="Verdana" w:cs="Segoe UI"/>
          <w:color w:val="323130"/>
        </w:rPr>
      </w:pPr>
      <w:r w:rsidRPr="00AA760D">
        <w:rPr>
          <w:rFonts w:ascii="Verdana" w:hAnsi="Verdana" w:cs="Segoe UI"/>
          <w:color w:val="323130"/>
        </w:rPr>
        <w:t xml:space="preserve">Advocate for and support efforts to leverage and prioritize resources for sustainable health system strengthening and Primary Health Care, including sustained routine immunization </w:t>
      </w:r>
    </w:p>
    <w:p w14:paraId="05E2549D" w14:textId="77777777" w:rsidR="004725A6" w:rsidRPr="00AA760D" w:rsidRDefault="004725A6" w:rsidP="0017518D">
      <w:pPr>
        <w:numPr>
          <w:ilvl w:val="0"/>
          <w:numId w:val="13"/>
        </w:numPr>
        <w:shd w:val="clear" w:color="auto" w:fill="FFFFFF"/>
        <w:spacing w:before="100" w:beforeAutospacing="1" w:after="100" w:afterAutospacing="1"/>
        <w:jc w:val="both"/>
        <w:rPr>
          <w:rFonts w:ascii="Verdana" w:hAnsi="Verdana" w:cs="Segoe UI"/>
          <w:color w:val="323130"/>
        </w:rPr>
      </w:pPr>
      <w:r w:rsidRPr="00AA760D">
        <w:rPr>
          <w:rFonts w:ascii="Verdana" w:hAnsi="Verdana" w:cs="Segoe UI"/>
          <w:color w:val="323130"/>
        </w:rPr>
        <w:t xml:space="preserve">Provide technical support in the design, </w:t>
      </w:r>
      <w:proofErr w:type="gramStart"/>
      <w:r w:rsidRPr="00AA760D">
        <w:rPr>
          <w:rFonts w:ascii="Verdana" w:hAnsi="Verdana" w:cs="Segoe UI"/>
          <w:color w:val="323130"/>
        </w:rPr>
        <w:t>implementation</w:t>
      </w:r>
      <w:proofErr w:type="gramEnd"/>
      <w:r w:rsidRPr="00AA760D">
        <w:rPr>
          <w:rFonts w:ascii="Verdana" w:hAnsi="Verdana" w:cs="Segoe UI"/>
          <w:color w:val="323130"/>
        </w:rPr>
        <w:t xml:space="preserve"> and monitoring of innovative health financing initiatives to ensure sustainable and equitable financing and Universal Health Coverage, in collaboration with global health initiatives (GAVI, GF), and development banks (WB, ADB), among others</w:t>
      </w:r>
    </w:p>
    <w:p w14:paraId="56D4C494" w14:textId="58F60E20" w:rsidR="004725A6" w:rsidRPr="00AA760D" w:rsidRDefault="004725A6" w:rsidP="0017518D">
      <w:pPr>
        <w:shd w:val="clear" w:color="auto" w:fill="FFFFFF"/>
        <w:spacing w:before="100" w:beforeAutospacing="1" w:after="100" w:afterAutospacing="1"/>
        <w:jc w:val="both"/>
        <w:rPr>
          <w:rFonts w:ascii="Verdana" w:hAnsi="Verdana" w:cs="Segoe UI"/>
          <w:color w:val="323130"/>
        </w:rPr>
      </w:pPr>
      <w:r w:rsidRPr="00AA760D">
        <w:rPr>
          <w:rFonts w:ascii="Verdana" w:hAnsi="Verdana" w:cs="Segoe UI"/>
          <w:b/>
          <w:bCs/>
          <w:color w:val="323130"/>
        </w:rPr>
        <w:t>Improving use of health sector public financial resources</w:t>
      </w:r>
    </w:p>
    <w:p w14:paraId="3B864EC9" w14:textId="77777777" w:rsidR="004725A6" w:rsidRPr="00AA760D" w:rsidRDefault="004725A6" w:rsidP="0017518D">
      <w:pPr>
        <w:numPr>
          <w:ilvl w:val="0"/>
          <w:numId w:val="14"/>
        </w:numPr>
        <w:shd w:val="clear" w:color="auto" w:fill="FFFFFF" w:themeFill="background1"/>
        <w:spacing w:before="100" w:beforeAutospacing="1" w:after="100" w:afterAutospacing="1"/>
        <w:jc w:val="both"/>
        <w:rPr>
          <w:rFonts w:ascii="Verdana" w:hAnsi="Verdana" w:cs="Segoe UI"/>
          <w:color w:val="323130"/>
        </w:rPr>
      </w:pPr>
      <w:r w:rsidRPr="00AA760D">
        <w:rPr>
          <w:rFonts w:ascii="Verdana" w:hAnsi="Verdana" w:cs="Segoe UI"/>
          <w:color w:val="323130"/>
        </w:rPr>
        <w:t>Provide technical assistance to government ministries and entities in developing health financing strategies, including advice on the right strategic purchasing and provider payment mechanisms</w:t>
      </w:r>
    </w:p>
    <w:p w14:paraId="2A8959E0" w14:textId="77777777" w:rsidR="004725A6" w:rsidRPr="00AA760D" w:rsidRDefault="004725A6" w:rsidP="0017518D">
      <w:pPr>
        <w:numPr>
          <w:ilvl w:val="0"/>
          <w:numId w:val="14"/>
        </w:numPr>
        <w:shd w:val="clear" w:color="auto" w:fill="FFFFFF"/>
        <w:spacing w:before="100" w:beforeAutospacing="1" w:after="100" w:afterAutospacing="1"/>
        <w:jc w:val="both"/>
        <w:rPr>
          <w:rFonts w:ascii="Verdana" w:hAnsi="Verdana" w:cs="Segoe UI"/>
          <w:color w:val="323130"/>
        </w:rPr>
      </w:pPr>
      <w:r w:rsidRPr="00AA760D">
        <w:rPr>
          <w:rFonts w:ascii="Verdana" w:hAnsi="Verdana" w:cs="Segoe UI"/>
          <w:color w:val="323130"/>
        </w:rPr>
        <w:t xml:space="preserve">Participate in and provide technical inputs to the national and sub-national Public Finance Management (PFM) discussions, with a focus on increasing transparency and accountability at federal and sub-national level </w:t>
      </w:r>
    </w:p>
    <w:p w14:paraId="7249AC94" w14:textId="77777777" w:rsidR="004725A6" w:rsidRPr="00AA760D" w:rsidRDefault="004725A6" w:rsidP="0017518D">
      <w:pPr>
        <w:numPr>
          <w:ilvl w:val="0"/>
          <w:numId w:val="14"/>
        </w:numPr>
        <w:shd w:val="clear" w:color="auto" w:fill="FFFFFF" w:themeFill="background1"/>
        <w:spacing w:before="100" w:beforeAutospacing="1" w:after="100" w:afterAutospacing="1"/>
        <w:jc w:val="both"/>
        <w:rPr>
          <w:rFonts w:ascii="Verdana" w:hAnsi="Verdana" w:cs="Segoe UI"/>
          <w:color w:val="323130"/>
        </w:rPr>
      </w:pPr>
      <w:r w:rsidRPr="00AA760D">
        <w:rPr>
          <w:rFonts w:ascii="Verdana" w:hAnsi="Verdana" w:cs="Segoe UI"/>
          <w:color w:val="323130"/>
        </w:rPr>
        <w:t>Provide support to Ministry of Health and other federal agencies on budget planning &amp; preparation, pooling, and procurement</w:t>
      </w:r>
    </w:p>
    <w:p w14:paraId="0F6EB18A" w14:textId="77777777" w:rsidR="004725A6" w:rsidRPr="00AA760D" w:rsidRDefault="004725A6" w:rsidP="0017518D">
      <w:pPr>
        <w:numPr>
          <w:ilvl w:val="0"/>
          <w:numId w:val="14"/>
        </w:numPr>
        <w:shd w:val="clear" w:color="auto" w:fill="FFFFFF"/>
        <w:spacing w:before="100" w:beforeAutospacing="1" w:after="100" w:afterAutospacing="1"/>
        <w:jc w:val="both"/>
        <w:rPr>
          <w:rFonts w:ascii="Verdana" w:hAnsi="Verdana" w:cs="Segoe UI"/>
          <w:color w:val="323130"/>
        </w:rPr>
      </w:pPr>
      <w:r w:rsidRPr="00AA760D">
        <w:rPr>
          <w:rFonts w:ascii="Verdana" w:hAnsi="Verdana" w:cs="Segoe UI"/>
          <w:color w:val="323130"/>
        </w:rPr>
        <w:t>Work with sector colleagues to build capacity to undertake costing and cost effectiveness analysis on priority interventions to help inform policy decisions on child-focused investments.</w:t>
      </w:r>
    </w:p>
    <w:p w14:paraId="249DB3B5" w14:textId="77777777" w:rsidR="004725A6" w:rsidRPr="00AA760D" w:rsidRDefault="004725A6" w:rsidP="0017518D">
      <w:pPr>
        <w:numPr>
          <w:ilvl w:val="0"/>
          <w:numId w:val="14"/>
        </w:numPr>
        <w:shd w:val="clear" w:color="auto" w:fill="FFFFFF"/>
        <w:spacing w:before="100" w:beforeAutospacing="1" w:after="100" w:afterAutospacing="1"/>
        <w:jc w:val="both"/>
        <w:rPr>
          <w:rFonts w:ascii="Verdana" w:hAnsi="Verdana" w:cs="Segoe UI"/>
          <w:color w:val="323130"/>
        </w:rPr>
      </w:pPr>
      <w:r w:rsidRPr="00AA760D">
        <w:rPr>
          <w:rFonts w:ascii="Verdana" w:hAnsi="Verdana" w:cs="Segoe UI"/>
          <w:color w:val="323130"/>
        </w:rPr>
        <w:lastRenderedPageBreak/>
        <w:t>Carry out analyses on fiscal space, out-of-pocket spending, benefit incidence, or a national health accounts exercise</w:t>
      </w:r>
    </w:p>
    <w:p w14:paraId="5103DF8D" w14:textId="77777777" w:rsidR="004725A6" w:rsidRPr="00AA760D" w:rsidRDefault="004725A6" w:rsidP="0017518D">
      <w:pPr>
        <w:numPr>
          <w:ilvl w:val="0"/>
          <w:numId w:val="14"/>
        </w:numPr>
        <w:shd w:val="clear" w:color="auto" w:fill="FFFFFF"/>
        <w:spacing w:before="100" w:beforeAutospacing="1" w:after="100" w:afterAutospacing="1"/>
        <w:jc w:val="both"/>
        <w:rPr>
          <w:rFonts w:ascii="Verdana" w:hAnsi="Verdana" w:cs="Segoe UI"/>
          <w:color w:val="323130"/>
        </w:rPr>
      </w:pPr>
      <w:r w:rsidRPr="00AA760D">
        <w:rPr>
          <w:rFonts w:ascii="Verdana" w:hAnsi="Verdana" w:cs="Segoe UI"/>
          <w:color w:val="323130"/>
        </w:rPr>
        <w:t xml:space="preserve">Undertake and build capacity of health sector partners for improved monitoring and tracking of public expenditure to support transparency, </w:t>
      </w:r>
      <w:proofErr w:type="gramStart"/>
      <w:r w:rsidRPr="00AA760D">
        <w:rPr>
          <w:rFonts w:ascii="Verdana" w:hAnsi="Verdana" w:cs="Segoe UI"/>
          <w:color w:val="323130"/>
        </w:rPr>
        <w:t>accountability</w:t>
      </w:r>
      <w:proofErr w:type="gramEnd"/>
      <w:r w:rsidRPr="00AA760D">
        <w:rPr>
          <w:rFonts w:ascii="Verdana" w:hAnsi="Verdana" w:cs="Segoe UI"/>
          <w:color w:val="323130"/>
        </w:rPr>
        <w:t xml:space="preserve"> and effective financial flows for essential health service delivery, including through support to subnational and district level planning, budgeting and public financial management as well as facilitating community participation.</w:t>
      </w:r>
    </w:p>
    <w:p w14:paraId="1CA3F1ED" w14:textId="77777777" w:rsidR="004725A6" w:rsidRPr="00AA760D" w:rsidRDefault="004725A6" w:rsidP="0017518D">
      <w:pPr>
        <w:numPr>
          <w:ilvl w:val="0"/>
          <w:numId w:val="14"/>
        </w:numPr>
        <w:shd w:val="clear" w:color="auto" w:fill="FFFFFF"/>
        <w:spacing w:before="100" w:beforeAutospacing="1" w:after="100" w:afterAutospacing="1"/>
        <w:jc w:val="both"/>
        <w:rPr>
          <w:rFonts w:ascii="Verdana" w:hAnsi="Verdana" w:cs="Segoe UI"/>
          <w:color w:val="323130"/>
        </w:rPr>
      </w:pPr>
      <w:r w:rsidRPr="00AA760D">
        <w:rPr>
          <w:rFonts w:ascii="Verdana" w:hAnsi="Verdana" w:cs="Segoe UI"/>
          <w:color w:val="323130"/>
        </w:rPr>
        <w:t>Support health sector financial reporting and accountability at national and subnational level.</w:t>
      </w:r>
    </w:p>
    <w:p w14:paraId="5884D26F" w14:textId="77777777" w:rsidR="004725A6" w:rsidRPr="00AA760D" w:rsidRDefault="004725A6" w:rsidP="0017518D">
      <w:pPr>
        <w:numPr>
          <w:ilvl w:val="0"/>
          <w:numId w:val="14"/>
        </w:numPr>
        <w:shd w:val="clear" w:color="auto" w:fill="FFFFFF"/>
        <w:spacing w:before="100" w:beforeAutospacing="1" w:after="100" w:afterAutospacing="1"/>
        <w:jc w:val="both"/>
        <w:rPr>
          <w:rFonts w:ascii="Verdana" w:hAnsi="Verdana" w:cs="Segoe UI"/>
          <w:color w:val="323130"/>
        </w:rPr>
      </w:pPr>
      <w:r w:rsidRPr="00AA760D">
        <w:rPr>
          <w:rFonts w:ascii="Verdana" w:hAnsi="Verdana" w:cs="Segoe UI"/>
          <w:color w:val="323130"/>
        </w:rPr>
        <w:t>Support the Government to regularly monitor and measure the equity, efficiency, and effectiveness of health expenditures</w:t>
      </w:r>
    </w:p>
    <w:p w14:paraId="7A89D525" w14:textId="076F6C0A" w:rsidR="004725A6" w:rsidRPr="00AA760D" w:rsidRDefault="004725A6" w:rsidP="0017518D">
      <w:pPr>
        <w:shd w:val="clear" w:color="auto" w:fill="FFFFFF"/>
        <w:spacing w:before="100" w:beforeAutospacing="1" w:after="100" w:afterAutospacing="1"/>
        <w:jc w:val="both"/>
        <w:rPr>
          <w:rFonts w:ascii="Verdana" w:hAnsi="Verdana" w:cs="Segoe UI"/>
          <w:color w:val="323130"/>
        </w:rPr>
      </w:pPr>
      <w:r w:rsidRPr="00AA760D">
        <w:rPr>
          <w:rFonts w:ascii="Verdana" w:hAnsi="Verdana" w:cs="Segoe UI"/>
          <w:b/>
          <w:bCs/>
          <w:color w:val="323130"/>
        </w:rPr>
        <w:t xml:space="preserve">Advocacy, </w:t>
      </w:r>
      <w:proofErr w:type="gramStart"/>
      <w:r w:rsidRPr="00AA760D">
        <w:rPr>
          <w:rFonts w:ascii="Verdana" w:hAnsi="Verdana" w:cs="Segoe UI"/>
          <w:b/>
          <w:bCs/>
          <w:color w:val="323130"/>
        </w:rPr>
        <w:t>networking</w:t>
      </w:r>
      <w:proofErr w:type="gramEnd"/>
      <w:r w:rsidRPr="00AA760D">
        <w:rPr>
          <w:rFonts w:ascii="Verdana" w:hAnsi="Verdana" w:cs="Segoe UI"/>
          <w:b/>
          <w:bCs/>
          <w:color w:val="323130"/>
        </w:rPr>
        <w:t xml:space="preserve"> and partnership building</w:t>
      </w:r>
    </w:p>
    <w:p w14:paraId="14C2F111" w14:textId="77777777" w:rsidR="004725A6" w:rsidRPr="00AA760D" w:rsidRDefault="004725A6" w:rsidP="0017518D">
      <w:pPr>
        <w:numPr>
          <w:ilvl w:val="0"/>
          <w:numId w:val="15"/>
        </w:numPr>
        <w:shd w:val="clear" w:color="auto" w:fill="FFFFFF"/>
        <w:spacing w:before="100" w:beforeAutospacing="1" w:after="100" w:afterAutospacing="1"/>
        <w:jc w:val="both"/>
        <w:rPr>
          <w:rFonts w:ascii="Verdana" w:hAnsi="Verdana" w:cs="Segoe UI"/>
          <w:color w:val="323130"/>
        </w:rPr>
      </w:pPr>
      <w:r w:rsidRPr="00AA760D">
        <w:rPr>
          <w:rFonts w:ascii="Verdana" w:hAnsi="Verdana" w:cs="Segoe UI"/>
          <w:color w:val="323130"/>
        </w:rPr>
        <w:t xml:space="preserve">Build and sustain effective close working partnerships with health sector government counterparts, national stakeholders, as well as global partners, allies, donors, and academia for active networking, </w:t>
      </w:r>
      <w:proofErr w:type="gramStart"/>
      <w:r w:rsidRPr="00AA760D">
        <w:rPr>
          <w:rFonts w:ascii="Verdana" w:hAnsi="Verdana" w:cs="Segoe UI"/>
          <w:color w:val="323130"/>
        </w:rPr>
        <w:t>advocacy</w:t>
      </w:r>
      <w:proofErr w:type="gramEnd"/>
      <w:r w:rsidRPr="00AA760D">
        <w:rPr>
          <w:rFonts w:ascii="Verdana" w:hAnsi="Verdana" w:cs="Segoe UI"/>
          <w:color w:val="323130"/>
        </w:rPr>
        <w:t xml:space="preserve"> and effective communication to improve health planning, budgeting and financial flows at federal and sub-national level.</w:t>
      </w:r>
    </w:p>
    <w:p w14:paraId="15A6E023" w14:textId="77777777" w:rsidR="004725A6" w:rsidRPr="00AA760D" w:rsidRDefault="004725A6" w:rsidP="0017518D">
      <w:pPr>
        <w:numPr>
          <w:ilvl w:val="0"/>
          <w:numId w:val="15"/>
        </w:numPr>
        <w:shd w:val="clear" w:color="auto" w:fill="FFFFFF"/>
        <w:spacing w:before="100" w:beforeAutospacing="1" w:after="100" w:afterAutospacing="1"/>
        <w:jc w:val="both"/>
        <w:rPr>
          <w:rFonts w:ascii="Verdana" w:hAnsi="Verdana" w:cs="Segoe UI"/>
          <w:color w:val="323130"/>
        </w:rPr>
      </w:pPr>
      <w:r w:rsidRPr="00AA760D">
        <w:rPr>
          <w:rFonts w:ascii="Verdana" w:hAnsi="Verdana" w:cs="Segoe UI"/>
          <w:color w:val="323130"/>
        </w:rPr>
        <w:t>Prepare communication and information materials to promote awareness, establish partnerships/alliances, and support national efforts on fundraising for health programmes (PHC and UHC including immunization)).</w:t>
      </w:r>
    </w:p>
    <w:p w14:paraId="3DF152B7" w14:textId="77777777" w:rsidR="004725A6" w:rsidRPr="00AA760D" w:rsidRDefault="004725A6" w:rsidP="0017518D">
      <w:pPr>
        <w:numPr>
          <w:ilvl w:val="0"/>
          <w:numId w:val="15"/>
        </w:numPr>
        <w:shd w:val="clear" w:color="auto" w:fill="FFFFFF"/>
        <w:spacing w:before="100" w:beforeAutospacing="1" w:after="100" w:afterAutospacing="1"/>
        <w:jc w:val="both"/>
        <w:rPr>
          <w:rFonts w:ascii="Verdana" w:hAnsi="Verdana" w:cs="Segoe UI"/>
          <w:color w:val="323130"/>
        </w:rPr>
      </w:pPr>
      <w:r w:rsidRPr="00AA760D">
        <w:rPr>
          <w:rFonts w:ascii="Verdana" w:hAnsi="Verdana" w:cs="Segoe UI"/>
          <w:color w:val="323130"/>
        </w:rPr>
        <w:t>Participate and/or represent UNICEF in appropriate inter-agency discussions and planning on health-related issues to collaborate with inter-agency partners/colleagues on PFM related discussions; and on UNSDCF planning and preparation of health financing programmes/projects.</w:t>
      </w:r>
    </w:p>
    <w:p w14:paraId="6DFF1291" w14:textId="77777777" w:rsidR="004725A6" w:rsidRPr="00AA760D" w:rsidRDefault="004725A6" w:rsidP="0017518D">
      <w:pPr>
        <w:numPr>
          <w:ilvl w:val="0"/>
          <w:numId w:val="15"/>
        </w:numPr>
        <w:shd w:val="clear" w:color="auto" w:fill="FFFFFF"/>
        <w:spacing w:before="100" w:beforeAutospacing="1" w:after="100" w:afterAutospacing="1"/>
        <w:jc w:val="both"/>
        <w:rPr>
          <w:rFonts w:ascii="Verdana" w:hAnsi="Verdana" w:cs="Segoe UI"/>
          <w:color w:val="323130"/>
        </w:rPr>
      </w:pPr>
      <w:r w:rsidRPr="00AA760D">
        <w:rPr>
          <w:rFonts w:ascii="Verdana" w:hAnsi="Verdana" w:cs="Segoe UI"/>
          <w:color w:val="323130"/>
        </w:rPr>
        <w:t>Support compelling use of finance data and evidence in advocacy materials and campaigns, including designing visually attractive infographics and data analysis on health planning, budgeting, and expenditures</w:t>
      </w:r>
    </w:p>
    <w:p w14:paraId="6D782794" w14:textId="77777777" w:rsidR="004725A6" w:rsidRPr="00AA760D" w:rsidRDefault="004725A6" w:rsidP="0017518D">
      <w:pPr>
        <w:numPr>
          <w:ilvl w:val="0"/>
          <w:numId w:val="15"/>
        </w:numPr>
        <w:shd w:val="clear" w:color="auto" w:fill="FFFFFF"/>
        <w:spacing w:before="100" w:beforeAutospacing="1" w:after="100" w:afterAutospacing="1"/>
        <w:jc w:val="both"/>
        <w:rPr>
          <w:rFonts w:ascii="Verdana" w:hAnsi="Verdana" w:cs="Segoe UI"/>
          <w:color w:val="323130"/>
        </w:rPr>
      </w:pPr>
      <w:r w:rsidRPr="00AA760D">
        <w:rPr>
          <w:rFonts w:ascii="Verdana" w:hAnsi="Verdana" w:cs="Segoe UI"/>
          <w:color w:val="323130"/>
        </w:rPr>
        <w:t xml:space="preserve">Collaborate with WHO, World Bank, other UN agencies and implementing partners to support country-level technical assistance on public financing: costing, financial and fiscal space analysis, </w:t>
      </w:r>
      <w:proofErr w:type="gramStart"/>
      <w:r w:rsidRPr="00AA760D">
        <w:rPr>
          <w:rFonts w:ascii="Verdana" w:hAnsi="Verdana" w:cs="Segoe UI"/>
          <w:color w:val="323130"/>
        </w:rPr>
        <w:t>budgeting</w:t>
      </w:r>
      <w:proofErr w:type="gramEnd"/>
      <w:r w:rsidRPr="00AA760D">
        <w:rPr>
          <w:rFonts w:ascii="Verdana" w:hAnsi="Verdana" w:cs="Segoe UI"/>
          <w:color w:val="323130"/>
        </w:rPr>
        <w:t xml:space="preserve"> and design of financing mechanisms to benefit children and women</w:t>
      </w:r>
    </w:p>
    <w:p w14:paraId="35934FFA" w14:textId="77777777" w:rsidR="004725A6" w:rsidRPr="00AA760D" w:rsidRDefault="004725A6" w:rsidP="0017518D">
      <w:pPr>
        <w:numPr>
          <w:ilvl w:val="0"/>
          <w:numId w:val="15"/>
        </w:numPr>
        <w:shd w:val="clear" w:color="auto" w:fill="FFFFFF"/>
        <w:spacing w:before="100" w:beforeAutospacing="1" w:after="100" w:afterAutospacing="1"/>
        <w:jc w:val="both"/>
        <w:rPr>
          <w:rFonts w:ascii="Verdana" w:hAnsi="Verdana" w:cs="Segoe UI"/>
          <w:color w:val="323130"/>
        </w:rPr>
      </w:pPr>
      <w:r w:rsidRPr="00AA760D">
        <w:rPr>
          <w:rFonts w:ascii="Verdana" w:hAnsi="Verdana" w:cs="Segoe UI"/>
          <w:color w:val="323130"/>
        </w:rPr>
        <w:t xml:space="preserve">Advocate, during strategic discussions with Ministries of Finance, Budget and National Planning, and Health and other key decision makers and stakeholders to influence agenda setting in </w:t>
      </w:r>
      <w:proofErr w:type="spellStart"/>
      <w:r w:rsidRPr="00AA760D">
        <w:rPr>
          <w:rFonts w:ascii="Verdana" w:hAnsi="Verdana" w:cs="Segoe UI"/>
          <w:color w:val="323130"/>
        </w:rPr>
        <w:t>favor</w:t>
      </w:r>
      <w:proofErr w:type="spellEnd"/>
      <w:r w:rsidRPr="00AA760D">
        <w:rPr>
          <w:rFonts w:ascii="Verdana" w:hAnsi="Verdana" w:cs="Segoe UI"/>
          <w:color w:val="323130"/>
        </w:rPr>
        <w:t xml:space="preserve"> of health and wellbeing of children, </w:t>
      </w:r>
      <w:proofErr w:type="gramStart"/>
      <w:r w:rsidRPr="00AA760D">
        <w:rPr>
          <w:rFonts w:ascii="Verdana" w:hAnsi="Verdana" w:cs="Segoe UI"/>
          <w:color w:val="323130"/>
        </w:rPr>
        <w:t>women</w:t>
      </w:r>
      <w:proofErr w:type="gramEnd"/>
      <w:r w:rsidRPr="00AA760D">
        <w:rPr>
          <w:rFonts w:ascii="Verdana" w:hAnsi="Verdana" w:cs="Segoe UI"/>
          <w:color w:val="323130"/>
        </w:rPr>
        <w:t xml:space="preserve"> and young people</w:t>
      </w:r>
    </w:p>
    <w:p w14:paraId="6F70035B" w14:textId="3A2CEB67" w:rsidR="004725A6" w:rsidRPr="00AA760D" w:rsidRDefault="004725A6" w:rsidP="0017518D">
      <w:pPr>
        <w:shd w:val="clear" w:color="auto" w:fill="FFFFFF"/>
        <w:spacing w:before="100" w:beforeAutospacing="1" w:after="100" w:afterAutospacing="1"/>
        <w:jc w:val="both"/>
        <w:rPr>
          <w:rFonts w:ascii="Verdana" w:hAnsi="Verdana" w:cs="Segoe UI"/>
          <w:color w:val="323130"/>
        </w:rPr>
      </w:pPr>
      <w:r w:rsidRPr="00AA760D">
        <w:rPr>
          <w:rFonts w:ascii="Verdana" w:hAnsi="Verdana" w:cs="Segoe UI"/>
          <w:b/>
          <w:bCs/>
          <w:color w:val="323130"/>
        </w:rPr>
        <w:t>Innovation, knowledge management and capacity building</w:t>
      </w:r>
    </w:p>
    <w:p w14:paraId="373DBC96" w14:textId="77777777" w:rsidR="004725A6" w:rsidRPr="00AA760D" w:rsidRDefault="004725A6" w:rsidP="0017518D">
      <w:pPr>
        <w:numPr>
          <w:ilvl w:val="0"/>
          <w:numId w:val="16"/>
        </w:numPr>
        <w:shd w:val="clear" w:color="auto" w:fill="FFFFFF"/>
        <w:spacing w:before="100" w:beforeAutospacing="1" w:after="100" w:afterAutospacing="1"/>
        <w:jc w:val="both"/>
        <w:rPr>
          <w:rFonts w:ascii="Verdana" w:hAnsi="Verdana" w:cs="Segoe UI"/>
          <w:color w:val="323130"/>
        </w:rPr>
      </w:pPr>
      <w:r w:rsidRPr="00AA760D">
        <w:rPr>
          <w:rFonts w:ascii="Verdana" w:hAnsi="Verdana" w:cs="Segoe UI"/>
          <w:color w:val="323130"/>
        </w:rPr>
        <w:t>Design and implement in-country studies to evaluate the cost of specific health interventions and programmes</w:t>
      </w:r>
    </w:p>
    <w:p w14:paraId="56788A27" w14:textId="77777777" w:rsidR="004725A6" w:rsidRPr="00AA760D" w:rsidRDefault="004725A6" w:rsidP="0017518D">
      <w:pPr>
        <w:numPr>
          <w:ilvl w:val="0"/>
          <w:numId w:val="16"/>
        </w:numPr>
        <w:shd w:val="clear" w:color="auto" w:fill="FFFFFF"/>
        <w:spacing w:before="100" w:beforeAutospacing="1" w:after="100" w:afterAutospacing="1"/>
        <w:jc w:val="both"/>
        <w:rPr>
          <w:rFonts w:ascii="Verdana" w:hAnsi="Verdana" w:cs="Segoe UI"/>
          <w:color w:val="323130"/>
        </w:rPr>
      </w:pPr>
      <w:r w:rsidRPr="00AA760D">
        <w:rPr>
          <w:rFonts w:ascii="Verdana" w:hAnsi="Verdana" w:cs="Segoe UI"/>
          <w:color w:val="323130"/>
        </w:rPr>
        <w:t>Document and disseminate lessons learned from national efforts in strengthening health systems and expanding health coverage for UHC with a focus on PHC and routine immunization, and to improve partnerships for sustainable health systems strengthening</w:t>
      </w:r>
    </w:p>
    <w:p w14:paraId="6958D4D4" w14:textId="77777777" w:rsidR="004725A6" w:rsidRPr="00AA760D" w:rsidRDefault="004725A6" w:rsidP="0017518D">
      <w:pPr>
        <w:numPr>
          <w:ilvl w:val="0"/>
          <w:numId w:val="16"/>
        </w:numPr>
        <w:shd w:val="clear" w:color="auto" w:fill="FFFFFF"/>
        <w:spacing w:before="100" w:beforeAutospacing="1" w:after="100" w:afterAutospacing="1"/>
        <w:jc w:val="both"/>
        <w:rPr>
          <w:rFonts w:ascii="Verdana" w:hAnsi="Verdana" w:cs="Segoe UI"/>
          <w:color w:val="323130"/>
        </w:rPr>
      </w:pPr>
      <w:r w:rsidRPr="00AA760D">
        <w:rPr>
          <w:rFonts w:ascii="Verdana" w:hAnsi="Verdana" w:cs="Segoe UI"/>
          <w:color w:val="323130"/>
        </w:rPr>
        <w:t>Produce high quality written reports and presentations, including technical documents, project status reports, policy briefs, and publications for conferences and journals</w:t>
      </w:r>
    </w:p>
    <w:p w14:paraId="0FE9C0FB" w14:textId="77777777" w:rsidR="004725A6" w:rsidRPr="00AA760D" w:rsidRDefault="004725A6" w:rsidP="0017518D">
      <w:pPr>
        <w:numPr>
          <w:ilvl w:val="0"/>
          <w:numId w:val="16"/>
        </w:numPr>
        <w:shd w:val="clear" w:color="auto" w:fill="FFFFFF"/>
        <w:spacing w:before="100" w:beforeAutospacing="1" w:after="100" w:afterAutospacing="1"/>
        <w:jc w:val="both"/>
        <w:rPr>
          <w:rFonts w:ascii="Verdana" w:hAnsi="Verdana" w:cs="Segoe UI"/>
          <w:color w:val="323130"/>
        </w:rPr>
      </w:pPr>
      <w:r w:rsidRPr="00AA760D">
        <w:rPr>
          <w:rFonts w:ascii="Verdana" w:hAnsi="Verdana" w:cs="Segoe UI"/>
          <w:color w:val="323130"/>
        </w:rPr>
        <w:t xml:space="preserve">Develop and implement country-specific national capacity building strategies </w:t>
      </w:r>
      <w:proofErr w:type="gramStart"/>
      <w:r w:rsidRPr="00AA760D">
        <w:rPr>
          <w:rFonts w:ascii="Verdana" w:hAnsi="Verdana" w:cs="Segoe UI"/>
          <w:color w:val="323130"/>
        </w:rPr>
        <w:t>in the area of</w:t>
      </w:r>
      <w:proofErr w:type="gramEnd"/>
      <w:r w:rsidRPr="00AA760D">
        <w:rPr>
          <w:rFonts w:ascii="Verdana" w:hAnsi="Verdana" w:cs="Segoe UI"/>
          <w:color w:val="323130"/>
        </w:rPr>
        <w:t xml:space="preserve"> health financing </w:t>
      </w:r>
    </w:p>
    <w:p w14:paraId="159D093F" w14:textId="77777777" w:rsidR="004725A6" w:rsidRPr="00AA760D" w:rsidRDefault="004725A6" w:rsidP="0017518D">
      <w:pPr>
        <w:numPr>
          <w:ilvl w:val="0"/>
          <w:numId w:val="16"/>
        </w:numPr>
        <w:shd w:val="clear" w:color="auto" w:fill="FFFFFF"/>
        <w:spacing w:before="100" w:beforeAutospacing="1" w:after="100" w:afterAutospacing="1"/>
        <w:jc w:val="both"/>
        <w:rPr>
          <w:rFonts w:ascii="Verdana" w:hAnsi="Verdana" w:cs="Segoe UI"/>
          <w:color w:val="323130"/>
        </w:rPr>
      </w:pPr>
      <w:r w:rsidRPr="00AA760D">
        <w:rPr>
          <w:rFonts w:ascii="Verdana" w:hAnsi="Verdana" w:cs="Segoe UI"/>
          <w:color w:val="323130"/>
        </w:rPr>
        <w:t>Provide technical leadership and coordination of relevant operational research, thus contributing to the knowledge base in health systems</w:t>
      </w:r>
    </w:p>
    <w:p w14:paraId="447861DF" w14:textId="77777777" w:rsidR="004725A6" w:rsidRPr="00AA760D" w:rsidRDefault="004725A6" w:rsidP="0017518D">
      <w:pPr>
        <w:numPr>
          <w:ilvl w:val="0"/>
          <w:numId w:val="16"/>
        </w:numPr>
        <w:shd w:val="clear" w:color="auto" w:fill="FFFFFF"/>
        <w:spacing w:before="100" w:beforeAutospacing="1" w:after="100" w:afterAutospacing="1"/>
        <w:jc w:val="both"/>
        <w:rPr>
          <w:rFonts w:ascii="Verdana" w:hAnsi="Verdana" w:cs="Segoe UI"/>
          <w:color w:val="323130"/>
        </w:rPr>
      </w:pPr>
      <w:r w:rsidRPr="00AA760D">
        <w:rPr>
          <w:rFonts w:ascii="Verdana" w:hAnsi="Verdana" w:cs="Segoe UI"/>
          <w:color w:val="323130"/>
        </w:rPr>
        <w:t xml:space="preserve">Disseminate relevant academic research findings, publications, </w:t>
      </w:r>
      <w:proofErr w:type="gramStart"/>
      <w:r w:rsidRPr="00AA760D">
        <w:rPr>
          <w:rFonts w:ascii="Verdana" w:hAnsi="Verdana" w:cs="Segoe UI"/>
          <w:color w:val="323130"/>
        </w:rPr>
        <w:t>presentations</w:t>
      </w:r>
      <w:proofErr w:type="gramEnd"/>
      <w:r w:rsidRPr="00AA760D">
        <w:rPr>
          <w:rFonts w:ascii="Verdana" w:hAnsi="Verdana" w:cs="Segoe UI"/>
          <w:color w:val="323130"/>
        </w:rPr>
        <w:t xml:space="preserve"> and reports</w:t>
      </w:r>
    </w:p>
    <w:p w14:paraId="5080415C" w14:textId="4B8A2598" w:rsidR="003372A3" w:rsidRPr="00AA760D" w:rsidRDefault="003372A3" w:rsidP="0017518D">
      <w:pPr>
        <w:spacing w:before="100" w:beforeAutospacing="1" w:after="100" w:afterAutospacing="1" w:line="276" w:lineRule="auto"/>
        <w:ind w:left="360"/>
        <w:jc w:val="both"/>
        <w:rPr>
          <w:rFonts w:ascii="Verdana" w:hAnsi="Verdana"/>
          <w:color w:val="000000"/>
          <w:lang w:val="en-GB"/>
        </w:rPr>
      </w:pPr>
    </w:p>
    <w:p w14:paraId="6C1231A7" w14:textId="77777777" w:rsidR="005A0D7C" w:rsidRDefault="005A0D7C" w:rsidP="0017518D">
      <w:pPr>
        <w:jc w:val="both"/>
        <w:rPr>
          <w:rFonts w:ascii="Verdana" w:eastAsia="Calibri" w:hAnsi="Verdana"/>
          <w:b/>
          <w:color w:val="000000"/>
        </w:rPr>
      </w:pPr>
      <w:r>
        <w:rPr>
          <w:rFonts w:ascii="Verdana" w:hAnsi="Verdana"/>
          <w:b/>
          <w:color w:val="000000"/>
        </w:rPr>
        <w:br w:type="page"/>
      </w:r>
    </w:p>
    <w:p w14:paraId="6358522B" w14:textId="511D4CA5" w:rsidR="003372A3" w:rsidRPr="00AA760D" w:rsidRDefault="006F55C6" w:rsidP="0017518D">
      <w:pPr>
        <w:pStyle w:val="ListParagraph"/>
        <w:numPr>
          <w:ilvl w:val="0"/>
          <w:numId w:val="6"/>
        </w:numPr>
        <w:spacing w:before="100" w:beforeAutospacing="1" w:after="100" w:afterAutospacing="1"/>
        <w:jc w:val="both"/>
        <w:rPr>
          <w:rFonts w:ascii="Verdana" w:hAnsi="Verdana"/>
          <w:b/>
          <w:color w:val="000000"/>
          <w:sz w:val="20"/>
          <w:szCs w:val="20"/>
        </w:rPr>
      </w:pPr>
      <w:r w:rsidRPr="00AA760D">
        <w:rPr>
          <w:rFonts w:ascii="Verdana" w:hAnsi="Verdana"/>
          <w:b/>
          <w:color w:val="000000"/>
          <w:sz w:val="20"/>
          <w:szCs w:val="20"/>
          <w:lang w:val="en-AU"/>
        </w:rPr>
        <w:lastRenderedPageBreak/>
        <w:t>Impact of Results</w:t>
      </w:r>
    </w:p>
    <w:p w14:paraId="53193C18" w14:textId="1A064BB9" w:rsidR="00AA760D" w:rsidRPr="005A0D7C" w:rsidRDefault="00AA760D" w:rsidP="0017518D">
      <w:pPr>
        <w:ind w:left="360"/>
        <w:jc w:val="both"/>
        <w:rPr>
          <w:rFonts w:ascii="Verdana" w:hAnsi="Verdana"/>
        </w:rPr>
      </w:pPr>
      <w:r w:rsidRPr="005A0D7C">
        <w:rPr>
          <w:rFonts w:ascii="Verdana" w:hAnsi="Verdana"/>
        </w:rPr>
        <w:t xml:space="preserve">The efficiency and efficacy of support provided by the Health </w:t>
      </w:r>
      <w:r w:rsidR="005A0D7C">
        <w:rPr>
          <w:rFonts w:ascii="Verdana" w:hAnsi="Verdana"/>
        </w:rPr>
        <w:t>Specialist</w:t>
      </w:r>
      <w:r w:rsidRPr="005A0D7C">
        <w:rPr>
          <w:rFonts w:ascii="Verdana" w:hAnsi="Verdana"/>
        </w:rPr>
        <w:t xml:space="preserve"> to programme preparation, planning and implementation facilitates the delivery of concrete and sustainable results that directly impact the improvement of the health</w:t>
      </w:r>
      <w:r w:rsidR="005A0D7C">
        <w:rPr>
          <w:rFonts w:ascii="Verdana" w:hAnsi="Verdana"/>
        </w:rPr>
        <w:t xml:space="preserve"> and wellbeing </w:t>
      </w:r>
      <w:r w:rsidRPr="005A0D7C">
        <w:rPr>
          <w:rFonts w:ascii="Verdana" w:hAnsi="Verdana"/>
        </w:rPr>
        <w:t xml:space="preserve">of the most marginalized and vulnerable </w:t>
      </w:r>
      <w:r w:rsidR="005A0D7C">
        <w:rPr>
          <w:rFonts w:ascii="Verdana" w:hAnsi="Verdana"/>
        </w:rPr>
        <w:t>children and women</w:t>
      </w:r>
      <w:r w:rsidRPr="005A0D7C">
        <w:rPr>
          <w:rFonts w:ascii="Verdana" w:hAnsi="Verdana"/>
        </w:rPr>
        <w:t xml:space="preserve"> in the country. This in turn contributes to maintaining and enhancing the credibility and ability of UNICEF to continue to provide programme services to protect the rights of children, and to promote greater social equality to enable them to survive, develop and reach their full potential in society.</w:t>
      </w:r>
    </w:p>
    <w:p w14:paraId="324A5459" w14:textId="77777777" w:rsidR="006F55C6" w:rsidRPr="00AA760D" w:rsidRDefault="00461A9F" w:rsidP="0017518D">
      <w:pPr>
        <w:pStyle w:val="ListParagraph"/>
        <w:numPr>
          <w:ilvl w:val="0"/>
          <w:numId w:val="6"/>
        </w:numPr>
        <w:spacing w:before="100" w:beforeAutospacing="1" w:after="100" w:afterAutospacing="1"/>
        <w:jc w:val="both"/>
        <w:rPr>
          <w:rFonts w:ascii="Verdana" w:hAnsi="Verdana"/>
          <w:b/>
          <w:color w:val="000000"/>
          <w:sz w:val="20"/>
          <w:szCs w:val="20"/>
        </w:rPr>
      </w:pPr>
      <w:r w:rsidRPr="005A0D7C">
        <w:rPr>
          <w:rFonts w:ascii="Verdana" w:hAnsi="Verdana"/>
          <w:b/>
          <w:sz w:val="20"/>
          <w:szCs w:val="20"/>
          <w:lang w:val="en-AU"/>
        </w:rPr>
        <w:t xml:space="preserve">Competencies and level of proficiency </w:t>
      </w:r>
      <w:r w:rsidRPr="00AA760D">
        <w:rPr>
          <w:rFonts w:ascii="Verdana" w:hAnsi="Verdana"/>
          <w:b/>
          <w:color w:val="000000"/>
          <w:sz w:val="20"/>
          <w:szCs w:val="20"/>
          <w:lang w:val="en-AU"/>
        </w:rPr>
        <w:t xml:space="preserve">required </w:t>
      </w:r>
      <w:r w:rsidRPr="00AA760D">
        <w:rPr>
          <w:rFonts w:ascii="Verdana" w:hAnsi="Verdana"/>
          <w:color w:val="000000"/>
          <w:sz w:val="20"/>
          <w:szCs w:val="20"/>
          <w:lang w:val="en-AU"/>
        </w:rPr>
        <w:t>(</w:t>
      </w:r>
      <w:r w:rsidRPr="00AA760D">
        <w:rPr>
          <w:rFonts w:ascii="Verdana" w:hAnsi="Verdana"/>
          <w:i/>
          <w:color w:val="000000"/>
          <w:sz w:val="20"/>
          <w:szCs w:val="20"/>
          <w:lang w:val="en-AU"/>
        </w:rPr>
        <w:t>based on UNICEF Competency Profiles</w:t>
      </w:r>
      <w:r w:rsidRPr="00AA760D">
        <w:rPr>
          <w:rFonts w:ascii="Verdana" w:hAnsi="Verdana"/>
          <w:color w:val="000000"/>
          <w:sz w:val="20"/>
          <w:szCs w:val="20"/>
          <w:lang w:val="en-AU"/>
        </w:rPr>
        <w:t>)</w:t>
      </w:r>
    </w:p>
    <w:p w14:paraId="6892B55E" w14:textId="7AF76E63" w:rsidR="00461A9F" w:rsidRPr="00AA760D" w:rsidRDefault="00461A9F" w:rsidP="0017518D">
      <w:pPr>
        <w:spacing w:before="100" w:beforeAutospacing="1" w:after="100" w:afterAutospacing="1"/>
        <w:jc w:val="both"/>
        <w:rPr>
          <w:rFonts w:ascii="Verdana" w:hAnsi="Verdana"/>
          <w:b/>
          <w:bCs/>
          <w:color w:val="000000"/>
          <w:u w:val="single"/>
          <w:lang w:val="en-GB"/>
        </w:rPr>
      </w:pPr>
      <w:r w:rsidRPr="00AA760D">
        <w:rPr>
          <w:rFonts w:ascii="Verdana" w:hAnsi="Verdana"/>
          <w:b/>
          <w:bCs/>
          <w:color w:val="000000"/>
          <w:u w:val="single"/>
          <w:lang w:val="en-GB"/>
        </w:rPr>
        <w:t xml:space="preserve">Core Values </w:t>
      </w:r>
    </w:p>
    <w:p w14:paraId="603E81A4" w14:textId="2341F11D" w:rsidR="00474DE8" w:rsidRPr="00AA760D" w:rsidRDefault="00474DE8" w:rsidP="0017518D">
      <w:pPr>
        <w:spacing w:before="100" w:beforeAutospacing="1" w:after="100" w:afterAutospacing="1"/>
        <w:jc w:val="both"/>
        <w:rPr>
          <w:rFonts w:ascii="Verdana" w:hAnsi="Verdana"/>
        </w:rPr>
      </w:pPr>
      <w:r w:rsidRPr="00AA760D">
        <w:rPr>
          <w:rFonts w:ascii="Verdana" w:hAnsi="Verdana"/>
        </w:rPr>
        <w:t>Care, Respect, Integrity, Trust, and Accountability (CRITA)</w:t>
      </w:r>
    </w:p>
    <w:p w14:paraId="5900513C" w14:textId="77777777" w:rsidR="00474DE8" w:rsidRPr="00AA760D" w:rsidRDefault="00474DE8" w:rsidP="0017518D">
      <w:pPr>
        <w:pStyle w:val="NormalWeb"/>
        <w:jc w:val="both"/>
        <w:rPr>
          <w:rFonts w:ascii="Verdana" w:hAnsi="Verdana"/>
          <w:b/>
          <w:bCs/>
          <w:color w:val="000000"/>
          <w:sz w:val="20"/>
          <w:szCs w:val="20"/>
        </w:rPr>
      </w:pPr>
      <w:bookmarkStart w:id="1" w:name="_Hlk54814175"/>
      <w:r w:rsidRPr="00AA760D">
        <w:rPr>
          <w:rFonts w:ascii="Verdana" w:hAnsi="Verdana"/>
          <w:b/>
          <w:bCs/>
          <w:color w:val="000000"/>
          <w:sz w:val="20"/>
          <w:szCs w:val="20"/>
        </w:rPr>
        <w:t>Core Competencies</w:t>
      </w:r>
    </w:p>
    <w:p w14:paraId="3F946A26" w14:textId="610F01FC" w:rsidR="00474DE8" w:rsidRPr="00AA760D" w:rsidRDefault="00474DE8" w:rsidP="0017518D">
      <w:pPr>
        <w:pStyle w:val="NormalWeb"/>
        <w:spacing w:before="0" w:beforeAutospacing="0" w:after="0" w:afterAutospacing="0"/>
        <w:jc w:val="both"/>
        <w:rPr>
          <w:rFonts w:ascii="Verdana" w:hAnsi="Verdana"/>
          <w:color w:val="000000"/>
          <w:sz w:val="20"/>
          <w:szCs w:val="20"/>
        </w:rPr>
      </w:pPr>
      <w:r w:rsidRPr="00AA760D">
        <w:rPr>
          <w:rFonts w:ascii="Verdana" w:hAnsi="Verdana"/>
          <w:color w:val="000000"/>
          <w:sz w:val="20"/>
          <w:szCs w:val="20"/>
        </w:rPr>
        <w:t>· Demonstrates Self Awareness and Ethical Awareness (</w:t>
      </w:r>
      <w:r w:rsidR="00AA760D" w:rsidRPr="00AA760D">
        <w:rPr>
          <w:rFonts w:ascii="Verdana" w:hAnsi="Verdana"/>
          <w:color w:val="000000"/>
          <w:sz w:val="20"/>
          <w:szCs w:val="20"/>
        </w:rPr>
        <w:t>2</w:t>
      </w:r>
      <w:r w:rsidRPr="00AA760D">
        <w:rPr>
          <w:rFonts w:ascii="Verdana" w:hAnsi="Verdana"/>
          <w:color w:val="000000"/>
          <w:sz w:val="20"/>
          <w:szCs w:val="20"/>
        </w:rPr>
        <w:t>)</w:t>
      </w:r>
    </w:p>
    <w:p w14:paraId="3BB9137D" w14:textId="096B0175" w:rsidR="00474DE8" w:rsidRPr="00AA760D" w:rsidRDefault="00474DE8" w:rsidP="0017518D">
      <w:pPr>
        <w:pStyle w:val="NormalWeb"/>
        <w:spacing w:before="0" w:beforeAutospacing="0" w:after="0" w:afterAutospacing="0"/>
        <w:jc w:val="both"/>
        <w:rPr>
          <w:rFonts w:ascii="Verdana" w:hAnsi="Verdana"/>
          <w:color w:val="000000"/>
          <w:sz w:val="20"/>
          <w:szCs w:val="20"/>
        </w:rPr>
      </w:pPr>
      <w:r w:rsidRPr="00AA760D">
        <w:rPr>
          <w:rFonts w:ascii="Verdana" w:hAnsi="Verdana"/>
          <w:color w:val="000000"/>
          <w:sz w:val="20"/>
          <w:szCs w:val="20"/>
        </w:rPr>
        <w:t>· Works Collaboratively with others (</w:t>
      </w:r>
      <w:r w:rsidR="00AA760D" w:rsidRPr="00AA760D">
        <w:rPr>
          <w:rFonts w:ascii="Verdana" w:hAnsi="Verdana"/>
          <w:color w:val="000000"/>
          <w:sz w:val="20"/>
          <w:szCs w:val="20"/>
        </w:rPr>
        <w:t>2</w:t>
      </w:r>
      <w:r w:rsidRPr="00AA760D">
        <w:rPr>
          <w:rFonts w:ascii="Verdana" w:hAnsi="Verdana"/>
          <w:color w:val="000000"/>
          <w:sz w:val="20"/>
          <w:szCs w:val="20"/>
        </w:rPr>
        <w:t>)</w:t>
      </w:r>
    </w:p>
    <w:p w14:paraId="462D7A87" w14:textId="151E0D74" w:rsidR="00474DE8" w:rsidRPr="00AA760D" w:rsidRDefault="00474DE8" w:rsidP="0017518D">
      <w:pPr>
        <w:pStyle w:val="NormalWeb"/>
        <w:spacing w:before="0" w:beforeAutospacing="0" w:after="0" w:afterAutospacing="0"/>
        <w:jc w:val="both"/>
        <w:rPr>
          <w:rFonts w:ascii="Verdana" w:hAnsi="Verdana"/>
          <w:color w:val="000000"/>
          <w:sz w:val="20"/>
          <w:szCs w:val="20"/>
        </w:rPr>
      </w:pPr>
      <w:r w:rsidRPr="00AA760D">
        <w:rPr>
          <w:rFonts w:ascii="Verdana" w:hAnsi="Verdana"/>
          <w:color w:val="000000"/>
          <w:sz w:val="20"/>
          <w:szCs w:val="20"/>
        </w:rPr>
        <w:t>· Builds and Maintains Partnerships (</w:t>
      </w:r>
      <w:r w:rsidR="00AA760D" w:rsidRPr="00AA760D">
        <w:rPr>
          <w:rFonts w:ascii="Verdana" w:hAnsi="Verdana"/>
          <w:color w:val="000000"/>
          <w:sz w:val="20"/>
          <w:szCs w:val="20"/>
        </w:rPr>
        <w:t>2</w:t>
      </w:r>
      <w:r w:rsidRPr="00AA760D">
        <w:rPr>
          <w:rFonts w:ascii="Verdana" w:hAnsi="Verdana"/>
          <w:color w:val="000000"/>
          <w:sz w:val="20"/>
          <w:szCs w:val="20"/>
        </w:rPr>
        <w:t>)</w:t>
      </w:r>
    </w:p>
    <w:p w14:paraId="59C257E5" w14:textId="66105629" w:rsidR="00474DE8" w:rsidRPr="00AA760D" w:rsidRDefault="00474DE8" w:rsidP="0017518D">
      <w:pPr>
        <w:pStyle w:val="NormalWeb"/>
        <w:spacing w:before="0" w:beforeAutospacing="0" w:after="0" w:afterAutospacing="0"/>
        <w:jc w:val="both"/>
        <w:rPr>
          <w:rFonts w:ascii="Verdana" w:hAnsi="Verdana"/>
          <w:color w:val="000000"/>
          <w:sz w:val="20"/>
          <w:szCs w:val="20"/>
        </w:rPr>
      </w:pPr>
      <w:r w:rsidRPr="00AA760D">
        <w:rPr>
          <w:rFonts w:ascii="Verdana" w:hAnsi="Verdana"/>
          <w:color w:val="000000"/>
          <w:sz w:val="20"/>
          <w:szCs w:val="20"/>
        </w:rPr>
        <w:t>· Innovates and Embraces Change (</w:t>
      </w:r>
      <w:r w:rsidR="00AA760D" w:rsidRPr="00AA760D">
        <w:rPr>
          <w:rFonts w:ascii="Verdana" w:hAnsi="Verdana"/>
          <w:color w:val="000000"/>
          <w:sz w:val="20"/>
          <w:szCs w:val="20"/>
        </w:rPr>
        <w:t>2</w:t>
      </w:r>
      <w:r w:rsidRPr="00AA760D">
        <w:rPr>
          <w:rFonts w:ascii="Verdana" w:hAnsi="Verdana"/>
          <w:color w:val="000000"/>
          <w:sz w:val="20"/>
          <w:szCs w:val="20"/>
        </w:rPr>
        <w:t>)</w:t>
      </w:r>
    </w:p>
    <w:p w14:paraId="0FB2D7A4" w14:textId="20E39526" w:rsidR="00474DE8" w:rsidRPr="00AA760D" w:rsidRDefault="00474DE8" w:rsidP="0017518D">
      <w:pPr>
        <w:pStyle w:val="NormalWeb"/>
        <w:spacing w:before="0" w:beforeAutospacing="0" w:after="0" w:afterAutospacing="0"/>
        <w:jc w:val="both"/>
        <w:rPr>
          <w:rFonts w:ascii="Verdana" w:hAnsi="Verdana"/>
          <w:color w:val="000000"/>
          <w:sz w:val="20"/>
          <w:szCs w:val="20"/>
        </w:rPr>
      </w:pPr>
      <w:r w:rsidRPr="00AA760D">
        <w:rPr>
          <w:rFonts w:ascii="Verdana" w:hAnsi="Verdana"/>
          <w:color w:val="000000"/>
          <w:sz w:val="20"/>
          <w:szCs w:val="20"/>
        </w:rPr>
        <w:t>· Thinks and Acts Strategically (</w:t>
      </w:r>
      <w:r w:rsidR="00AA760D" w:rsidRPr="00AA760D">
        <w:rPr>
          <w:rFonts w:ascii="Verdana" w:hAnsi="Verdana"/>
          <w:color w:val="000000"/>
          <w:sz w:val="20"/>
          <w:szCs w:val="20"/>
        </w:rPr>
        <w:t>2</w:t>
      </w:r>
      <w:r w:rsidRPr="00AA760D">
        <w:rPr>
          <w:rFonts w:ascii="Verdana" w:hAnsi="Verdana"/>
          <w:color w:val="000000"/>
          <w:sz w:val="20"/>
          <w:szCs w:val="20"/>
        </w:rPr>
        <w:t>)</w:t>
      </w:r>
    </w:p>
    <w:p w14:paraId="5B07742F" w14:textId="3271BBEB" w:rsidR="00474DE8" w:rsidRPr="00AA760D" w:rsidRDefault="00474DE8" w:rsidP="0017518D">
      <w:pPr>
        <w:pStyle w:val="NormalWeb"/>
        <w:spacing w:before="0" w:beforeAutospacing="0" w:after="0" w:afterAutospacing="0"/>
        <w:jc w:val="both"/>
        <w:rPr>
          <w:rFonts w:ascii="Verdana" w:hAnsi="Verdana"/>
          <w:color w:val="000000"/>
          <w:sz w:val="20"/>
          <w:szCs w:val="20"/>
        </w:rPr>
      </w:pPr>
      <w:r w:rsidRPr="00AA760D">
        <w:rPr>
          <w:rFonts w:ascii="Verdana" w:hAnsi="Verdana"/>
          <w:color w:val="000000"/>
          <w:sz w:val="20"/>
          <w:szCs w:val="20"/>
        </w:rPr>
        <w:t>· Drives to achieve impactful results (</w:t>
      </w:r>
      <w:r w:rsidR="00AA760D" w:rsidRPr="00AA760D">
        <w:rPr>
          <w:rFonts w:ascii="Verdana" w:hAnsi="Verdana"/>
          <w:color w:val="000000"/>
          <w:sz w:val="20"/>
          <w:szCs w:val="20"/>
        </w:rPr>
        <w:t>2</w:t>
      </w:r>
      <w:r w:rsidRPr="00AA760D">
        <w:rPr>
          <w:rFonts w:ascii="Verdana" w:hAnsi="Verdana"/>
          <w:color w:val="000000"/>
          <w:sz w:val="20"/>
          <w:szCs w:val="20"/>
        </w:rPr>
        <w:t>)</w:t>
      </w:r>
    </w:p>
    <w:p w14:paraId="48012576" w14:textId="349452FD" w:rsidR="00474DE8" w:rsidRPr="00AA760D" w:rsidRDefault="00474DE8" w:rsidP="0017518D">
      <w:pPr>
        <w:pStyle w:val="NormalWeb"/>
        <w:spacing w:before="0" w:beforeAutospacing="0" w:after="0" w:afterAutospacing="0"/>
        <w:jc w:val="both"/>
        <w:rPr>
          <w:rFonts w:ascii="Verdana" w:hAnsi="Verdana"/>
          <w:color w:val="000000"/>
          <w:sz w:val="20"/>
          <w:szCs w:val="20"/>
        </w:rPr>
      </w:pPr>
      <w:r w:rsidRPr="00AA760D">
        <w:rPr>
          <w:rFonts w:ascii="Verdana" w:hAnsi="Verdana"/>
          <w:color w:val="000000"/>
          <w:sz w:val="20"/>
          <w:szCs w:val="20"/>
        </w:rPr>
        <w:t>· Manages ambiguity and complexity (</w:t>
      </w:r>
      <w:r w:rsidR="00AA760D" w:rsidRPr="00AA760D">
        <w:rPr>
          <w:rFonts w:ascii="Verdana" w:hAnsi="Verdana"/>
          <w:color w:val="000000"/>
          <w:sz w:val="20"/>
          <w:szCs w:val="20"/>
        </w:rPr>
        <w:t>2</w:t>
      </w:r>
      <w:r w:rsidRPr="00AA760D">
        <w:rPr>
          <w:rFonts w:ascii="Verdana" w:hAnsi="Verdana"/>
          <w:color w:val="000000"/>
          <w:sz w:val="20"/>
          <w:szCs w:val="20"/>
        </w:rPr>
        <w:t>)</w:t>
      </w:r>
    </w:p>
    <w:bookmarkEnd w:id="1"/>
    <w:p w14:paraId="4C46654C" w14:textId="4C5E83BD" w:rsidR="00461A9F" w:rsidRPr="00AA760D" w:rsidRDefault="00294CA8" w:rsidP="0017518D">
      <w:pPr>
        <w:pStyle w:val="ListParagraph"/>
        <w:numPr>
          <w:ilvl w:val="0"/>
          <w:numId w:val="6"/>
        </w:numPr>
        <w:spacing w:before="100" w:beforeAutospacing="1" w:after="100" w:afterAutospacing="1"/>
        <w:jc w:val="both"/>
        <w:rPr>
          <w:rFonts w:ascii="Verdana" w:hAnsi="Verdana"/>
          <w:b/>
          <w:color w:val="000000"/>
          <w:sz w:val="20"/>
          <w:szCs w:val="20"/>
        </w:rPr>
      </w:pPr>
      <w:r w:rsidRPr="00AA760D">
        <w:rPr>
          <w:rFonts w:ascii="Verdana" w:hAnsi="Verdana"/>
          <w:b/>
          <w:color w:val="000000"/>
          <w:sz w:val="20"/>
          <w:szCs w:val="20"/>
        </w:rPr>
        <w:t>Experience and Qualifications</w:t>
      </w:r>
    </w:p>
    <w:p w14:paraId="751ADD26" w14:textId="77777777" w:rsidR="00FA4443" w:rsidRPr="00AA760D" w:rsidRDefault="00FA4443" w:rsidP="0017518D">
      <w:pPr>
        <w:spacing w:before="100" w:beforeAutospacing="1" w:after="100" w:afterAutospacing="1"/>
        <w:jc w:val="both"/>
        <w:rPr>
          <w:rFonts w:ascii="Verdana" w:hAnsi="Verdana"/>
          <w:b/>
        </w:rPr>
      </w:pPr>
      <w:r w:rsidRPr="00AA760D">
        <w:rPr>
          <w:rFonts w:ascii="Verdana" w:hAnsi="Verdana"/>
          <w:b/>
        </w:rPr>
        <w:t>Education:</w:t>
      </w:r>
    </w:p>
    <w:p w14:paraId="56629763" w14:textId="77777777" w:rsidR="00AA760D" w:rsidRPr="00AA760D" w:rsidRDefault="00AA760D" w:rsidP="0017518D">
      <w:pPr>
        <w:numPr>
          <w:ilvl w:val="0"/>
          <w:numId w:val="17"/>
        </w:numPr>
        <w:shd w:val="clear" w:color="auto" w:fill="FFFFFF"/>
        <w:spacing w:before="100" w:beforeAutospacing="1" w:after="100" w:afterAutospacing="1"/>
        <w:jc w:val="both"/>
        <w:rPr>
          <w:rFonts w:ascii="Verdana" w:hAnsi="Verdana" w:cs="Segoe UI"/>
          <w:color w:val="323130"/>
        </w:rPr>
      </w:pPr>
      <w:r w:rsidRPr="00AA760D">
        <w:rPr>
          <w:rFonts w:ascii="Verdana" w:hAnsi="Verdana" w:cs="Segoe UI"/>
          <w:color w:val="323130"/>
        </w:rPr>
        <w:t>An advanced university degree (Master’s or higher) in health economics, health financing or public financial management or closely related field is required.</w:t>
      </w:r>
    </w:p>
    <w:p w14:paraId="1F568F87" w14:textId="77777777" w:rsidR="00AA760D" w:rsidRPr="00AA760D" w:rsidRDefault="00AA760D" w:rsidP="0017518D">
      <w:pPr>
        <w:numPr>
          <w:ilvl w:val="0"/>
          <w:numId w:val="17"/>
        </w:numPr>
        <w:shd w:val="clear" w:color="auto" w:fill="FFFFFF"/>
        <w:spacing w:before="100" w:beforeAutospacing="1" w:after="100" w:afterAutospacing="1"/>
        <w:jc w:val="both"/>
        <w:rPr>
          <w:rFonts w:ascii="Verdana" w:hAnsi="Verdana" w:cs="Segoe UI"/>
          <w:color w:val="323130"/>
        </w:rPr>
      </w:pPr>
      <w:r w:rsidRPr="00AA760D">
        <w:rPr>
          <w:rFonts w:ascii="Verdana" w:hAnsi="Verdana" w:cs="Segoe UI"/>
          <w:color w:val="323130"/>
        </w:rPr>
        <w:t>A minimum of eight years of relevant professional experience in a public finance or economic development role within the national/international health sector</w:t>
      </w:r>
    </w:p>
    <w:p w14:paraId="56CCEA5C" w14:textId="77777777" w:rsidR="00AA760D" w:rsidRPr="00AA760D" w:rsidRDefault="00AA760D" w:rsidP="0017518D">
      <w:pPr>
        <w:numPr>
          <w:ilvl w:val="0"/>
          <w:numId w:val="17"/>
        </w:numPr>
        <w:shd w:val="clear" w:color="auto" w:fill="FFFFFF"/>
        <w:spacing w:before="100" w:beforeAutospacing="1" w:after="100" w:afterAutospacing="1"/>
        <w:jc w:val="both"/>
        <w:rPr>
          <w:rFonts w:ascii="Verdana" w:hAnsi="Verdana" w:cs="Segoe UI"/>
          <w:color w:val="323130"/>
        </w:rPr>
      </w:pPr>
      <w:r w:rsidRPr="00AA760D">
        <w:rPr>
          <w:rFonts w:ascii="Verdana" w:hAnsi="Verdana" w:cs="Segoe UI"/>
          <w:color w:val="323130"/>
        </w:rPr>
        <w:t>Prior experience developing costing/using costing tools (</w:t>
      </w:r>
      <w:proofErr w:type="spellStart"/>
      <w:r w:rsidRPr="00AA760D">
        <w:rPr>
          <w:rFonts w:ascii="Verdana" w:hAnsi="Verdana" w:cs="Segoe UI"/>
          <w:color w:val="323130"/>
        </w:rPr>
        <w:t>OneHealth</w:t>
      </w:r>
      <w:proofErr w:type="spellEnd"/>
      <w:r w:rsidRPr="00AA760D">
        <w:rPr>
          <w:rFonts w:ascii="Verdana" w:hAnsi="Verdana" w:cs="Segoe UI"/>
          <w:color w:val="323130"/>
        </w:rPr>
        <w:t xml:space="preserve"> Tool, CHPCT, EQUIST) is an asset</w:t>
      </w:r>
    </w:p>
    <w:p w14:paraId="0E47ADBB" w14:textId="77777777" w:rsidR="00AA760D" w:rsidRPr="00AA760D" w:rsidRDefault="00AA760D" w:rsidP="0017518D">
      <w:pPr>
        <w:numPr>
          <w:ilvl w:val="0"/>
          <w:numId w:val="17"/>
        </w:numPr>
        <w:shd w:val="clear" w:color="auto" w:fill="FFFFFF"/>
        <w:spacing w:before="100" w:beforeAutospacing="1" w:after="100" w:afterAutospacing="1"/>
        <w:jc w:val="both"/>
        <w:rPr>
          <w:rFonts w:ascii="Verdana" w:hAnsi="Verdana" w:cs="Segoe UI"/>
          <w:color w:val="323130"/>
        </w:rPr>
      </w:pPr>
      <w:r w:rsidRPr="00AA760D">
        <w:rPr>
          <w:rFonts w:ascii="Verdana" w:hAnsi="Verdana" w:cs="Segoe UI"/>
          <w:color w:val="323130"/>
        </w:rPr>
        <w:t>Preference will be given to candidates who have demonstrated knowledge of and professional experience in at least two of the following areas: Public Financial Management in health, health economic analysis (especially cost analysis), strengthening public health financing and governance, Health Systems Strengthening applications and programmes.</w:t>
      </w:r>
    </w:p>
    <w:p w14:paraId="6EE09E65" w14:textId="77777777" w:rsidR="00AA760D" w:rsidRPr="00AA760D" w:rsidRDefault="00AA760D" w:rsidP="0017518D">
      <w:pPr>
        <w:numPr>
          <w:ilvl w:val="0"/>
          <w:numId w:val="17"/>
        </w:numPr>
        <w:shd w:val="clear" w:color="auto" w:fill="FFFFFF"/>
        <w:spacing w:before="100" w:beforeAutospacing="1" w:after="100" w:afterAutospacing="1"/>
        <w:jc w:val="both"/>
        <w:rPr>
          <w:rFonts w:ascii="Verdana" w:hAnsi="Verdana" w:cs="Segoe UI"/>
          <w:color w:val="323130"/>
        </w:rPr>
      </w:pPr>
      <w:r w:rsidRPr="00AA760D">
        <w:rPr>
          <w:rFonts w:ascii="Verdana" w:hAnsi="Verdana" w:cs="Segoe UI"/>
          <w:color w:val="323130"/>
        </w:rPr>
        <w:t>Experience working in a developing country is considered as an asset.</w:t>
      </w:r>
    </w:p>
    <w:p w14:paraId="3A298320" w14:textId="77777777" w:rsidR="00AA760D" w:rsidRPr="00AA760D" w:rsidRDefault="00AA760D" w:rsidP="0017518D">
      <w:pPr>
        <w:numPr>
          <w:ilvl w:val="0"/>
          <w:numId w:val="17"/>
        </w:numPr>
        <w:shd w:val="clear" w:color="auto" w:fill="FFFFFF"/>
        <w:spacing w:before="100" w:beforeAutospacing="1" w:after="100" w:afterAutospacing="1"/>
        <w:jc w:val="both"/>
        <w:rPr>
          <w:rFonts w:ascii="Verdana" w:hAnsi="Verdana" w:cs="Segoe UI"/>
          <w:color w:val="323130"/>
        </w:rPr>
      </w:pPr>
      <w:r w:rsidRPr="00AA760D">
        <w:rPr>
          <w:rFonts w:ascii="Verdana" w:hAnsi="Verdana" w:cs="Segoe UI"/>
          <w:color w:val="323130"/>
        </w:rPr>
        <w:t>Relevant experience in a UN system agency or organization, or in a global health initiative (TGF, GAVI, GFF) or development bank is considered as an asset.</w:t>
      </w:r>
    </w:p>
    <w:p w14:paraId="659834F8" w14:textId="09DBD23E" w:rsidR="00AA760D" w:rsidRPr="00AA760D" w:rsidRDefault="00AA760D" w:rsidP="0017518D">
      <w:pPr>
        <w:numPr>
          <w:ilvl w:val="0"/>
          <w:numId w:val="17"/>
        </w:numPr>
        <w:shd w:val="clear" w:color="auto" w:fill="FFFFFF"/>
        <w:spacing w:before="100" w:beforeAutospacing="1" w:after="100" w:afterAutospacing="1"/>
        <w:jc w:val="both"/>
        <w:rPr>
          <w:rFonts w:ascii="Verdana" w:hAnsi="Verdana" w:cs="Segoe UI"/>
          <w:color w:val="323130"/>
        </w:rPr>
      </w:pPr>
      <w:r w:rsidRPr="00AA760D">
        <w:rPr>
          <w:rFonts w:ascii="Verdana" w:hAnsi="Verdana" w:cs="Segoe UI"/>
          <w:color w:val="323130"/>
        </w:rPr>
        <w:t xml:space="preserve">Fluency in English is required. </w:t>
      </w:r>
    </w:p>
    <w:p w14:paraId="1E58C1D6" w14:textId="77777777" w:rsidR="006D1BC3" w:rsidRPr="00AA760D" w:rsidRDefault="006D1BC3" w:rsidP="0017518D">
      <w:pPr>
        <w:spacing w:before="100" w:beforeAutospacing="1" w:after="100" w:afterAutospacing="1"/>
        <w:jc w:val="both"/>
        <w:rPr>
          <w:rFonts w:ascii="Verdana" w:hAnsi="Verdana"/>
        </w:rPr>
      </w:pPr>
      <w:r w:rsidRPr="00AA760D">
        <w:rPr>
          <w:rFonts w:ascii="Verdana" w:eastAsia="Calibri" w:hAnsi="Verdana" w:cs="Calibri"/>
        </w:rPr>
        <w:t>*A first University Degree in a relevant field combined with 2 additional years of professional experience may be accepted in lieu of an Advanced University Degree</w:t>
      </w:r>
      <w:r w:rsidRPr="00AA760D">
        <w:rPr>
          <w:rFonts w:ascii="Verdana" w:hAnsi="Verdana"/>
        </w:rPr>
        <w:t xml:space="preserve"> </w:t>
      </w:r>
    </w:p>
    <w:p w14:paraId="1B7F63DF" w14:textId="1DFD9A8C" w:rsidR="008D15E0" w:rsidRPr="00AA760D" w:rsidRDefault="008D15E0" w:rsidP="0017518D">
      <w:pPr>
        <w:jc w:val="both"/>
        <w:rPr>
          <w:rFonts w:ascii="Verdana" w:hAnsi="Verdana" w:cstheme="minorHAnsi"/>
          <w:color w:val="FF0000"/>
          <w:lang w:val="en-GB"/>
        </w:rPr>
      </w:pPr>
    </w:p>
    <w:p w14:paraId="251EA67B" w14:textId="23E58A50" w:rsidR="00AA760D" w:rsidRPr="00AA760D" w:rsidRDefault="00AA760D" w:rsidP="0017518D">
      <w:pPr>
        <w:jc w:val="both"/>
        <w:rPr>
          <w:rFonts w:ascii="Verdana" w:hAnsi="Verdana" w:cstheme="minorHAnsi"/>
          <w:color w:val="FF0000"/>
          <w:lang w:val="en-GB"/>
        </w:rPr>
      </w:pPr>
    </w:p>
    <w:p w14:paraId="100C29A2" w14:textId="0B74911B" w:rsidR="00AA760D" w:rsidRPr="005A0D7C" w:rsidRDefault="00AA760D" w:rsidP="0017518D">
      <w:pPr>
        <w:jc w:val="both"/>
        <w:rPr>
          <w:rFonts w:ascii="Verdana" w:hAnsi="Verdana" w:cstheme="minorHAnsi"/>
          <w:lang w:val="es-ES"/>
        </w:rPr>
      </w:pPr>
      <w:r w:rsidRPr="005A0D7C">
        <w:rPr>
          <w:rFonts w:ascii="Verdana" w:hAnsi="Verdana" w:cstheme="minorHAnsi"/>
          <w:lang w:val="es-ES"/>
        </w:rPr>
        <w:t>…………………………</w:t>
      </w:r>
      <w:r w:rsidRPr="005A0D7C">
        <w:rPr>
          <w:rFonts w:ascii="Verdana" w:hAnsi="Verdana" w:cstheme="minorHAnsi"/>
          <w:lang w:val="es-ES"/>
        </w:rPr>
        <w:tab/>
      </w:r>
      <w:r w:rsidRPr="005A0D7C">
        <w:rPr>
          <w:rFonts w:ascii="Verdana" w:hAnsi="Verdana" w:cstheme="minorHAnsi"/>
          <w:lang w:val="es-ES"/>
        </w:rPr>
        <w:tab/>
      </w:r>
      <w:r w:rsidRPr="005A0D7C">
        <w:rPr>
          <w:rFonts w:ascii="Verdana" w:hAnsi="Verdana" w:cstheme="minorHAnsi"/>
          <w:lang w:val="es-ES"/>
        </w:rPr>
        <w:tab/>
        <w:t>……………………………………..</w:t>
      </w:r>
      <w:r w:rsidRPr="005A0D7C">
        <w:rPr>
          <w:rFonts w:ascii="Verdana" w:hAnsi="Verdana" w:cstheme="minorHAnsi"/>
          <w:lang w:val="es-ES"/>
        </w:rPr>
        <w:tab/>
      </w:r>
      <w:r w:rsidRPr="005A0D7C">
        <w:rPr>
          <w:rFonts w:ascii="Verdana" w:hAnsi="Verdana" w:cstheme="minorHAnsi"/>
          <w:lang w:val="es-ES"/>
        </w:rPr>
        <w:tab/>
        <w:t>…………………………..</w:t>
      </w:r>
      <w:r w:rsidRPr="005A0D7C">
        <w:rPr>
          <w:rFonts w:ascii="Verdana" w:hAnsi="Verdana" w:cstheme="minorHAnsi"/>
          <w:lang w:val="es-ES"/>
        </w:rPr>
        <w:tab/>
      </w:r>
    </w:p>
    <w:p w14:paraId="6212EDB9" w14:textId="11EF7A99" w:rsidR="00AA760D" w:rsidRPr="005A0D7C" w:rsidRDefault="00AA760D" w:rsidP="0017518D">
      <w:pPr>
        <w:jc w:val="both"/>
        <w:rPr>
          <w:rFonts w:ascii="Verdana" w:hAnsi="Verdana" w:cstheme="minorHAnsi"/>
          <w:lang w:val="es-ES"/>
        </w:rPr>
      </w:pPr>
      <w:r w:rsidRPr="005A0D7C">
        <w:rPr>
          <w:rFonts w:ascii="Verdana" w:hAnsi="Verdana" w:cstheme="minorHAnsi"/>
          <w:lang w:val="es-ES"/>
        </w:rPr>
        <w:t>Paula de Beltran</w:t>
      </w:r>
      <w:r w:rsidRPr="005A0D7C">
        <w:rPr>
          <w:rFonts w:ascii="Verdana" w:hAnsi="Verdana" w:cstheme="minorHAnsi"/>
          <w:lang w:val="es-ES"/>
        </w:rPr>
        <w:tab/>
      </w:r>
      <w:r w:rsidRPr="005A0D7C">
        <w:rPr>
          <w:rFonts w:ascii="Verdana" w:hAnsi="Verdana" w:cstheme="minorHAnsi"/>
          <w:lang w:val="es-ES"/>
        </w:rPr>
        <w:tab/>
      </w:r>
      <w:r w:rsidRPr="005A0D7C">
        <w:rPr>
          <w:rFonts w:ascii="Verdana" w:hAnsi="Verdana" w:cstheme="minorHAnsi"/>
          <w:lang w:val="es-ES"/>
        </w:rPr>
        <w:tab/>
        <w:t>Eduardo Celades Blanco</w:t>
      </w:r>
      <w:r w:rsidRPr="005A0D7C">
        <w:rPr>
          <w:rFonts w:ascii="Verdana" w:hAnsi="Verdana" w:cstheme="minorHAnsi"/>
          <w:lang w:val="es-ES"/>
        </w:rPr>
        <w:tab/>
      </w:r>
      <w:r w:rsidRPr="005A0D7C">
        <w:rPr>
          <w:rFonts w:ascii="Verdana" w:hAnsi="Verdana" w:cstheme="minorHAnsi"/>
          <w:lang w:val="es-ES"/>
        </w:rPr>
        <w:tab/>
        <w:t>Rushnan Murtaza</w:t>
      </w:r>
    </w:p>
    <w:p w14:paraId="4436BC25" w14:textId="46D0227F" w:rsidR="00AA760D" w:rsidRPr="00AA760D" w:rsidRDefault="00AA760D" w:rsidP="0017518D">
      <w:pPr>
        <w:jc w:val="both"/>
        <w:rPr>
          <w:rFonts w:ascii="Verdana" w:hAnsi="Verdana" w:cstheme="minorHAnsi"/>
          <w:lang w:val="en-GB"/>
        </w:rPr>
      </w:pPr>
      <w:r w:rsidRPr="00AA760D">
        <w:rPr>
          <w:rFonts w:ascii="Verdana" w:hAnsi="Verdana" w:cstheme="minorHAnsi"/>
          <w:lang w:val="en-GB"/>
        </w:rPr>
        <w:t>Health Manager</w:t>
      </w:r>
      <w:r w:rsidRPr="00AA760D">
        <w:rPr>
          <w:rFonts w:ascii="Verdana" w:hAnsi="Verdana" w:cstheme="minorHAnsi"/>
          <w:lang w:val="en-GB"/>
        </w:rPr>
        <w:tab/>
      </w:r>
      <w:r w:rsidRPr="00AA760D">
        <w:rPr>
          <w:rFonts w:ascii="Verdana" w:hAnsi="Verdana" w:cstheme="minorHAnsi"/>
          <w:lang w:val="en-GB"/>
        </w:rPr>
        <w:tab/>
      </w:r>
      <w:r w:rsidRPr="00AA760D">
        <w:rPr>
          <w:rFonts w:ascii="Verdana" w:hAnsi="Verdana" w:cstheme="minorHAnsi"/>
          <w:lang w:val="en-GB"/>
        </w:rPr>
        <w:tab/>
        <w:t>Chief Health</w:t>
      </w:r>
      <w:r w:rsidRPr="00AA760D">
        <w:rPr>
          <w:rFonts w:ascii="Verdana" w:hAnsi="Verdana" w:cstheme="minorHAnsi"/>
          <w:lang w:val="en-GB"/>
        </w:rPr>
        <w:tab/>
      </w:r>
      <w:r w:rsidRPr="00AA760D">
        <w:rPr>
          <w:rFonts w:ascii="Verdana" w:hAnsi="Verdana" w:cstheme="minorHAnsi"/>
          <w:lang w:val="en-GB"/>
        </w:rPr>
        <w:tab/>
      </w:r>
      <w:r w:rsidRPr="00AA760D">
        <w:rPr>
          <w:rFonts w:ascii="Verdana" w:hAnsi="Verdana" w:cstheme="minorHAnsi"/>
          <w:lang w:val="en-GB"/>
        </w:rPr>
        <w:tab/>
      </w:r>
      <w:r w:rsidRPr="00AA760D">
        <w:rPr>
          <w:rFonts w:ascii="Verdana" w:hAnsi="Verdana" w:cstheme="minorHAnsi"/>
          <w:lang w:val="en-GB"/>
        </w:rPr>
        <w:tab/>
        <w:t>Deputy Representative</w:t>
      </w:r>
    </w:p>
    <w:p w14:paraId="0510E190" w14:textId="77777777" w:rsidR="00AA760D" w:rsidRPr="00AA760D" w:rsidRDefault="00AA760D" w:rsidP="0017518D">
      <w:pPr>
        <w:jc w:val="both"/>
        <w:rPr>
          <w:rFonts w:ascii="Verdana" w:hAnsi="Verdana" w:cstheme="minorHAnsi"/>
          <w:lang w:val="en-GB"/>
        </w:rPr>
      </w:pPr>
    </w:p>
    <w:p w14:paraId="01271CAF" w14:textId="7CCFAF22" w:rsidR="008D15E0" w:rsidRPr="00AA760D" w:rsidRDefault="008D15E0" w:rsidP="0017518D">
      <w:pPr>
        <w:jc w:val="both"/>
        <w:rPr>
          <w:rFonts w:ascii="Verdana" w:hAnsi="Verdana" w:cstheme="minorHAnsi"/>
          <w:lang w:val="en-GB"/>
        </w:rPr>
      </w:pPr>
    </w:p>
    <w:p w14:paraId="467EA470" w14:textId="0377248C" w:rsidR="00AA760D" w:rsidRPr="00AA760D" w:rsidRDefault="00AA760D" w:rsidP="0017518D">
      <w:pPr>
        <w:jc w:val="both"/>
        <w:rPr>
          <w:rFonts w:ascii="Verdana" w:hAnsi="Verdana" w:cstheme="minorHAnsi"/>
          <w:lang w:val="en-GB"/>
        </w:rPr>
      </w:pPr>
    </w:p>
    <w:p w14:paraId="0CC1C9C2" w14:textId="0165C21D" w:rsidR="00AA760D" w:rsidRPr="00AA760D" w:rsidRDefault="00AA760D" w:rsidP="0017518D">
      <w:pPr>
        <w:jc w:val="both"/>
        <w:rPr>
          <w:rFonts w:ascii="Verdana" w:hAnsi="Verdana" w:cstheme="minorHAnsi"/>
          <w:lang w:val="en-GB"/>
        </w:rPr>
      </w:pPr>
    </w:p>
    <w:p w14:paraId="37D49393" w14:textId="2E094FB4" w:rsidR="00AA760D" w:rsidRPr="00AA760D" w:rsidRDefault="00AA760D" w:rsidP="0017518D">
      <w:pPr>
        <w:jc w:val="both"/>
        <w:rPr>
          <w:rFonts w:ascii="Verdana" w:hAnsi="Verdana" w:cstheme="minorHAnsi"/>
          <w:lang w:val="en-GB"/>
        </w:rPr>
      </w:pPr>
      <w:r w:rsidRPr="00AA760D">
        <w:rPr>
          <w:rFonts w:ascii="Verdana" w:hAnsi="Verdana" w:cstheme="minorHAnsi"/>
          <w:lang w:val="en-GB"/>
        </w:rPr>
        <w:tab/>
      </w:r>
      <w:r w:rsidRPr="00AA760D">
        <w:rPr>
          <w:rFonts w:ascii="Verdana" w:hAnsi="Verdana" w:cstheme="minorHAnsi"/>
          <w:lang w:val="en-GB"/>
        </w:rPr>
        <w:tab/>
      </w:r>
      <w:r w:rsidRPr="00AA760D">
        <w:rPr>
          <w:rFonts w:ascii="Verdana" w:hAnsi="Verdana" w:cstheme="minorHAnsi"/>
          <w:lang w:val="en-GB"/>
        </w:rPr>
        <w:tab/>
      </w:r>
      <w:r w:rsidRPr="00AA760D">
        <w:rPr>
          <w:rFonts w:ascii="Verdana" w:hAnsi="Verdana" w:cstheme="minorHAnsi"/>
          <w:lang w:val="en-GB"/>
        </w:rPr>
        <w:tab/>
        <w:t xml:space="preserve">  </w:t>
      </w:r>
      <w:r w:rsidRPr="00AA760D">
        <w:rPr>
          <w:rFonts w:ascii="Verdana" w:hAnsi="Verdana" w:cstheme="minorHAnsi"/>
          <w:lang w:val="en-GB"/>
        </w:rPr>
        <w:tab/>
      </w:r>
      <w:r w:rsidRPr="00AA760D">
        <w:rPr>
          <w:rFonts w:ascii="Verdana" w:hAnsi="Verdana" w:cstheme="minorHAnsi"/>
          <w:lang w:val="en-GB"/>
        </w:rPr>
        <w:tab/>
        <w:t>Approved by</w:t>
      </w:r>
    </w:p>
    <w:p w14:paraId="497C87AC" w14:textId="496DBF8E" w:rsidR="00AA760D" w:rsidRPr="00AA760D" w:rsidRDefault="00AA760D" w:rsidP="0017518D">
      <w:pPr>
        <w:jc w:val="both"/>
        <w:rPr>
          <w:rFonts w:ascii="Verdana" w:hAnsi="Verdana" w:cstheme="minorHAnsi"/>
          <w:lang w:val="en-GB"/>
        </w:rPr>
      </w:pPr>
    </w:p>
    <w:p w14:paraId="125A7DE9" w14:textId="4F02820F" w:rsidR="00AA760D" w:rsidRDefault="00AA760D" w:rsidP="0017518D">
      <w:pPr>
        <w:jc w:val="both"/>
        <w:rPr>
          <w:rFonts w:ascii="Verdana" w:hAnsi="Verdana" w:cstheme="minorHAnsi"/>
          <w:lang w:val="en-GB"/>
        </w:rPr>
      </w:pPr>
    </w:p>
    <w:p w14:paraId="2E446293" w14:textId="77777777" w:rsidR="005A0D7C" w:rsidRPr="00AA760D" w:rsidRDefault="005A0D7C" w:rsidP="0017518D">
      <w:pPr>
        <w:jc w:val="both"/>
        <w:rPr>
          <w:rFonts w:ascii="Verdana" w:hAnsi="Verdana" w:cstheme="minorHAnsi"/>
          <w:lang w:val="en-GB"/>
        </w:rPr>
      </w:pPr>
    </w:p>
    <w:p w14:paraId="071002F9" w14:textId="56D7BEBC" w:rsidR="00AA760D" w:rsidRPr="00AA760D" w:rsidRDefault="00AA760D" w:rsidP="0017518D">
      <w:pPr>
        <w:jc w:val="both"/>
        <w:rPr>
          <w:rFonts w:ascii="Verdana" w:hAnsi="Verdana" w:cstheme="minorHAnsi"/>
          <w:lang w:val="en-GB"/>
        </w:rPr>
      </w:pPr>
      <w:r w:rsidRPr="00AA760D">
        <w:rPr>
          <w:rFonts w:ascii="Verdana" w:hAnsi="Verdana" w:cstheme="minorHAnsi"/>
          <w:lang w:val="en-GB"/>
        </w:rPr>
        <w:tab/>
      </w:r>
      <w:r w:rsidRPr="00AA760D">
        <w:rPr>
          <w:rFonts w:ascii="Verdana" w:hAnsi="Verdana" w:cstheme="minorHAnsi"/>
          <w:lang w:val="en-GB"/>
        </w:rPr>
        <w:tab/>
      </w:r>
      <w:r w:rsidRPr="00AA760D">
        <w:rPr>
          <w:rFonts w:ascii="Verdana" w:hAnsi="Verdana" w:cstheme="minorHAnsi"/>
          <w:lang w:val="en-GB"/>
        </w:rPr>
        <w:tab/>
      </w:r>
      <w:r w:rsidRPr="00AA760D">
        <w:rPr>
          <w:rFonts w:ascii="Verdana" w:hAnsi="Verdana" w:cstheme="minorHAnsi"/>
          <w:lang w:val="en-GB"/>
        </w:rPr>
        <w:tab/>
      </w:r>
      <w:r w:rsidRPr="00AA760D">
        <w:rPr>
          <w:rFonts w:ascii="Verdana" w:hAnsi="Verdana" w:cstheme="minorHAnsi"/>
          <w:lang w:val="en-GB"/>
        </w:rPr>
        <w:tab/>
      </w:r>
      <w:r w:rsidRPr="00AA760D">
        <w:rPr>
          <w:rFonts w:ascii="Verdana" w:hAnsi="Verdana" w:cstheme="minorHAnsi"/>
          <w:lang w:val="en-GB"/>
        </w:rPr>
        <w:tab/>
        <w:t>Peter Hawkins</w:t>
      </w:r>
    </w:p>
    <w:p w14:paraId="57E300BA" w14:textId="7E44FF17" w:rsidR="00AA760D" w:rsidRPr="00AA760D" w:rsidRDefault="00AA760D" w:rsidP="0017518D">
      <w:pPr>
        <w:jc w:val="both"/>
        <w:rPr>
          <w:rFonts w:ascii="Verdana" w:hAnsi="Verdana" w:cstheme="minorHAnsi"/>
          <w:lang w:val="en-GB"/>
        </w:rPr>
      </w:pPr>
      <w:r w:rsidRPr="00AA760D">
        <w:rPr>
          <w:rFonts w:ascii="Verdana" w:hAnsi="Verdana" w:cstheme="minorHAnsi"/>
          <w:lang w:val="en-GB"/>
        </w:rPr>
        <w:tab/>
      </w:r>
      <w:r w:rsidRPr="00AA760D">
        <w:rPr>
          <w:rFonts w:ascii="Verdana" w:hAnsi="Verdana" w:cstheme="minorHAnsi"/>
          <w:lang w:val="en-GB"/>
        </w:rPr>
        <w:tab/>
      </w:r>
      <w:r w:rsidRPr="00AA760D">
        <w:rPr>
          <w:rFonts w:ascii="Verdana" w:hAnsi="Verdana" w:cstheme="minorHAnsi"/>
          <w:lang w:val="en-GB"/>
        </w:rPr>
        <w:tab/>
      </w:r>
      <w:r w:rsidRPr="00AA760D">
        <w:rPr>
          <w:rFonts w:ascii="Verdana" w:hAnsi="Verdana" w:cstheme="minorHAnsi"/>
          <w:lang w:val="en-GB"/>
        </w:rPr>
        <w:tab/>
      </w:r>
      <w:r w:rsidRPr="00AA760D">
        <w:rPr>
          <w:rFonts w:ascii="Verdana" w:hAnsi="Verdana" w:cstheme="minorHAnsi"/>
          <w:lang w:val="en-GB"/>
        </w:rPr>
        <w:tab/>
      </w:r>
      <w:r w:rsidRPr="00AA760D">
        <w:rPr>
          <w:rFonts w:ascii="Verdana" w:hAnsi="Verdana" w:cstheme="minorHAnsi"/>
          <w:lang w:val="en-GB"/>
        </w:rPr>
        <w:tab/>
        <w:t>Representative</w:t>
      </w:r>
    </w:p>
    <w:p w14:paraId="37FB2226" w14:textId="3859CAF8" w:rsidR="00AA760D" w:rsidRPr="00AA760D" w:rsidRDefault="00AA760D" w:rsidP="0017518D">
      <w:pPr>
        <w:jc w:val="both"/>
        <w:rPr>
          <w:rFonts w:ascii="Verdana" w:hAnsi="Verdana" w:cstheme="minorHAnsi"/>
          <w:lang w:val="en-GB"/>
        </w:rPr>
      </w:pPr>
    </w:p>
    <w:p w14:paraId="67CC6AA7" w14:textId="526991A7" w:rsidR="00AA760D" w:rsidRPr="00AA760D" w:rsidRDefault="00AA760D" w:rsidP="0017518D">
      <w:pPr>
        <w:jc w:val="both"/>
        <w:rPr>
          <w:rFonts w:ascii="Verdana" w:hAnsi="Verdana" w:cstheme="minorHAnsi"/>
          <w:lang w:val="en-GB"/>
        </w:rPr>
      </w:pPr>
      <w:r w:rsidRPr="00AA760D">
        <w:rPr>
          <w:rFonts w:ascii="Verdana" w:hAnsi="Verdana" w:cstheme="minorHAnsi"/>
          <w:lang w:val="en-GB"/>
        </w:rPr>
        <w:t>8 April 2022</w:t>
      </w:r>
    </w:p>
    <w:sectPr w:rsidR="00AA760D" w:rsidRPr="00AA760D" w:rsidSect="007B59D8">
      <w:headerReference w:type="default" r:id="rId8"/>
      <w:footerReference w:type="default" r:id="rId9"/>
      <w:pgSz w:w="11901" w:h="16840"/>
      <w:pgMar w:top="1710" w:right="1080" w:bottom="810" w:left="1080" w:header="720" w:footer="18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D3F929" w14:textId="77777777" w:rsidR="00010AEA" w:rsidRDefault="00010AEA">
      <w:r>
        <w:separator/>
      </w:r>
    </w:p>
  </w:endnote>
  <w:endnote w:type="continuationSeparator" w:id="0">
    <w:p w14:paraId="0357C3E2" w14:textId="77777777" w:rsidR="00010AEA" w:rsidRDefault="00010A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1754541"/>
      <w:docPartObj>
        <w:docPartGallery w:val="Page Numbers (Bottom of Page)"/>
        <w:docPartUnique/>
      </w:docPartObj>
    </w:sdtPr>
    <w:sdtEndPr>
      <w:rPr>
        <w:noProof/>
      </w:rPr>
    </w:sdtEndPr>
    <w:sdtContent>
      <w:p w14:paraId="20710E9C" w14:textId="77777777" w:rsidR="00C2762E" w:rsidRDefault="00C2762E">
        <w:pPr>
          <w:pStyle w:val="Footer"/>
          <w:jc w:val="center"/>
        </w:pPr>
        <w:r>
          <w:fldChar w:fldCharType="begin"/>
        </w:r>
        <w:r>
          <w:instrText xml:space="preserve"> PAGE   \* MERGEFORMAT </w:instrText>
        </w:r>
        <w:r>
          <w:fldChar w:fldCharType="separate"/>
        </w:r>
        <w:r w:rsidR="00913ED6">
          <w:rPr>
            <w:noProof/>
          </w:rPr>
          <w:t>3</w:t>
        </w:r>
        <w:r>
          <w:rPr>
            <w:noProof/>
          </w:rPr>
          <w:fldChar w:fldCharType="end"/>
        </w:r>
      </w:p>
    </w:sdtContent>
  </w:sdt>
  <w:p w14:paraId="2C4A457F" w14:textId="77777777" w:rsidR="00C2762E" w:rsidRDefault="00C276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A59D05" w14:textId="77777777" w:rsidR="00010AEA" w:rsidRDefault="00010AEA">
      <w:r>
        <w:separator/>
      </w:r>
    </w:p>
  </w:footnote>
  <w:footnote w:type="continuationSeparator" w:id="0">
    <w:p w14:paraId="2F4D0FB5" w14:textId="77777777" w:rsidR="00010AEA" w:rsidRDefault="00010A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1F3766" w14:textId="77777777" w:rsidR="00E9616E" w:rsidRDefault="00ED17FA">
    <w:r>
      <w:rPr>
        <w:noProof/>
        <w:lang w:val="en-US"/>
      </w:rPr>
      <w:drawing>
        <wp:anchor distT="0" distB="0" distL="114300" distR="114300" simplePos="0" relativeHeight="251659776" behindDoc="0" locked="0" layoutInCell="1" allowOverlap="1" wp14:anchorId="5DAE185A" wp14:editId="7AE91367">
          <wp:simplePos x="0" y="0"/>
          <wp:positionH relativeFrom="column">
            <wp:posOffset>-38735</wp:posOffset>
          </wp:positionH>
          <wp:positionV relativeFrom="paragraph">
            <wp:posOffset>12065</wp:posOffset>
          </wp:positionV>
          <wp:extent cx="1417320" cy="363855"/>
          <wp:effectExtent l="0" t="0" r="0" b="0"/>
          <wp:wrapNone/>
          <wp:docPr id="24" name="Picture 24" descr="Uniteandlogo_Eng_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Uniteandlogo_Eng_White"/>
                  <pic:cNvPicPr>
                    <a:picLocks noChangeAspect="1" noChangeArrowheads="1"/>
                  </pic:cNvPicPr>
                </pic:nvPicPr>
                <pic:blipFill>
                  <a:blip r:embed="rId1"/>
                  <a:srcRect/>
                  <a:stretch>
                    <a:fillRect/>
                  </a:stretch>
                </pic:blipFill>
                <pic:spPr bwMode="auto">
                  <a:xfrm>
                    <a:off x="0" y="0"/>
                    <a:ext cx="1417320" cy="363855"/>
                  </a:xfrm>
                  <a:prstGeom prst="rect">
                    <a:avLst/>
                  </a:prstGeom>
                  <a:noFill/>
                  <a:ln w="9525">
                    <a:noFill/>
                    <a:miter lim="800000"/>
                    <a:headEnd/>
                    <a:tailEnd/>
                  </a:ln>
                </pic:spPr>
              </pic:pic>
            </a:graphicData>
          </a:graphic>
        </wp:anchor>
      </w:drawing>
    </w:r>
    <w:r>
      <w:rPr>
        <w:noProof/>
        <w:lang w:val="en-US"/>
      </w:rPr>
      <w:drawing>
        <wp:anchor distT="0" distB="0" distL="114300" distR="114300" simplePos="0" relativeHeight="251658752" behindDoc="0" locked="0" layoutInCell="1" allowOverlap="1" wp14:anchorId="5A9A4709" wp14:editId="6BA3FE68">
          <wp:simplePos x="0" y="0"/>
          <wp:positionH relativeFrom="column">
            <wp:posOffset>4954905</wp:posOffset>
          </wp:positionH>
          <wp:positionV relativeFrom="paragraph">
            <wp:posOffset>22860</wp:posOffset>
          </wp:positionV>
          <wp:extent cx="1536700" cy="368300"/>
          <wp:effectExtent l="19050" t="0" r="6350" b="0"/>
          <wp:wrapNone/>
          <wp:docPr id="25" name="Picture 25" descr="logo_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ogo_white"/>
                  <pic:cNvPicPr>
                    <a:picLocks noChangeAspect="1" noChangeArrowheads="1"/>
                  </pic:cNvPicPr>
                </pic:nvPicPr>
                <pic:blipFill>
                  <a:blip r:embed="rId2"/>
                  <a:srcRect/>
                  <a:stretch>
                    <a:fillRect/>
                  </a:stretch>
                </pic:blipFill>
                <pic:spPr bwMode="auto">
                  <a:xfrm>
                    <a:off x="0" y="0"/>
                    <a:ext cx="1536700" cy="368300"/>
                  </a:xfrm>
                  <a:prstGeom prst="rect">
                    <a:avLst/>
                  </a:prstGeom>
                  <a:noFill/>
                  <a:ln w="9525">
                    <a:noFill/>
                    <a:miter lim="800000"/>
                    <a:headEnd/>
                    <a:tailEnd/>
                  </a:ln>
                </pic:spPr>
              </pic:pic>
            </a:graphicData>
          </a:graphic>
        </wp:anchor>
      </w:drawing>
    </w:r>
    <w:r w:rsidR="009F6DD1">
      <w:rPr>
        <w:noProof/>
        <w:lang w:val="en-US"/>
      </w:rPr>
      <mc:AlternateContent>
        <mc:Choice Requires="wps">
          <w:drawing>
            <wp:anchor distT="0" distB="0" distL="114300" distR="114300" simplePos="0" relativeHeight="251655680" behindDoc="0" locked="1" layoutInCell="1" allowOverlap="1" wp14:anchorId="0D63C954" wp14:editId="482F6492">
              <wp:simplePos x="0" y="0"/>
              <wp:positionH relativeFrom="column">
                <wp:posOffset>-977265</wp:posOffset>
              </wp:positionH>
              <wp:positionV relativeFrom="page">
                <wp:posOffset>-381635</wp:posOffset>
              </wp:positionV>
              <wp:extent cx="8115300" cy="1344295"/>
              <wp:effectExtent l="381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15300" cy="1344295"/>
                      </a:xfrm>
                      <a:prstGeom prst="rect">
                        <a:avLst/>
                      </a:prstGeom>
                      <a:solidFill>
                        <a:srgbClr val="0099F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3212B3" w14:textId="77777777" w:rsidR="00E9616E" w:rsidRDefault="00E9616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63C954" id="_x0000_t202" coordsize="21600,21600" o:spt="202" path="m,l,21600r21600,l21600,xe">
              <v:stroke joinstyle="miter"/>
              <v:path gradientshapeok="t" o:connecttype="rect"/>
            </v:shapetype>
            <v:shape id="Text Box 1" o:spid="_x0000_s1026" type="#_x0000_t202" style="position:absolute;margin-left:-76.95pt;margin-top:-30.05pt;width:639pt;height:105.8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" fillcolor="#0099fe" stroked="f">
              <v:textbox>
                <w:txbxContent>
                  <w:p w14:paraId="5D3212B3" w14:textId="77777777" w:rsidR="00E9616E" w:rsidRDefault="00E9616E"/>
                </w:txbxContent>
              </v:textbox>
              <w10:wrap anchory="page"/>
              <w10:anchorlock/>
            </v:shape>
          </w:pict>
        </mc:Fallback>
      </mc:AlternateContent>
    </w:r>
  </w:p>
  <w:p w14:paraId="7C9D1C9E" w14:textId="77777777" w:rsidR="005F5466" w:rsidRDefault="005F546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402E13"/>
    <w:multiLevelType w:val="hybridMultilevel"/>
    <w:tmpl w:val="9312AE0C"/>
    <w:lvl w:ilvl="0" w:tplc="88607506">
      <w:start w:val="1"/>
      <w:numFmt w:val="bullet"/>
      <w:lvlText w:val=""/>
      <w:lvlJc w:val="left"/>
      <w:pPr>
        <w:ind w:left="54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7863BB"/>
    <w:multiLevelType w:val="multilevel"/>
    <w:tmpl w:val="8A8A52F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324624"/>
    <w:multiLevelType w:val="multilevel"/>
    <w:tmpl w:val="16C040A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33456F"/>
    <w:multiLevelType w:val="hybridMultilevel"/>
    <w:tmpl w:val="06E600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327689"/>
    <w:multiLevelType w:val="hybridMultilevel"/>
    <w:tmpl w:val="FB8E18CE"/>
    <w:lvl w:ilvl="0" w:tplc="10DAF3B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4753D9"/>
    <w:multiLevelType w:val="multilevel"/>
    <w:tmpl w:val="D364583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D55DE8"/>
    <w:multiLevelType w:val="multilevel"/>
    <w:tmpl w:val="99BAF8A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714141"/>
    <w:multiLevelType w:val="hybridMultilevel"/>
    <w:tmpl w:val="4CDC1C1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014CC0"/>
    <w:multiLevelType w:val="hybridMultilevel"/>
    <w:tmpl w:val="66401F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0B71DE"/>
    <w:multiLevelType w:val="hybridMultilevel"/>
    <w:tmpl w:val="EC400B2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75D3697"/>
    <w:multiLevelType w:val="hybridMultilevel"/>
    <w:tmpl w:val="1A1E46C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A043E7"/>
    <w:multiLevelType w:val="hybridMultilevel"/>
    <w:tmpl w:val="F60E35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824B03"/>
    <w:multiLevelType w:val="multilevel"/>
    <w:tmpl w:val="D6CCF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9D632FD"/>
    <w:multiLevelType w:val="multilevel"/>
    <w:tmpl w:val="1DB4EF58"/>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A511C3A"/>
    <w:multiLevelType w:val="hybridMultilevel"/>
    <w:tmpl w:val="41DCE26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62E5077"/>
    <w:multiLevelType w:val="hybridMultilevel"/>
    <w:tmpl w:val="5664A6FA"/>
    <w:lvl w:ilvl="0" w:tplc="EBBC44FA">
      <w:start w:val="1"/>
      <w:numFmt w:val="bullet"/>
      <w:lvlText w:val=""/>
      <w:lvlJc w:val="left"/>
      <w:pPr>
        <w:ind w:left="360" w:hanging="360"/>
      </w:pPr>
      <w:rPr>
        <w:rFonts w:ascii="Wingdings" w:hAnsi="Wingding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77F968BB"/>
    <w:multiLevelType w:val="hybridMultilevel"/>
    <w:tmpl w:val="2A8245A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14"/>
  </w:num>
  <w:num w:numId="4">
    <w:abstractNumId w:val="15"/>
  </w:num>
  <w:num w:numId="5">
    <w:abstractNumId w:val="8"/>
  </w:num>
  <w:num w:numId="6">
    <w:abstractNumId w:val="4"/>
  </w:num>
  <w:num w:numId="7">
    <w:abstractNumId w:val="3"/>
  </w:num>
  <w:num w:numId="8">
    <w:abstractNumId w:val="7"/>
  </w:num>
  <w:num w:numId="9">
    <w:abstractNumId w:val="10"/>
  </w:num>
  <w:num w:numId="10">
    <w:abstractNumId w:val="16"/>
  </w:num>
  <w:num w:numId="11">
    <w:abstractNumId w:val="0"/>
  </w:num>
  <w:num w:numId="12">
    <w:abstractNumId w:val="13"/>
  </w:num>
  <w:num w:numId="13">
    <w:abstractNumId w:val="6"/>
  </w:num>
  <w:num w:numId="14">
    <w:abstractNumId w:val="1"/>
  </w:num>
  <w:num w:numId="15">
    <w:abstractNumId w:val="5"/>
  </w:num>
  <w:num w:numId="16">
    <w:abstractNumId w:val="2"/>
  </w:num>
  <w:num w:numId="17">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TA3Njc1tjA1NTEyszBT0lEKTi0uzszPAykwqwUAMtQgpCwAAAA="/>
  </w:docVars>
  <w:rsids>
    <w:rsidRoot w:val="00285DDA"/>
    <w:rsid w:val="00000348"/>
    <w:rsid w:val="00010AEA"/>
    <w:rsid w:val="000429EF"/>
    <w:rsid w:val="000511BD"/>
    <w:rsid w:val="00051917"/>
    <w:rsid w:val="00053B52"/>
    <w:rsid w:val="00054A47"/>
    <w:rsid w:val="00056AA3"/>
    <w:rsid w:val="00060C73"/>
    <w:rsid w:val="00062455"/>
    <w:rsid w:val="00065B19"/>
    <w:rsid w:val="000662E9"/>
    <w:rsid w:val="00070FCA"/>
    <w:rsid w:val="00075B93"/>
    <w:rsid w:val="00084B82"/>
    <w:rsid w:val="0009202E"/>
    <w:rsid w:val="00092071"/>
    <w:rsid w:val="00095AAD"/>
    <w:rsid w:val="000A44C3"/>
    <w:rsid w:val="000B4780"/>
    <w:rsid w:val="000D11C8"/>
    <w:rsid w:val="000D1AB1"/>
    <w:rsid w:val="000F0C64"/>
    <w:rsid w:val="000F7591"/>
    <w:rsid w:val="0010094A"/>
    <w:rsid w:val="0011379D"/>
    <w:rsid w:val="00113821"/>
    <w:rsid w:val="00122E5B"/>
    <w:rsid w:val="00143FFF"/>
    <w:rsid w:val="0014552B"/>
    <w:rsid w:val="001473ED"/>
    <w:rsid w:val="001474FD"/>
    <w:rsid w:val="00163943"/>
    <w:rsid w:val="00173DC5"/>
    <w:rsid w:val="0017518D"/>
    <w:rsid w:val="00181BFA"/>
    <w:rsid w:val="00186BB5"/>
    <w:rsid w:val="001A138A"/>
    <w:rsid w:val="001A40C7"/>
    <w:rsid w:val="001B148B"/>
    <w:rsid w:val="001B1F5A"/>
    <w:rsid w:val="001C297C"/>
    <w:rsid w:val="001C54C0"/>
    <w:rsid w:val="001D5CF8"/>
    <w:rsid w:val="001E7189"/>
    <w:rsid w:val="001F3DB3"/>
    <w:rsid w:val="001F7554"/>
    <w:rsid w:val="00216734"/>
    <w:rsid w:val="00224395"/>
    <w:rsid w:val="002317FC"/>
    <w:rsid w:val="00236945"/>
    <w:rsid w:val="00240181"/>
    <w:rsid w:val="002612E6"/>
    <w:rsid w:val="00263BA8"/>
    <w:rsid w:val="0027398A"/>
    <w:rsid w:val="0028133F"/>
    <w:rsid w:val="002818E0"/>
    <w:rsid w:val="00284D65"/>
    <w:rsid w:val="00285DDA"/>
    <w:rsid w:val="00294CA8"/>
    <w:rsid w:val="002B2BA0"/>
    <w:rsid w:val="002B3A7A"/>
    <w:rsid w:val="002E02C0"/>
    <w:rsid w:val="002E1AC2"/>
    <w:rsid w:val="002F097E"/>
    <w:rsid w:val="00303130"/>
    <w:rsid w:val="003038B2"/>
    <w:rsid w:val="00304482"/>
    <w:rsid w:val="00315610"/>
    <w:rsid w:val="0031622D"/>
    <w:rsid w:val="003372A3"/>
    <w:rsid w:val="0035597E"/>
    <w:rsid w:val="00356B02"/>
    <w:rsid w:val="00357C74"/>
    <w:rsid w:val="00365442"/>
    <w:rsid w:val="003846AF"/>
    <w:rsid w:val="003857DD"/>
    <w:rsid w:val="0038694E"/>
    <w:rsid w:val="0039683A"/>
    <w:rsid w:val="003A14D0"/>
    <w:rsid w:val="003A392F"/>
    <w:rsid w:val="003A536B"/>
    <w:rsid w:val="003B0E5D"/>
    <w:rsid w:val="003C53C2"/>
    <w:rsid w:val="003C5FBD"/>
    <w:rsid w:val="003D4061"/>
    <w:rsid w:val="003D64D4"/>
    <w:rsid w:val="003E4EAB"/>
    <w:rsid w:val="00431770"/>
    <w:rsid w:val="00432775"/>
    <w:rsid w:val="0043297B"/>
    <w:rsid w:val="004436FA"/>
    <w:rsid w:val="0046136E"/>
    <w:rsid w:val="00461A9F"/>
    <w:rsid w:val="004725A6"/>
    <w:rsid w:val="0047446A"/>
    <w:rsid w:val="00474DE8"/>
    <w:rsid w:val="00476319"/>
    <w:rsid w:val="00483A41"/>
    <w:rsid w:val="00495349"/>
    <w:rsid w:val="004A2109"/>
    <w:rsid w:val="004C5E9B"/>
    <w:rsid w:val="004C6D88"/>
    <w:rsid w:val="004F23D3"/>
    <w:rsid w:val="00503820"/>
    <w:rsid w:val="00526D00"/>
    <w:rsid w:val="00527F4B"/>
    <w:rsid w:val="005310ED"/>
    <w:rsid w:val="005375C2"/>
    <w:rsid w:val="0054424E"/>
    <w:rsid w:val="00544F6B"/>
    <w:rsid w:val="0055675C"/>
    <w:rsid w:val="00561074"/>
    <w:rsid w:val="00567756"/>
    <w:rsid w:val="005705A5"/>
    <w:rsid w:val="0057584C"/>
    <w:rsid w:val="00575C9D"/>
    <w:rsid w:val="0057691F"/>
    <w:rsid w:val="00585A94"/>
    <w:rsid w:val="00585ADC"/>
    <w:rsid w:val="00592027"/>
    <w:rsid w:val="00596320"/>
    <w:rsid w:val="005A0D7C"/>
    <w:rsid w:val="005A18BC"/>
    <w:rsid w:val="005C33D7"/>
    <w:rsid w:val="005D7CBA"/>
    <w:rsid w:val="005F5038"/>
    <w:rsid w:val="005F5466"/>
    <w:rsid w:val="005F69BB"/>
    <w:rsid w:val="00601AE9"/>
    <w:rsid w:val="006065F8"/>
    <w:rsid w:val="006244FD"/>
    <w:rsid w:val="006409E9"/>
    <w:rsid w:val="00643644"/>
    <w:rsid w:val="0065435D"/>
    <w:rsid w:val="00662799"/>
    <w:rsid w:val="006628ED"/>
    <w:rsid w:val="00666A73"/>
    <w:rsid w:val="00674DCB"/>
    <w:rsid w:val="006917E4"/>
    <w:rsid w:val="006B5C50"/>
    <w:rsid w:val="006C3CF7"/>
    <w:rsid w:val="006D1BC3"/>
    <w:rsid w:val="006D4F82"/>
    <w:rsid w:val="006E440A"/>
    <w:rsid w:val="006F24EB"/>
    <w:rsid w:val="006F55C6"/>
    <w:rsid w:val="007317AB"/>
    <w:rsid w:val="007401CE"/>
    <w:rsid w:val="0074078D"/>
    <w:rsid w:val="00753BED"/>
    <w:rsid w:val="007641C3"/>
    <w:rsid w:val="00773C14"/>
    <w:rsid w:val="007A63B4"/>
    <w:rsid w:val="007A6B25"/>
    <w:rsid w:val="007B59D8"/>
    <w:rsid w:val="007C0107"/>
    <w:rsid w:val="007C158F"/>
    <w:rsid w:val="007D35D9"/>
    <w:rsid w:val="007E4B6E"/>
    <w:rsid w:val="007E52D8"/>
    <w:rsid w:val="0080346F"/>
    <w:rsid w:val="0080714F"/>
    <w:rsid w:val="008163FA"/>
    <w:rsid w:val="008241FA"/>
    <w:rsid w:val="00826A1B"/>
    <w:rsid w:val="00832CEF"/>
    <w:rsid w:val="0087054F"/>
    <w:rsid w:val="00873D45"/>
    <w:rsid w:val="00874832"/>
    <w:rsid w:val="0088097C"/>
    <w:rsid w:val="00881229"/>
    <w:rsid w:val="00890B73"/>
    <w:rsid w:val="00895F41"/>
    <w:rsid w:val="008B02AC"/>
    <w:rsid w:val="008B38EE"/>
    <w:rsid w:val="008C44BA"/>
    <w:rsid w:val="008D15E0"/>
    <w:rsid w:val="008E1D1B"/>
    <w:rsid w:val="00913ED6"/>
    <w:rsid w:val="00932E8A"/>
    <w:rsid w:val="009350E2"/>
    <w:rsid w:val="00935391"/>
    <w:rsid w:val="00946342"/>
    <w:rsid w:val="00953198"/>
    <w:rsid w:val="0095426B"/>
    <w:rsid w:val="00954F1B"/>
    <w:rsid w:val="00955F70"/>
    <w:rsid w:val="009606B1"/>
    <w:rsid w:val="009614CC"/>
    <w:rsid w:val="00962EED"/>
    <w:rsid w:val="009631E4"/>
    <w:rsid w:val="00971AE3"/>
    <w:rsid w:val="00973B4D"/>
    <w:rsid w:val="00976D4E"/>
    <w:rsid w:val="00986CDB"/>
    <w:rsid w:val="00992DB9"/>
    <w:rsid w:val="009A40D9"/>
    <w:rsid w:val="009A41BD"/>
    <w:rsid w:val="009B6946"/>
    <w:rsid w:val="009E1C57"/>
    <w:rsid w:val="009E47D5"/>
    <w:rsid w:val="009F1C26"/>
    <w:rsid w:val="009F5332"/>
    <w:rsid w:val="009F6CBB"/>
    <w:rsid w:val="009F6DD1"/>
    <w:rsid w:val="00A17903"/>
    <w:rsid w:val="00A31F36"/>
    <w:rsid w:val="00A422A9"/>
    <w:rsid w:val="00A43336"/>
    <w:rsid w:val="00A44AF3"/>
    <w:rsid w:val="00A452DC"/>
    <w:rsid w:val="00A534C3"/>
    <w:rsid w:val="00A76928"/>
    <w:rsid w:val="00A819B0"/>
    <w:rsid w:val="00A86AFD"/>
    <w:rsid w:val="00A87770"/>
    <w:rsid w:val="00A95644"/>
    <w:rsid w:val="00AA07A1"/>
    <w:rsid w:val="00AA760D"/>
    <w:rsid w:val="00AB2D39"/>
    <w:rsid w:val="00AB3CB0"/>
    <w:rsid w:val="00AC16F5"/>
    <w:rsid w:val="00AC2735"/>
    <w:rsid w:val="00AC5182"/>
    <w:rsid w:val="00AE145A"/>
    <w:rsid w:val="00AE5867"/>
    <w:rsid w:val="00AF0EDF"/>
    <w:rsid w:val="00B042B9"/>
    <w:rsid w:val="00B11970"/>
    <w:rsid w:val="00B131AA"/>
    <w:rsid w:val="00B146B1"/>
    <w:rsid w:val="00B165F3"/>
    <w:rsid w:val="00B32922"/>
    <w:rsid w:val="00B414A8"/>
    <w:rsid w:val="00B43D0F"/>
    <w:rsid w:val="00B46E67"/>
    <w:rsid w:val="00B72FE9"/>
    <w:rsid w:val="00B87090"/>
    <w:rsid w:val="00B915AF"/>
    <w:rsid w:val="00BB67F0"/>
    <w:rsid w:val="00BC0D4A"/>
    <w:rsid w:val="00BE3F78"/>
    <w:rsid w:val="00BF7DB8"/>
    <w:rsid w:val="00C05644"/>
    <w:rsid w:val="00C076A2"/>
    <w:rsid w:val="00C13B95"/>
    <w:rsid w:val="00C271A5"/>
    <w:rsid w:val="00C2762E"/>
    <w:rsid w:val="00C543AE"/>
    <w:rsid w:val="00C60E89"/>
    <w:rsid w:val="00C64758"/>
    <w:rsid w:val="00C67919"/>
    <w:rsid w:val="00C83BD0"/>
    <w:rsid w:val="00C86538"/>
    <w:rsid w:val="00CB6B55"/>
    <w:rsid w:val="00CC2498"/>
    <w:rsid w:val="00CC6151"/>
    <w:rsid w:val="00CD1BAB"/>
    <w:rsid w:val="00CD232E"/>
    <w:rsid w:val="00CD2350"/>
    <w:rsid w:val="00CF3F3D"/>
    <w:rsid w:val="00D01B94"/>
    <w:rsid w:val="00D22540"/>
    <w:rsid w:val="00D3557F"/>
    <w:rsid w:val="00D4199E"/>
    <w:rsid w:val="00D54081"/>
    <w:rsid w:val="00D745F3"/>
    <w:rsid w:val="00D751E7"/>
    <w:rsid w:val="00D75553"/>
    <w:rsid w:val="00D80F80"/>
    <w:rsid w:val="00D818EA"/>
    <w:rsid w:val="00D8577F"/>
    <w:rsid w:val="00D876B5"/>
    <w:rsid w:val="00D977D4"/>
    <w:rsid w:val="00DA171F"/>
    <w:rsid w:val="00DA5957"/>
    <w:rsid w:val="00DA5B0D"/>
    <w:rsid w:val="00DC3937"/>
    <w:rsid w:val="00DD3723"/>
    <w:rsid w:val="00DF2BF5"/>
    <w:rsid w:val="00DF7A79"/>
    <w:rsid w:val="00E04E6C"/>
    <w:rsid w:val="00E40CC0"/>
    <w:rsid w:val="00E420BA"/>
    <w:rsid w:val="00E508B9"/>
    <w:rsid w:val="00E51E86"/>
    <w:rsid w:val="00E5278D"/>
    <w:rsid w:val="00E60F4D"/>
    <w:rsid w:val="00E642A2"/>
    <w:rsid w:val="00E71820"/>
    <w:rsid w:val="00E73D91"/>
    <w:rsid w:val="00E8149B"/>
    <w:rsid w:val="00E83084"/>
    <w:rsid w:val="00E86561"/>
    <w:rsid w:val="00E911DE"/>
    <w:rsid w:val="00E9581D"/>
    <w:rsid w:val="00E9616E"/>
    <w:rsid w:val="00EB029F"/>
    <w:rsid w:val="00ED17FA"/>
    <w:rsid w:val="00ED695E"/>
    <w:rsid w:val="00EE1955"/>
    <w:rsid w:val="00EE2321"/>
    <w:rsid w:val="00EF21D2"/>
    <w:rsid w:val="00EF27CC"/>
    <w:rsid w:val="00EF52E0"/>
    <w:rsid w:val="00F00061"/>
    <w:rsid w:val="00F1196A"/>
    <w:rsid w:val="00F1647A"/>
    <w:rsid w:val="00F179C1"/>
    <w:rsid w:val="00F35C47"/>
    <w:rsid w:val="00F407D1"/>
    <w:rsid w:val="00F4470B"/>
    <w:rsid w:val="00F45137"/>
    <w:rsid w:val="00F75CFA"/>
    <w:rsid w:val="00F827F1"/>
    <w:rsid w:val="00F90AFA"/>
    <w:rsid w:val="00F93411"/>
    <w:rsid w:val="00FA4443"/>
    <w:rsid w:val="00FE2272"/>
    <w:rsid w:val="00FF12BC"/>
    <w:rsid w:val="00FF7EB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D9E349"/>
  <w15:docId w15:val="{87F4196C-2BDC-4D4A-9EA7-4B572B11A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17FA"/>
    <w:rPr>
      <w:rFonts w:ascii="Times New Roman" w:eastAsia="Times New Roman" w:hAnsi="Times New Roman"/>
      <w:lang w:val="en-AU"/>
    </w:rPr>
  </w:style>
  <w:style w:type="paragraph" w:styleId="Heading1">
    <w:name w:val="heading 1"/>
    <w:basedOn w:val="Heading2"/>
    <w:next w:val="Normal"/>
    <w:qFormat/>
    <w:rsid w:val="00D23061"/>
    <w:pPr>
      <w:outlineLvl w:val="0"/>
    </w:pPr>
    <w:rPr>
      <w:color w:val="000000"/>
    </w:rPr>
  </w:style>
  <w:style w:type="paragraph" w:styleId="Heading2">
    <w:name w:val="heading 2"/>
    <w:basedOn w:val="Normal"/>
    <w:next w:val="Normal"/>
    <w:qFormat/>
    <w:rsid w:val="00D23061"/>
    <w:pPr>
      <w:keepNext/>
      <w:tabs>
        <w:tab w:val="left" w:pos="990"/>
      </w:tabs>
      <w:ind w:left="907" w:hanging="907"/>
      <w:outlineLvl w:val="1"/>
    </w:pPr>
    <w:rPr>
      <w:rFonts w:ascii="Arial" w:hAnsi="Arial"/>
      <w:b/>
      <w:caps/>
      <w:color w:val="0099FF"/>
      <w:spacing w:val="-2"/>
      <w:sz w:val="36"/>
      <w:szCs w:val="36"/>
    </w:rPr>
  </w:style>
  <w:style w:type="paragraph" w:styleId="Heading3">
    <w:name w:val="heading 3"/>
    <w:basedOn w:val="Heading2"/>
    <w:next w:val="Normal"/>
    <w:qFormat/>
    <w:rsid w:val="00D23061"/>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23061"/>
    <w:pPr>
      <w:tabs>
        <w:tab w:val="center" w:pos="4320"/>
        <w:tab w:val="right" w:pos="8640"/>
      </w:tabs>
    </w:pPr>
  </w:style>
  <w:style w:type="paragraph" w:styleId="Footer">
    <w:name w:val="footer"/>
    <w:basedOn w:val="Normal"/>
    <w:link w:val="FooterChar"/>
    <w:uiPriority w:val="99"/>
    <w:rsid w:val="00D23061"/>
    <w:pPr>
      <w:tabs>
        <w:tab w:val="center" w:pos="4320"/>
        <w:tab w:val="right" w:pos="8640"/>
      </w:tabs>
    </w:pPr>
  </w:style>
  <w:style w:type="character" w:styleId="Hyperlink">
    <w:name w:val="Hyperlink"/>
    <w:basedOn w:val="DefaultParagraphFont"/>
    <w:rsid w:val="00ED17FA"/>
    <w:rPr>
      <w:color w:val="0000FF"/>
      <w:u w:val="single"/>
    </w:rPr>
  </w:style>
  <w:style w:type="character" w:customStyle="1" w:styleId="articletext1">
    <w:name w:val="article_text1"/>
    <w:basedOn w:val="DefaultParagraphFont"/>
    <w:rsid w:val="00ED17FA"/>
    <w:rPr>
      <w:rFonts w:ascii="Arial" w:hAnsi="Arial" w:cs="Arial" w:hint="default"/>
      <w:sz w:val="18"/>
      <w:szCs w:val="18"/>
    </w:rPr>
  </w:style>
  <w:style w:type="paragraph" w:styleId="BodyText">
    <w:name w:val="Body Text"/>
    <w:basedOn w:val="Normal"/>
    <w:link w:val="BodyTextChar"/>
    <w:rsid w:val="00ED17FA"/>
    <w:pPr>
      <w:spacing w:after="120"/>
    </w:pPr>
  </w:style>
  <w:style w:type="paragraph" w:customStyle="1" w:styleId="AddressText">
    <w:name w:val="Address Text"/>
    <w:rsid w:val="00D23061"/>
    <w:pPr>
      <w:tabs>
        <w:tab w:val="left" w:pos="2699"/>
        <w:tab w:val="left" w:pos="3975"/>
      </w:tabs>
      <w:spacing w:line="200" w:lineRule="exact"/>
    </w:pPr>
    <w:rPr>
      <w:rFonts w:ascii="Arial" w:hAnsi="Arial"/>
      <w:noProof/>
      <w:color w:val="0099FF"/>
      <w:sz w:val="16"/>
      <w:szCs w:val="16"/>
      <w:lang w:val="en-GB" w:eastAsia="en-GB"/>
    </w:rPr>
  </w:style>
  <w:style w:type="character" w:customStyle="1" w:styleId="BodyTextChar">
    <w:name w:val="Body Text Char"/>
    <w:basedOn w:val="DefaultParagraphFont"/>
    <w:link w:val="BodyText"/>
    <w:rsid w:val="00ED17FA"/>
    <w:rPr>
      <w:rFonts w:ascii="Times New Roman" w:eastAsia="Times New Roman" w:hAnsi="Times New Roman"/>
      <w:lang w:val="en-AU"/>
    </w:rPr>
  </w:style>
  <w:style w:type="paragraph" w:styleId="ListParagraph">
    <w:name w:val="List Paragraph"/>
    <w:basedOn w:val="Normal"/>
    <w:link w:val="ListParagraphChar"/>
    <w:uiPriority w:val="34"/>
    <w:qFormat/>
    <w:rsid w:val="003A536B"/>
    <w:pPr>
      <w:spacing w:after="200" w:line="276" w:lineRule="auto"/>
      <w:ind w:left="720"/>
      <w:contextualSpacing/>
    </w:pPr>
    <w:rPr>
      <w:rFonts w:ascii="Calibri" w:eastAsia="Calibri" w:hAnsi="Calibri"/>
      <w:sz w:val="22"/>
      <w:szCs w:val="22"/>
      <w:lang w:val="en-GB"/>
    </w:rPr>
  </w:style>
  <w:style w:type="character" w:customStyle="1" w:styleId="FooterChar">
    <w:name w:val="Footer Char"/>
    <w:basedOn w:val="DefaultParagraphFont"/>
    <w:link w:val="Footer"/>
    <w:uiPriority w:val="99"/>
    <w:rsid w:val="00C2762E"/>
    <w:rPr>
      <w:rFonts w:ascii="Times New Roman" w:eastAsia="Times New Roman" w:hAnsi="Times New Roman"/>
      <w:lang w:val="en-AU"/>
    </w:rPr>
  </w:style>
  <w:style w:type="paragraph" w:styleId="BalloonText">
    <w:name w:val="Balloon Text"/>
    <w:basedOn w:val="Normal"/>
    <w:link w:val="BalloonTextChar"/>
    <w:uiPriority w:val="99"/>
    <w:semiHidden/>
    <w:unhideWhenUsed/>
    <w:rsid w:val="00483A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3A41"/>
    <w:rPr>
      <w:rFonts w:ascii="Segoe UI" w:eastAsia="Times New Roman" w:hAnsi="Segoe UI" w:cs="Segoe UI"/>
      <w:sz w:val="18"/>
      <w:szCs w:val="18"/>
      <w:lang w:val="en-AU"/>
    </w:rPr>
  </w:style>
  <w:style w:type="character" w:customStyle="1" w:styleId="ListParagraphChar">
    <w:name w:val="List Paragraph Char"/>
    <w:link w:val="ListParagraph"/>
    <w:uiPriority w:val="34"/>
    <w:locked/>
    <w:rsid w:val="00C271A5"/>
    <w:rPr>
      <w:rFonts w:ascii="Calibri" w:eastAsia="Calibri" w:hAnsi="Calibri"/>
      <w:sz w:val="22"/>
      <w:szCs w:val="22"/>
      <w:lang w:val="en-GB"/>
    </w:rPr>
  </w:style>
  <w:style w:type="character" w:styleId="CommentReference">
    <w:name w:val="annotation reference"/>
    <w:basedOn w:val="DefaultParagraphFont"/>
    <w:uiPriority w:val="99"/>
    <w:semiHidden/>
    <w:unhideWhenUsed/>
    <w:rsid w:val="00B146B1"/>
    <w:rPr>
      <w:sz w:val="16"/>
      <w:szCs w:val="16"/>
    </w:rPr>
  </w:style>
  <w:style w:type="paragraph" w:styleId="CommentText">
    <w:name w:val="annotation text"/>
    <w:basedOn w:val="Normal"/>
    <w:link w:val="CommentTextChar"/>
    <w:uiPriority w:val="99"/>
    <w:unhideWhenUsed/>
    <w:rsid w:val="00B146B1"/>
  </w:style>
  <w:style w:type="character" w:customStyle="1" w:styleId="CommentTextChar">
    <w:name w:val="Comment Text Char"/>
    <w:basedOn w:val="DefaultParagraphFont"/>
    <w:link w:val="CommentText"/>
    <w:uiPriority w:val="99"/>
    <w:rsid w:val="00B146B1"/>
    <w:rPr>
      <w:rFonts w:ascii="Times New Roman" w:eastAsia="Times New Roman" w:hAnsi="Times New Roman"/>
      <w:lang w:val="en-AU"/>
    </w:rPr>
  </w:style>
  <w:style w:type="paragraph" w:styleId="CommentSubject">
    <w:name w:val="annotation subject"/>
    <w:basedOn w:val="CommentText"/>
    <w:next w:val="CommentText"/>
    <w:link w:val="CommentSubjectChar"/>
    <w:uiPriority w:val="99"/>
    <w:semiHidden/>
    <w:unhideWhenUsed/>
    <w:rsid w:val="00B146B1"/>
    <w:rPr>
      <w:b/>
      <w:bCs/>
    </w:rPr>
  </w:style>
  <w:style w:type="character" w:customStyle="1" w:styleId="CommentSubjectChar">
    <w:name w:val="Comment Subject Char"/>
    <w:basedOn w:val="CommentTextChar"/>
    <w:link w:val="CommentSubject"/>
    <w:uiPriority w:val="99"/>
    <w:semiHidden/>
    <w:rsid w:val="00B146B1"/>
    <w:rPr>
      <w:rFonts w:ascii="Times New Roman" w:eastAsia="Times New Roman" w:hAnsi="Times New Roman"/>
      <w:b/>
      <w:bCs/>
      <w:lang w:val="en-AU"/>
    </w:rPr>
  </w:style>
  <w:style w:type="character" w:styleId="Strong">
    <w:name w:val="Strong"/>
    <w:basedOn w:val="DefaultParagraphFont"/>
    <w:uiPriority w:val="22"/>
    <w:qFormat/>
    <w:rsid w:val="00D75553"/>
    <w:rPr>
      <w:b/>
      <w:bCs/>
    </w:rPr>
  </w:style>
  <w:style w:type="paragraph" w:styleId="NormalWeb">
    <w:name w:val="Normal (Web)"/>
    <w:basedOn w:val="Normal"/>
    <w:uiPriority w:val="99"/>
    <w:semiHidden/>
    <w:unhideWhenUsed/>
    <w:rsid w:val="00357C74"/>
    <w:pPr>
      <w:spacing w:before="100" w:beforeAutospacing="1" w:after="100" w:afterAutospacing="1"/>
    </w:pPr>
    <w:rPr>
      <w:sz w:val="24"/>
      <w:szCs w:val="24"/>
      <w:lang w:val="en-US"/>
    </w:rPr>
  </w:style>
  <w:style w:type="character" w:styleId="Emphasis">
    <w:name w:val="Emphasis"/>
    <w:basedOn w:val="DefaultParagraphFont"/>
    <w:uiPriority w:val="20"/>
    <w:qFormat/>
    <w:rsid w:val="00357C7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8650256">
      <w:bodyDiv w:val="1"/>
      <w:marLeft w:val="0"/>
      <w:marRight w:val="0"/>
      <w:marTop w:val="0"/>
      <w:marBottom w:val="0"/>
      <w:divBdr>
        <w:top w:val="none" w:sz="0" w:space="0" w:color="auto"/>
        <w:left w:val="none" w:sz="0" w:space="0" w:color="auto"/>
        <w:bottom w:val="none" w:sz="0" w:space="0" w:color="auto"/>
        <w:right w:val="none" w:sz="0" w:space="0" w:color="auto"/>
      </w:divBdr>
    </w:div>
    <w:div w:id="1307204308">
      <w:bodyDiv w:val="1"/>
      <w:marLeft w:val="0"/>
      <w:marRight w:val="0"/>
      <w:marTop w:val="0"/>
      <w:marBottom w:val="0"/>
      <w:divBdr>
        <w:top w:val="none" w:sz="0" w:space="0" w:color="auto"/>
        <w:left w:val="none" w:sz="0" w:space="0" w:color="auto"/>
        <w:bottom w:val="none" w:sz="0" w:space="0" w:color="auto"/>
        <w:right w:val="none" w:sz="0" w:space="0" w:color="auto"/>
      </w:divBdr>
      <w:divsChild>
        <w:div w:id="842863306">
          <w:marLeft w:val="0"/>
          <w:marRight w:val="0"/>
          <w:marTop w:val="0"/>
          <w:marBottom w:val="0"/>
          <w:divBdr>
            <w:top w:val="none" w:sz="0" w:space="0" w:color="auto"/>
            <w:left w:val="none" w:sz="0" w:space="0" w:color="auto"/>
            <w:bottom w:val="none" w:sz="0" w:space="0" w:color="auto"/>
            <w:right w:val="none" w:sz="0" w:space="0" w:color="auto"/>
          </w:divBdr>
          <w:divsChild>
            <w:div w:id="1096244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782697">
      <w:bodyDiv w:val="1"/>
      <w:marLeft w:val="0"/>
      <w:marRight w:val="0"/>
      <w:marTop w:val="0"/>
      <w:marBottom w:val="0"/>
      <w:divBdr>
        <w:top w:val="none" w:sz="0" w:space="0" w:color="auto"/>
        <w:left w:val="none" w:sz="0" w:space="0" w:color="auto"/>
        <w:bottom w:val="none" w:sz="0" w:space="0" w:color="auto"/>
        <w:right w:val="none" w:sz="0" w:space="0" w:color="auto"/>
      </w:divBdr>
      <w:divsChild>
        <w:div w:id="863175906">
          <w:marLeft w:val="0"/>
          <w:marRight w:val="0"/>
          <w:marTop w:val="0"/>
          <w:marBottom w:val="0"/>
          <w:divBdr>
            <w:top w:val="none" w:sz="0" w:space="0" w:color="auto"/>
            <w:left w:val="none" w:sz="0" w:space="0" w:color="auto"/>
            <w:bottom w:val="none" w:sz="0" w:space="0" w:color="auto"/>
            <w:right w:val="none" w:sz="0" w:space="0" w:color="auto"/>
          </w:divBdr>
          <w:divsChild>
            <w:div w:id="12303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036879">
      <w:bodyDiv w:val="1"/>
      <w:marLeft w:val="0"/>
      <w:marRight w:val="0"/>
      <w:marTop w:val="0"/>
      <w:marBottom w:val="0"/>
      <w:divBdr>
        <w:top w:val="none" w:sz="0" w:space="0" w:color="auto"/>
        <w:left w:val="none" w:sz="0" w:space="0" w:color="auto"/>
        <w:bottom w:val="none" w:sz="0" w:space="0" w:color="auto"/>
        <w:right w:val="none" w:sz="0" w:space="0" w:color="auto"/>
      </w:divBdr>
      <w:divsChild>
        <w:div w:id="414909914">
          <w:marLeft w:val="0"/>
          <w:marRight w:val="0"/>
          <w:marTop w:val="100"/>
          <w:marBottom w:val="100"/>
          <w:divBdr>
            <w:top w:val="none" w:sz="0" w:space="0" w:color="auto"/>
            <w:left w:val="none" w:sz="0" w:space="0" w:color="auto"/>
            <w:bottom w:val="none" w:sz="0" w:space="0" w:color="auto"/>
            <w:right w:val="none" w:sz="0" w:space="0" w:color="auto"/>
          </w:divBdr>
          <w:divsChild>
            <w:div w:id="354617882">
              <w:marLeft w:val="0"/>
              <w:marRight w:val="0"/>
              <w:marTop w:val="0"/>
              <w:marBottom w:val="0"/>
              <w:divBdr>
                <w:top w:val="none" w:sz="0" w:space="0" w:color="auto"/>
                <w:left w:val="none" w:sz="0" w:space="0" w:color="auto"/>
                <w:bottom w:val="none" w:sz="0" w:space="0" w:color="auto"/>
                <w:right w:val="none" w:sz="0" w:space="0" w:color="auto"/>
              </w:divBdr>
              <w:divsChild>
                <w:div w:id="698092709">
                  <w:marLeft w:val="75"/>
                  <w:marRight w:val="0"/>
                  <w:marTop w:val="0"/>
                  <w:marBottom w:val="0"/>
                  <w:divBdr>
                    <w:top w:val="none" w:sz="0" w:space="0" w:color="auto"/>
                    <w:left w:val="none" w:sz="0" w:space="0" w:color="auto"/>
                    <w:bottom w:val="none" w:sz="0" w:space="0" w:color="auto"/>
                    <w:right w:val="none" w:sz="0" w:space="0" w:color="auto"/>
                  </w:divBdr>
                  <w:divsChild>
                    <w:div w:id="521214422">
                      <w:marLeft w:val="0"/>
                      <w:marRight w:val="0"/>
                      <w:marTop w:val="0"/>
                      <w:marBottom w:val="0"/>
                      <w:divBdr>
                        <w:top w:val="none" w:sz="0" w:space="0" w:color="auto"/>
                        <w:left w:val="none" w:sz="0" w:space="0" w:color="auto"/>
                        <w:bottom w:val="none" w:sz="0" w:space="0" w:color="auto"/>
                        <w:right w:val="none" w:sz="0" w:space="0" w:color="auto"/>
                      </w:divBdr>
                      <w:divsChild>
                        <w:div w:id="690685933">
                          <w:marLeft w:val="0"/>
                          <w:marRight w:val="0"/>
                          <w:marTop w:val="0"/>
                          <w:marBottom w:val="0"/>
                          <w:divBdr>
                            <w:top w:val="none" w:sz="0" w:space="0" w:color="auto"/>
                            <w:left w:val="none" w:sz="0" w:space="0" w:color="auto"/>
                            <w:bottom w:val="none" w:sz="0" w:space="0" w:color="auto"/>
                            <w:right w:val="none" w:sz="0" w:space="0" w:color="auto"/>
                          </w:divBdr>
                          <w:divsChild>
                            <w:div w:id="1574729884">
                              <w:marLeft w:val="0"/>
                              <w:marRight w:val="0"/>
                              <w:marTop w:val="0"/>
                              <w:marBottom w:val="0"/>
                              <w:divBdr>
                                <w:top w:val="none" w:sz="0" w:space="0" w:color="auto"/>
                                <w:left w:val="none" w:sz="0" w:space="0" w:color="auto"/>
                                <w:bottom w:val="none" w:sz="0" w:space="0" w:color="auto"/>
                                <w:right w:val="none" w:sz="0" w:space="0" w:color="auto"/>
                              </w:divBdr>
                              <w:divsChild>
                                <w:div w:id="1896623276">
                                  <w:marLeft w:val="0"/>
                                  <w:marRight w:val="0"/>
                                  <w:marTop w:val="0"/>
                                  <w:marBottom w:val="0"/>
                                  <w:divBdr>
                                    <w:top w:val="none" w:sz="0" w:space="0" w:color="auto"/>
                                    <w:left w:val="none" w:sz="0" w:space="0" w:color="auto"/>
                                    <w:bottom w:val="none" w:sz="0" w:space="0" w:color="auto"/>
                                    <w:right w:val="none" w:sz="0" w:space="0" w:color="auto"/>
                                  </w:divBdr>
                                  <w:divsChild>
                                    <w:div w:id="1898197882">
                                      <w:marLeft w:val="0"/>
                                      <w:marRight w:val="0"/>
                                      <w:marTop w:val="0"/>
                                      <w:marBottom w:val="0"/>
                                      <w:divBdr>
                                        <w:top w:val="none" w:sz="0" w:space="0" w:color="auto"/>
                                        <w:left w:val="none" w:sz="0" w:space="0" w:color="auto"/>
                                        <w:bottom w:val="none" w:sz="0" w:space="0" w:color="auto"/>
                                        <w:right w:val="none" w:sz="0" w:space="0" w:color="auto"/>
                                      </w:divBdr>
                                      <w:divsChild>
                                        <w:div w:id="597298146">
                                          <w:marLeft w:val="0"/>
                                          <w:marRight w:val="0"/>
                                          <w:marTop w:val="0"/>
                                          <w:marBottom w:val="0"/>
                                          <w:divBdr>
                                            <w:top w:val="none" w:sz="0" w:space="0" w:color="auto"/>
                                            <w:left w:val="none" w:sz="0" w:space="0" w:color="auto"/>
                                            <w:bottom w:val="none" w:sz="0" w:space="0" w:color="auto"/>
                                            <w:right w:val="none" w:sz="0" w:space="0" w:color="auto"/>
                                          </w:divBdr>
                                          <w:divsChild>
                                            <w:div w:id="610431606">
                                              <w:marLeft w:val="0"/>
                                              <w:marRight w:val="0"/>
                                              <w:marTop w:val="0"/>
                                              <w:marBottom w:val="160"/>
                                              <w:divBdr>
                                                <w:top w:val="none" w:sz="0" w:space="0" w:color="auto"/>
                                                <w:left w:val="none" w:sz="0" w:space="0" w:color="auto"/>
                                                <w:bottom w:val="none" w:sz="0" w:space="0" w:color="auto"/>
                                                <w:right w:val="none" w:sz="0" w:space="0" w:color="auto"/>
                                              </w:divBdr>
                                            </w:div>
                                            <w:div w:id="1332950041">
                                              <w:marLeft w:val="0"/>
                                              <w:marRight w:val="0"/>
                                              <w:marTop w:val="0"/>
                                              <w:marBottom w:val="0"/>
                                              <w:divBdr>
                                                <w:top w:val="none" w:sz="0" w:space="0" w:color="auto"/>
                                                <w:left w:val="none" w:sz="0" w:space="0" w:color="auto"/>
                                                <w:bottom w:val="none" w:sz="0" w:space="0" w:color="auto"/>
                                                <w:right w:val="none" w:sz="0" w:space="0" w:color="auto"/>
                                              </w:divBdr>
                                            </w:div>
                                            <w:div w:id="895123350">
                                              <w:marLeft w:val="0"/>
                                              <w:marRight w:val="0"/>
                                              <w:marTop w:val="0"/>
                                              <w:marBottom w:val="0"/>
                                              <w:divBdr>
                                                <w:top w:val="none" w:sz="0" w:space="0" w:color="auto"/>
                                                <w:left w:val="none" w:sz="0" w:space="0" w:color="auto"/>
                                                <w:bottom w:val="none" w:sz="0" w:space="0" w:color="auto"/>
                                                <w:right w:val="none" w:sz="0" w:space="0" w:color="auto"/>
                                              </w:divBdr>
                                            </w:div>
                                            <w:div w:id="1288314422">
                                              <w:marLeft w:val="0"/>
                                              <w:marRight w:val="0"/>
                                              <w:marTop w:val="0"/>
                                              <w:marBottom w:val="160"/>
                                              <w:divBdr>
                                                <w:top w:val="none" w:sz="0" w:space="0" w:color="auto"/>
                                                <w:left w:val="none" w:sz="0" w:space="0" w:color="auto"/>
                                                <w:bottom w:val="none" w:sz="0" w:space="0" w:color="auto"/>
                                                <w:right w:val="none" w:sz="0" w:space="0" w:color="auto"/>
                                              </w:divBdr>
                                            </w:div>
                                            <w:div w:id="178593725">
                                              <w:marLeft w:val="0"/>
                                              <w:marRight w:val="0"/>
                                              <w:marTop w:val="0"/>
                                              <w:marBottom w:val="160"/>
                                              <w:divBdr>
                                                <w:top w:val="none" w:sz="0" w:space="0" w:color="auto"/>
                                                <w:left w:val="none" w:sz="0" w:space="0" w:color="auto"/>
                                                <w:bottom w:val="none" w:sz="0" w:space="0" w:color="auto"/>
                                                <w:right w:val="none" w:sz="0" w:space="0" w:color="auto"/>
                                              </w:divBdr>
                                            </w:div>
                                            <w:div w:id="963846996">
                                              <w:marLeft w:val="0"/>
                                              <w:marRight w:val="0"/>
                                              <w:marTop w:val="0"/>
                                              <w:marBottom w:val="160"/>
                                              <w:divBdr>
                                                <w:top w:val="none" w:sz="0" w:space="0" w:color="auto"/>
                                                <w:left w:val="none" w:sz="0" w:space="0" w:color="auto"/>
                                                <w:bottom w:val="none" w:sz="0" w:space="0" w:color="auto"/>
                                                <w:right w:val="none" w:sz="0" w:space="0" w:color="auto"/>
                                              </w:divBdr>
                                            </w:div>
                                            <w:div w:id="1354724481">
                                              <w:marLeft w:val="0"/>
                                              <w:marRight w:val="0"/>
                                              <w:marTop w:val="0"/>
                                              <w:marBottom w:val="160"/>
                                              <w:divBdr>
                                                <w:top w:val="none" w:sz="0" w:space="0" w:color="auto"/>
                                                <w:left w:val="none" w:sz="0" w:space="0" w:color="auto"/>
                                                <w:bottom w:val="none" w:sz="0" w:space="0" w:color="auto"/>
                                                <w:right w:val="none" w:sz="0" w:space="0" w:color="auto"/>
                                              </w:divBdr>
                                            </w:div>
                                            <w:div w:id="633170658">
                                              <w:marLeft w:val="0"/>
                                              <w:marRight w:val="0"/>
                                              <w:marTop w:val="0"/>
                                              <w:marBottom w:val="160"/>
                                              <w:divBdr>
                                                <w:top w:val="none" w:sz="0" w:space="0" w:color="auto"/>
                                                <w:left w:val="none" w:sz="0" w:space="0" w:color="auto"/>
                                                <w:bottom w:val="none" w:sz="0" w:space="0" w:color="auto"/>
                                                <w:right w:val="none" w:sz="0" w:space="0" w:color="auto"/>
                                              </w:divBdr>
                                            </w:div>
                                            <w:div w:id="384333505">
                                              <w:marLeft w:val="0"/>
                                              <w:marRight w:val="0"/>
                                              <w:marTop w:val="0"/>
                                              <w:marBottom w:val="0"/>
                                              <w:divBdr>
                                                <w:top w:val="none" w:sz="0" w:space="0" w:color="auto"/>
                                                <w:left w:val="none" w:sz="0" w:space="0" w:color="auto"/>
                                                <w:bottom w:val="none" w:sz="0" w:space="0" w:color="auto"/>
                                                <w:right w:val="none" w:sz="0" w:space="0" w:color="auto"/>
                                              </w:divBdr>
                                            </w:div>
                                            <w:div w:id="1953317046">
                                              <w:marLeft w:val="0"/>
                                              <w:marRight w:val="0"/>
                                              <w:marTop w:val="0"/>
                                              <w:marBottom w:val="0"/>
                                              <w:divBdr>
                                                <w:top w:val="none" w:sz="0" w:space="0" w:color="auto"/>
                                                <w:left w:val="none" w:sz="0" w:space="0" w:color="auto"/>
                                                <w:bottom w:val="none" w:sz="0" w:space="0" w:color="auto"/>
                                                <w:right w:val="none" w:sz="0" w:space="0" w:color="auto"/>
                                              </w:divBdr>
                                            </w:div>
                                            <w:div w:id="422839377">
                                              <w:marLeft w:val="0"/>
                                              <w:marRight w:val="0"/>
                                              <w:marTop w:val="0"/>
                                              <w:marBottom w:val="0"/>
                                              <w:divBdr>
                                                <w:top w:val="none" w:sz="0" w:space="0" w:color="auto"/>
                                                <w:left w:val="none" w:sz="0" w:space="0" w:color="auto"/>
                                                <w:bottom w:val="none" w:sz="0" w:space="0" w:color="auto"/>
                                                <w:right w:val="none" w:sz="0" w:space="0" w:color="auto"/>
                                              </w:divBdr>
                                            </w:div>
                                            <w:div w:id="522208585">
                                              <w:marLeft w:val="0"/>
                                              <w:marRight w:val="0"/>
                                              <w:marTop w:val="0"/>
                                              <w:marBottom w:val="160"/>
                                              <w:divBdr>
                                                <w:top w:val="none" w:sz="0" w:space="0" w:color="auto"/>
                                                <w:left w:val="none" w:sz="0" w:space="0" w:color="auto"/>
                                                <w:bottom w:val="none" w:sz="0" w:space="0" w:color="auto"/>
                                                <w:right w:val="none" w:sz="0" w:space="0" w:color="auto"/>
                                              </w:divBdr>
                                            </w:div>
                                            <w:div w:id="287273922">
                                              <w:marLeft w:val="0"/>
                                              <w:marRight w:val="0"/>
                                              <w:marTop w:val="120"/>
                                              <w:marBottom w:val="1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wisuwa\My%20Documents\UNICEF%20Stationar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2C1669-C8F1-4F04-B5F0-856944CD5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UNICEF Stationary</Template>
  <TotalTime>1</TotalTime>
  <Pages>5</Pages>
  <Words>1934</Words>
  <Characters>11027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A4 MEDIA RELEASE English</vt:lpstr>
    </vt:vector>
  </TitlesOfParts>
  <Company>UNICEF</Company>
  <LinksUpToDate>false</LinksUpToDate>
  <CharactersWithSpaces>12936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A4 MEDIA RELEASE English</dc:title>
  <dc:creator>Wisuwa</dc:creator>
  <cp:lastModifiedBy>Eduardo Celades Blanco</cp:lastModifiedBy>
  <cp:revision>2</cp:revision>
  <cp:lastPrinted>2018-09-12T09:22:00Z</cp:lastPrinted>
  <dcterms:created xsi:type="dcterms:W3CDTF">2022-04-14T10:40:00Z</dcterms:created>
  <dcterms:modified xsi:type="dcterms:W3CDTF">2022-04-14T10:40:00Z</dcterms:modified>
</cp:coreProperties>
</file>