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B74B" w14:textId="77777777" w:rsidR="009F328F" w:rsidRPr="00170F32" w:rsidRDefault="00581B8D" w:rsidP="00581B8D">
      <w:pPr>
        <w:pStyle w:val="Heading1nonumber"/>
        <w:rPr>
          <w:rStyle w:val="section"/>
          <w:sz w:val="36"/>
          <w:szCs w:val="36"/>
        </w:rPr>
      </w:pPr>
      <w:r w:rsidRPr="00170F32">
        <w:rPr>
          <w:rStyle w:val="section"/>
          <w:sz w:val="36"/>
          <w:szCs w:val="36"/>
        </w:rPr>
        <w:t>ROLE PROFILE</w:t>
      </w:r>
    </w:p>
    <w:p w14:paraId="190AA9EA" w14:textId="77777777" w:rsidR="003F3EF3" w:rsidRPr="00170F32" w:rsidRDefault="003F3EF3" w:rsidP="003F3EF3"/>
    <w:tbl>
      <w:tblPr>
        <w:tblStyle w:val="GridTable3-Accent21"/>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170F32" w14:paraId="0CB75067"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49253E9D" w14:textId="77777777" w:rsidR="00581B8D" w:rsidRPr="00170F32" w:rsidRDefault="00581B8D" w:rsidP="006D591B">
            <w:pPr>
              <w:spacing w:after="0"/>
              <w:rPr>
                <w:rFonts w:ascii="Arial" w:hAnsi="Arial" w:cs="Arial"/>
                <w:szCs w:val="20"/>
              </w:rPr>
            </w:pPr>
            <w:r w:rsidRPr="00170F32">
              <w:rPr>
                <w:rFonts w:ascii="Arial" w:hAnsi="Arial" w:cs="Arial"/>
                <w:szCs w:val="20"/>
              </w:rPr>
              <w:t>Title</w:t>
            </w:r>
          </w:p>
        </w:tc>
        <w:tc>
          <w:tcPr>
            <w:tcW w:w="6379" w:type="dxa"/>
            <w:gridSpan w:val="3"/>
            <w:shd w:val="clear" w:color="auto" w:fill="98D7F0"/>
          </w:tcPr>
          <w:p w14:paraId="34DFE740" w14:textId="2D26128B" w:rsidR="00581B8D" w:rsidRPr="00170F32" w:rsidRDefault="008C31EC" w:rsidP="00FC4723">
            <w:pPr>
              <w:rPr>
                <w:rFonts w:ascii="Arial" w:hAnsi="Arial" w:cs="Arial"/>
                <w:b/>
                <w:szCs w:val="20"/>
              </w:rPr>
            </w:pPr>
            <w:r>
              <w:rPr>
                <w:rFonts w:ascii="Arial" w:hAnsi="Arial" w:cs="Arial"/>
                <w:b/>
                <w:szCs w:val="20"/>
              </w:rPr>
              <w:t>Inclusive Quality Education (IQE)</w:t>
            </w:r>
            <w:r w:rsidR="00EE5D69" w:rsidRPr="00170F32">
              <w:rPr>
                <w:rFonts w:ascii="Arial" w:hAnsi="Arial" w:cs="Arial"/>
                <w:b/>
                <w:szCs w:val="20"/>
              </w:rPr>
              <w:t xml:space="preserve"> Network Coordinator</w:t>
            </w:r>
            <w:r w:rsidR="00075DE4" w:rsidRPr="00170F32">
              <w:rPr>
                <w:rFonts w:ascii="Arial" w:hAnsi="Arial" w:cs="Arial"/>
                <w:b/>
                <w:szCs w:val="20"/>
              </w:rPr>
              <w:t xml:space="preserve"> </w:t>
            </w:r>
          </w:p>
        </w:tc>
      </w:tr>
      <w:tr w:rsidR="00581B8D" w:rsidRPr="00170F32" w14:paraId="4E28207E" w14:textId="77777777" w:rsidTr="00FC2D7E">
        <w:trPr>
          <w:trHeight w:val="274"/>
        </w:trPr>
        <w:tc>
          <w:tcPr>
            <w:tcW w:w="2830" w:type="dxa"/>
            <w:tcBorders>
              <w:bottom w:val="single" w:sz="4" w:space="0" w:color="0072CE"/>
            </w:tcBorders>
          </w:tcPr>
          <w:p w14:paraId="6F944433" w14:textId="77777777" w:rsidR="00581B8D" w:rsidRPr="00170F32" w:rsidRDefault="00581B8D" w:rsidP="006D591B">
            <w:pPr>
              <w:spacing w:after="0"/>
              <w:rPr>
                <w:rFonts w:ascii="Arial" w:hAnsi="Arial" w:cs="Arial"/>
                <w:szCs w:val="20"/>
              </w:rPr>
            </w:pPr>
            <w:r w:rsidRPr="00170F32">
              <w:rPr>
                <w:rFonts w:ascii="Arial" w:hAnsi="Arial" w:cs="Arial"/>
                <w:szCs w:val="20"/>
              </w:rPr>
              <w:t>Functional Area</w:t>
            </w:r>
          </w:p>
        </w:tc>
        <w:tc>
          <w:tcPr>
            <w:tcW w:w="6379" w:type="dxa"/>
            <w:gridSpan w:val="3"/>
            <w:tcBorders>
              <w:bottom w:val="single" w:sz="4" w:space="0" w:color="0072CE"/>
            </w:tcBorders>
          </w:tcPr>
          <w:p w14:paraId="26094EFE" w14:textId="2AB8DC36" w:rsidR="00581B8D" w:rsidRPr="00170F32" w:rsidRDefault="00EE5D69" w:rsidP="006D591B">
            <w:pPr>
              <w:rPr>
                <w:rFonts w:ascii="Arial" w:hAnsi="Arial" w:cs="Arial"/>
                <w:szCs w:val="20"/>
              </w:rPr>
            </w:pPr>
            <w:r w:rsidRPr="00170F32">
              <w:rPr>
                <w:rFonts w:ascii="Arial" w:hAnsi="Arial" w:cs="Arial"/>
                <w:szCs w:val="20"/>
              </w:rPr>
              <w:t>Gender Transformative Policy and Practice</w:t>
            </w:r>
          </w:p>
        </w:tc>
      </w:tr>
      <w:tr w:rsidR="00581B8D" w:rsidRPr="00170F32" w14:paraId="1327EEAD" w14:textId="77777777" w:rsidTr="00FC2D7E">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FFFFFF" w:themeFill="background1"/>
          </w:tcPr>
          <w:p w14:paraId="747360C8" w14:textId="77777777" w:rsidR="00581B8D" w:rsidRPr="00170F32" w:rsidRDefault="00CC1C31" w:rsidP="006D591B">
            <w:pPr>
              <w:spacing w:after="0"/>
              <w:rPr>
                <w:rFonts w:ascii="Arial" w:hAnsi="Arial" w:cs="Arial"/>
                <w:szCs w:val="20"/>
              </w:rPr>
            </w:pPr>
            <w:r w:rsidRPr="00170F32">
              <w:rPr>
                <w:rFonts w:ascii="Arial" w:hAnsi="Arial" w:cs="Arial"/>
                <w:szCs w:val="20"/>
              </w:rPr>
              <w:t>Reports to</w:t>
            </w:r>
          </w:p>
        </w:tc>
        <w:tc>
          <w:tcPr>
            <w:tcW w:w="6379" w:type="dxa"/>
            <w:gridSpan w:val="3"/>
            <w:shd w:val="clear" w:color="auto" w:fill="FFFFFF" w:themeFill="background1"/>
          </w:tcPr>
          <w:p w14:paraId="0954BECA" w14:textId="01B09EFC" w:rsidR="00581B8D" w:rsidRPr="00170F32" w:rsidRDefault="00DC066F" w:rsidP="00751E60">
            <w:pPr>
              <w:rPr>
                <w:rFonts w:ascii="Arial" w:hAnsi="Arial" w:cs="Arial"/>
                <w:szCs w:val="20"/>
              </w:rPr>
            </w:pPr>
            <w:r w:rsidRPr="00170F32">
              <w:rPr>
                <w:rFonts w:ascii="Arial" w:hAnsi="Arial" w:cs="Arial"/>
                <w:szCs w:val="20"/>
              </w:rPr>
              <w:t xml:space="preserve"> </w:t>
            </w:r>
            <w:r w:rsidR="00B5771C">
              <w:rPr>
                <w:rFonts w:ascii="Arial" w:hAnsi="Arial" w:cs="Arial"/>
                <w:szCs w:val="20"/>
              </w:rPr>
              <w:t>Inclusive Quality Education</w:t>
            </w:r>
            <w:r w:rsidR="002C398E" w:rsidRPr="00170F32">
              <w:rPr>
                <w:rFonts w:ascii="Arial" w:hAnsi="Arial" w:cs="Arial"/>
                <w:szCs w:val="20"/>
              </w:rPr>
              <w:t xml:space="preserve"> </w:t>
            </w:r>
            <w:r w:rsidR="00407652" w:rsidRPr="00170F32">
              <w:rPr>
                <w:rFonts w:ascii="Arial" w:hAnsi="Arial" w:cs="Arial"/>
                <w:szCs w:val="20"/>
              </w:rPr>
              <w:t>Hub Lead</w:t>
            </w:r>
          </w:p>
        </w:tc>
      </w:tr>
      <w:tr w:rsidR="003F3EF3" w:rsidRPr="00170F32" w14:paraId="66126CC6" w14:textId="77777777" w:rsidTr="00FC2D7E">
        <w:tc>
          <w:tcPr>
            <w:tcW w:w="2830" w:type="dxa"/>
            <w:tcBorders>
              <w:bottom w:val="single" w:sz="4" w:space="0" w:color="0072CE"/>
            </w:tcBorders>
          </w:tcPr>
          <w:p w14:paraId="7DFC2B86" w14:textId="77777777" w:rsidR="003F3EF3" w:rsidRPr="00170F32" w:rsidRDefault="003F3EF3" w:rsidP="006D591B">
            <w:pPr>
              <w:rPr>
                <w:rFonts w:ascii="Arial" w:hAnsi="Arial" w:cs="Arial"/>
                <w:szCs w:val="20"/>
              </w:rPr>
            </w:pPr>
            <w:r w:rsidRPr="00170F32">
              <w:rPr>
                <w:rFonts w:ascii="Arial" w:hAnsi="Arial" w:cs="Arial"/>
                <w:szCs w:val="20"/>
              </w:rPr>
              <w:t>Location</w:t>
            </w:r>
          </w:p>
        </w:tc>
        <w:tc>
          <w:tcPr>
            <w:tcW w:w="1843" w:type="dxa"/>
            <w:tcBorders>
              <w:bottom w:val="single" w:sz="4" w:space="0" w:color="0072CE"/>
            </w:tcBorders>
          </w:tcPr>
          <w:p w14:paraId="4E1EBB39" w14:textId="21CB9A47" w:rsidR="003F3EF3" w:rsidRPr="00170F32" w:rsidRDefault="00FC4723" w:rsidP="00DC066F">
            <w:pPr>
              <w:rPr>
                <w:rFonts w:ascii="Arial" w:hAnsi="Arial" w:cs="Arial"/>
                <w:szCs w:val="20"/>
              </w:rPr>
            </w:pPr>
            <w:r w:rsidRPr="00170F32">
              <w:rPr>
                <w:rFonts w:ascii="Arial" w:hAnsi="Arial" w:cs="Arial"/>
                <w:szCs w:val="20"/>
              </w:rPr>
              <w:t>Flexible</w:t>
            </w:r>
          </w:p>
        </w:tc>
        <w:tc>
          <w:tcPr>
            <w:tcW w:w="2233" w:type="dxa"/>
            <w:tcBorders>
              <w:bottom w:val="single" w:sz="4" w:space="0" w:color="0072CE"/>
            </w:tcBorders>
          </w:tcPr>
          <w:p w14:paraId="0C016A2E" w14:textId="463E7FDD" w:rsidR="003F3EF3" w:rsidRPr="00170F32" w:rsidRDefault="003F3EF3" w:rsidP="006D591B">
            <w:pPr>
              <w:rPr>
                <w:rFonts w:ascii="Arial" w:hAnsi="Arial" w:cs="Arial"/>
                <w:szCs w:val="20"/>
              </w:rPr>
            </w:pPr>
            <w:r w:rsidRPr="00170F32">
              <w:rPr>
                <w:rFonts w:ascii="Arial" w:hAnsi="Arial" w:cs="Arial"/>
                <w:szCs w:val="20"/>
              </w:rPr>
              <w:t>Travel required</w:t>
            </w:r>
            <w:r w:rsidR="002C398E" w:rsidRPr="00170F32">
              <w:rPr>
                <w:rFonts w:ascii="Arial" w:hAnsi="Arial" w:cs="Arial"/>
                <w:szCs w:val="20"/>
              </w:rPr>
              <w:t xml:space="preserve"> </w:t>
            </w:r>
          </w:p>
        </w:tc>
        <w:tc>
          <w:tcPr>
            <w:tcW w:w="2303" w:type="dxa"/>
            <w:tcBorders>
              <w:bottom w:val="single" w:sz="4" w:space="0" w:color="0072CE"/>
            </w:tcBorders>
          </w:tcPr>
          <w:p w14:paraId="2D530C7A" w14:textId="6FCFD30E" w:rsidR="003F3EF3" w:rsidRPr="00170F32" w:rsidRDefault="004A49A9" w:rsidP="006D591B">
            <w:pPr>
              <w:rPr>
                <w:rFonts w:ascii="Arial" w:hAnsi="Arial" w:cs="Arial"/>
                <w:szCs w:val="20"/>
              </w:rPr>
            </w:pPr>
            <w:r>
              <w:rPr>
                <w:rFonts w:ascii="Arial" w:hAnsi="Arial" w:cs="Arial"/>
                <w:szCs w:val="20"/>
              </w:rPr>
              <w:t>Rarely</w:t>
            </w:r>
          </w:p>
        </w:tc>
      </w:tr>
      <w:tr w:rsidR="003F3EF3" w:rsidRPr="00170F32" w14:paraId="6B98A48E" w14:textId="77777777" w:rsidTr="00FC2D7E">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FFFFFF" w:themeFill="background1"/>
          </w:tcPr>
          <w:p w14:paraId="6BE3DA91" w14:textId="77777777" w:rsidR="003F3EF3" w:rsidRPr="00170F32" w:rsidRDefault="003F3EF3" w:rsidP="006D591B">
            <w:pPr>
              <w:spacing w:after="0"/>
              <w:rPr>
                <w:rFonts w:ascii="Arial" w:hAnsi="Arial" w:cs="Arial"/>
                <w:szCs w:val="20"/>
              </w:rPr>
            </w:pPr>
            <w:r w:rsidRPr="00170F32">
              <w:rPr>
                <w:rFonts w:ascii="Arial" w:hAnsi="Arial" w:cs="Arial"/>
                <w:szCs w:val="20"/>
              </w:rPr>
              <w:t>Effective Date</w:t>
            </w:r>
          </w:p>
        </w:tc>
        <w:tc>
          <w:tcPr>
            <w:tcW w:w="1843" w:type="dxa"/>
            <w:shd w:val="clear" w:color="auto" w:fill="FFFFFF" w:themeFill="background1"/>
          </w:tcPr>
          <w:p w14:paraId="1F44E96F" w14:textId="3A53B70A" w:rsidR="003F3EF3" w:rsidRPr="00170F32" w:rsidRDefault="00596CCD" w:rsidP="006D591B">
            <w:pPr>
              <w:rPr>
                <w:rFonts w:ascii="Arial" w:hAnsi="Arial" w:cs="Arial"/>
                <w:szCs w:val="20"/>
              </w:rPr>
            </w:pPr>
            <w:r>
              <w:rPr>
                <w:rFonts w:ascii="Arial" w:hAnsi="Arial" w:cs="Arial"/>
                <w:szCs w:val="20"/>
              </w:rPr>
              <w:t xml:space="preserve">Immediately until </w:t>
            </w:r>
            <w:proofErr w:type="gramStart"/>
            <w:r>
              <w:rPr>
                <w:rFonts w:ascii="Arial" w:hAnsi="Arial" w:cs="Arial"/>
                <w:szCs w:val="20"/>
              </w:rPr>
              <w:t>June,</w:t>
            </w:r>
            <w:proofErr w:type="gramEnd"/>
            <w:r>
              <w:rPr>
                <w:rFonts w:ascii="Arial" w:hAnsi="Arial" w:cs="Arial"/>
                <w:szCs w:val="20"/>
              </w:rPr>
              <w:t xml:space="preserve"> 2023 with possibility of extension subject to funding</w:t>
            </w:r>
          </w:p>
        </w:tc>
        <w:tc>
          <w:tcPr>
            <w:tcW w:w="2233" w:type="dxa"/>
            <w:shd w:val="clear" w:color="auto" w:fill="FFFFFF" w:themeFill="background1"/>
          </w:tcPr>
          <w:p w14:paraId="31BC0B6F" w14:textId="77777777" w:rsidR="003F3EF3" w:rsidRPr="00170F32" w:rsidRDefault="003F3EF3" w:rsidP="006D591B">
            <w:pPr>
              <w:rPr>
                <w:rFonts w:ascii="Arial" w:hAnsi="Arial" w:cs="Arial"/>
                <w:szCs w:val="20"/>
              </w:rPr>
            </w:pPr>
            <w:r w:rsidRPr="00170F32">
              <w:rPr>
                <w:rFonts w:ascii="Arial" w:hAnsi="Arial" w:cs="Arial"/>
                <w:szCs w:val="20"/>
              </w:rPr>
              <w:t>Grade</w:t>
            </w:r>
          </w:p>
        </w:tc>
        <w:tc>
          <w:tcPr>
            <w:tcW w:w="2303" w:type="dxa"/>
            <w:shd w:val="clear" w:color="auto" w:fill="FFFFFF" w:themeFill="background1"/>
          </w:tcPr>
          <w:p w14:paraId="160F7F70" w14:textId="607F3C33" w:rsidR="003F3EF3" w:rsidRPr="00170F32" w:rsidRDefault="00EE5D69" w:rsidP="006D591B">
            <w:pPr>
              <w:rPr>
                <w:rFonts w:ascii="Arial" w:hAnsi="Arial" w:cs="Arial"/>
                <w:szCs w:val="20"/>
              </w:rPr>
            </w:pPr>
            <w:r w:rsidRPr="00170F32">
              <w:rPr>
                <w:rFonts w:ascii="Arial" w:hAnsi="Arial" w:cs="Arial"/>
                <w:szCs w:val="20"/>
              </w:rPr>
              <w:t>3</w:t>
            </w:r>
          </w:p>
        </w:tc>
      </w:tr>
    </w:tbl>
    <w:p w14:paraId="1F00DD5E" w14:textId="77777777" w:rsidR="00FC2D7E" w:rsidRPr="00170F32" w:rsidRDefault="00FC2D7E" w:rsidP="00B541B1"/>
    <w:p w14:paraId="144F4F22" w14:textId="77777777" w:rsidR="00811D61" w:rsidRPr="00170F32" w:rsidRDefault="00B541B1" w:rsidP="00837E2A">
      <w:pPr>
        <w:pStyle w:val="Heading1nonumber"/>
        <w:spacing w:after="240"/>
        <w:rPr>
          <w:rStyle w:val="section"/>
          <w:sz w:val="36"/>
          <w:szCs w:val="36"/>
        </w:rPr>
      </w:pPr>
      <w:r w:rsidRPr="00170F32">
        <w:rPr>
          <w:rStyle w:val="section"/>
          <w:sz w:val="36"/>
          <w:szCs w:val="36"/>
        </w:rPr>
        <w:t xml:space="preserve">role </w:t>
      </w:r>
      <w:r w:rsidR="00581B8D" w:rsidRPr="00170F32">
        <w:rPr>
          <w:rStyle w:val="section"/>
          <w:sz w:val="36"/>
          <w:szCs w:val="36"/>
        </w:rPr>
        <w:t>PURPOSE</w:t>
      </w:r>
    </w:p>
    <w:p w14:paraId="04018C57" w14:textId="3B0076B0" w:rsidR="00DC066F" w:rsidRPr="00170F32" w:rsidRDefault="00DC066F" w:rsidP="00DC066F">
      <w:pPr>
        <w:rPr>
          <w:rFonts w:ascii="Arial" w:hAnsi="Arial" w:cs="Arial"/>
          <w:color w:val="auto"/>
          <w:szCs w:val="20"/>
        </w:rPr>
      </w:pPr>
      <w:r w:rsidRPr="00170F32">
        <w:rPr>
          <w:rFonts w:ascii="Arial" w:hAnsi="Arial" w:cs="Arial"/>
          <w:color w:val="auto"/>
          <w:szCs w:val="20"/>
        </w:rPr>
        <w:t xml:space="preserve">Plan International is an independent development and humanitarian organisation that advances children’s rights and equality for girls. We believe in the power and potential of every child. Working together with children, young people, our </w:t>
      </w:r>
      <w:proofErr w:type="gramStart"/>
      <w:r w:rsidRPr="00170F32">
        <w:rPr>
          <w:rFonts w:ascii="Arial" w:hAnsi="Arial" w:cs="Arial"/>
          <w:color w:val="auto"/>
          <w:szCs w:val="20"/>
        </w:rPr>
        <w:t>supporters</w:t>
      </w:r>
      <w:proofErr w:type="gramEnd"/>
      <w:r w:rsidRPr="00170F32">
        <w:rPr>
          <w:rFonts w:ascii="Arial" w:hAnsi="Arial" w:cs="Arial"/>
          <w:color w:val="auto"/>
          <w:szCs w:val="20"/>
        </w:rPr>
        <w:t xml:space="preserve"> and partners, we strive for a just world, tackling the root causes of the challenges facing girls and all vulnerable children.</w:t>
      </w:r>
    </w:p>
    <w:p w14:paraId="186F2EB7" w14:textId="3A2E39A9" w:rsidR="0021682E" w:rsidRDefault="00C57989" w:rsidP="0004682C">
      <w:pPr>
        <w:rPr>
          <w:rFonts w:ascii="Arial" w:hAnsi="Arial" w:cs="Arial"/>
          <w:color w:val="auto"/>
          <w:szCs w:val="20"/>
        </w:rPr>
      </w:pPr>
      <w:r w:rsidRPr="00170F32">
        <w:rPr>
          <w:rFonts w:ascii="Arial" w:hAnsi="Arial" w:cs="Arial"/>
          <w:color w:val="auto"/>
          <w:szCs w:val="20"/>
        </w:rPr>
        <w:t xml:space="preserve">Plan International’s global strategy: </w:t>
      </w:r>
      <w:r w:rsidR="00EE5D69" w:rsidRPr="00170F32">
        <w:rPr>
          <w:rFonts w:ascii="Arial" w:hAnsi="Arial" w:cs="Arial"/>
          <w:color w:val="auto"/>
          <w:szCs w:val="20"/>
        </w:rPr>
        <w:t>All Girls Standing Strong (2022-2027)</w:t>
      </w:r>
      <w:r w:rsidRPr="00170F32">
        <w:rPr>
          <w:rFonts w:ascii="Arial" w:hAnsi="Arial" w:cs="Arial"/>
          <w:color w:val="auto"/>
          <w:szCs w:val="20"/>
        </w:rPr>
        <w:t xml:space="preserve"> prioritises </w:t>
      </w:r>
      <w:r w:rsidR="00C2470C">
        <w:rPr>
          <w:rFonts w:ascii="Arial" w:hAnsi="Arial" w:cs="Arial"/>
          <w:color w:val="auto"/>
          <w:szCs w:val="20"/>
        </w:rPr>
        <w:t>Inclusive Quality Education</w:t>
      </w:r>
      <w:r w:rsidR="00DB13FF">
        <w:rPr>
          <w:rFonts w:ascii="Arial" w:hAnsi="Arial" w:cs="Arial"/>
          <w:color w:val="auto"/>
          <w:szCs w:val="20"/>
        </w:rPr>
        <w:t xml:space="preserve"> (IQE)</w:t>
      </w:r>
      <w:r w:rsidRPr="00170F32">
        <w:rPr>
          <w:rFonts w:ascii="Arial" w:hAnsi="Arial" w:cs="Arial"/>
          <w:color w:val="auto"/>
          <w:szCs w:val="20"/>
        </w:rPr>
        <w:t xml:space="preserve">as one of its key thematic </w:t>
      </w:r>
      <w:r w:rsidR="009B0F72" w:rsidRPr="00170F32">
        <w:rPr>
          <w:rFonts w:ascii="Arial" w:hAnsi="Arial" w:cs="Arial"/>
          <w:color w:val="auto"/>
          <w:szCs w:val="20"/>
        </w:rPr>
        <w:t>Areas of Global Distinctiveness (</w:t>
      </w:r>
      <w:proofErr w:type="spellStart"/>
      <w:r w:rsidR="009B0F72" w:rsidRPr="00170F32">
        <w:rPr>
          <w:rFonts w:ascii="Arial" w:hAnsi="Arial" w:cs="Arial"/>
          <w:color w:val="auto"/>
          <w:szCs w:val="20"/>
        </w:rPr>
        <w:t>AoGDs</w:t>
      </w:r>
      <w:proofErr w:type="spellEnd"/>
      <w:r w:rsidR="009B0F72" w:rsidRPr="00170F32">
        <w:rPr>
          <w:rFonts w:ascii="Arial" w:hAnsi="Arial" w:cs="Arial"/>
          <w:color w:val="auto"/>
          <w:szCs w:val="20"/>
        </w:rPr>
        <w:t>)</w:t>
      </w:r>
      <w:r w:rsidRPr="00170F32">
        <w:rPr>
          <w:rFonts w:ascii="Arial" w:hAnsi="Arial" w:cs="Arial"/>
          <w:color w:val="auto"/>
          <w:szCs w:val="20"/>
        </w:rPr>
        <w:t xml:space="preserve">. </w:t>
      </w:r>
      <w:r w:rsidR="00DB13FF">
        <w:rPr>
          <w:rFonts w:ascii="Arial" w:hAnsi="Arial" w:cs="Arial"/>
          <w:color w:val="auto"/>
          <w:szCs w:val="20"/>
        </w:rPr>
        <w:t>For Plan International IQE</w:t>
      </w:r>
      <w:r w:rsidR="00DB13FF" w:rsidRPr="00DB13FF">
        <w:rPr>
          <w:rFonts w:ascii="Arial" w:hAnsi="Arial" w:cs="Arial"/>
          <w:color w:val="auto"/>
          <w:szCs w:val="20"/>
        </w:rPr>
        <w:t xml:space="preserve"> means that all children, regardless of physical, intellectual, social, </w:t>
      </w:r>
      <w:proofErr w:type="gramStart"/>
      <w:r w:rsidR="00DB13FF" w:rsidRPr="00DB13FF">
        <w:rPr>
          <w:rFonts w:ascii="Arial" w:hAnsi="Arial" w:cs="Arial"/>
          <w:color w:val="auto"/>
          <w:szCs w:val="20"/>
        </w:rPr>
        <w:t>emotional</w:t>
      </w:r>
      <w:proofErr w:type="gramEnd"/>
      <w:r w:rsidR="00DB13FF" w:rsidRPr="00DB13FF">
        <w:rPr>
          <w:rFonts w:ascii="Arial" w:hAnsi="Arial" w:cs="Arial"/>
          <w:color w:val="auto"/>
          <w:szCs w:val="20"/>
        </w:rPr>
        <w:t xml:space="preserve"> or linguistic abilities, learn and participate equally and effectively, in safety and free from gender bias.  However, persistent social and economic inequalities are preventing millions of children from realising their right to </w:t>
      </w:r>
      <w:r w:rsidR="00596CCD">
        <w:rPr>
          <w:rFonts w:ascii="Arial" w:hAnsi="Arial" w:cs="Arial"/>
          <w:color w:val="auto"/>
          <w:szCs w:val="20"/>
        </w:rPr>
        <w:t xml:space="preserve">inclusive </w:t>
      </w:r>
      <w:r w:rsidR="00DB13FF" w:rsidRPr="00DB13FF">
        <w:rPr>
          <w:rFonts w:ascii="Arial" w:hAnsi="Arial" w:cs="Arial"/>
          <w:color w:val="auto"/>
          <w:szCs w:val="20"/>
        </w:rPr>
        <w:t>quality education.</w:t>
      </w:r>
      <w:r w:rsidR="0026774F">
        <w:rPr>
          <w:rFonts w:ascii="Arial" w:hAnsi="Arial" w:cs="Arial"/>
          <w:color w:val="auto"/>
          <w:szCs w:val="20"/>
        </w:rPr>
        <w:t xml:space="preserve"> </w:t>
      </w:r>
      <w:r w:rsidR="0026774F" w:rsidRPr="0026774F">
        <w:rPr>
          <w:rFonts w:ascii="Arial" w:hAnsi="Arial" w:cs="Arial"/>
          <w:color w:val="auto"/>
          <w:szCs w:val="20"/>
        </w:rPr>
        <w:t xml:space="preserve">Our goal is that all​​ vulnerable and excluded children – particularly girls – access and complete inclusive quality education from pre-primary to secondary level. This encompasses formal, </w:t>
      </w:r>
      <w:proofErr w:type="gramStart"/>
      <w:r w:rsidR="0026774F" w:rsidRPr="0026774F">
        <w:rPr>
          <w:rFonts w:ascii="Arial" w:hAnsi="Arial" w:cs="Arial"/>
          <w:color w:val="auto"/>
          <w:szCs w:val="20"/>
        </w:rPr>
        <w:t>informal</w:t>
      </w:r>
      <w:proofErr w:type="gramEnd"/>
      <w:r w:rsidR="0026774F" w:rsidRPr="0026774F">
        <w:rPr>
          <w:rFonts w:ascii="Arial" w:hAnsi="Arial" w:cs="Arial"/>
          <w:color w:val="auto"/>
          <w:szCs w:val="20"/>
        </w:rPr>
        <w:t xml:space="preserve"> and non-formal provision, in development and humanitarian settings, including displaced and conflict-affected communities</w:t>
      </w:r>
      <w:r w:rsidR="0026774F">
        <w:rPr>
          <w:rFonts w:ascii="Arial" w:hAnsi="Arial" w:cs="Arial"/>
          <w:color w:val="auto"/>
          <w:szCs w:val="20"/>
        </w:rPr>
        <w:t>.</w:t>
      </w:r>
      <w:r w:rsidR="0021682E">
        <w:rPr>
          <w:rFonts w:ascii="Arial" w:hAnsi="Arial" w:cs="Arial"/>
          <w:color w:val="auto"/>
          <w:szCs w:val="20"/>
        </w:rPr>
        <w:t xml:space="preserve"> </w:t>
      </w:r>
    </w:p>
    <w:p w14:paraId="56EC82AB" w14:textId="0831236E" w:rsidR="0004682C" w:rsidRPr="00170F32" w:rsidRDefault="003F7AC3" w:rsidP="0004682C">
      <w:pPr>
        <w:rPr>
          <w:rStyle w:val="normaltextrun"/>
          <w:rFonts w:ascii="Arial" w:hAnsi="Arial" w:cs="Arial"/>
          <w:color w:val="auto"/>
          <w:szCs w:val="20"/>
        </w:rPr>
      </w:pPr>
      <w:r w:rsidRPr="00170F32">
        <w:rPr>
          <w:rStyle w:val="normaltextrun"/>
          <w:rFonts w:ascii="Arial" w:hAnsi="Arial" w:cs="Arial"/>
          <w:color w:val="auto"/>
          <w:szCs w:val="20"/>
        </w:rPr>
        <w:t>At</w:t>
      </w:r>
      <w:r w:rsidR="00751E60" w:rsidRPr="00170F32">
        <w:rPr>
          <w:rStyle w:val="normaltextrun"/>
          <w:rFonts w:ascii="Arial" w:hAnsi="Arial" w:cs="Arial"/>
          <w:color w:val="auto"/>
          <w:szCs w:val="20"/>
        </w:rPr>
        <w:t xml:space="preserve"> global level, </w:t>
      </w:r>
      <w:r w:rsidR="00A4162B" w:rsidRPr="00170F32">
        <w:rPr>
          <w:rStyle w:val="normaltextrun"/>
          <w:rFonts w:ascii="Arial" w:hAnsi="Arial" w:cs="Arial"/>
          <w:color w:val="auto"/>
          <w:szCs w:val="20"/>
        </w:rPr>
        <w:t xml:space="preserve">the </w:t>
      </w:r>
      <w:r w:rsidR="0021682E">
        <w:rPr>
          <w:rStyle w:val="normaltextrun"/>
          <w:rFonts w:ascii="Arial" w:hAnsi="Arial" w:cs="Arial"/>
          <w:color w:val="auto"/>
          <w:szCs w:val="20"/>
        </w:rPr>
        <w:t>IQE</w:t>
      </w:r>
      <w:r w:rsidR="00A4162B" w:rsidRPr="00170F32">
        <w:rPr>
          <w:rStyle w:val="normaltextrun"/>
          <w:rFonts w:ascii="Arial" w:hAnsi="Arial" w:cs="Arial"/>
          <w:color w:val="auto"/>
          <w:szCs w:val="20"/>
        </w:rPr>
        <w:t xml:space="preserve"> Hub focuses</w:t>
      </w:r>
      <w:r w:rsidRPr="00170F32">
        <w:rPr>
          <w:rStyle w:val="normaltextrun"/>
          <w:rFonts w:ascii="Arial" w:hAnsi="Arial" w:cs="Arial"/>
          <w:color w:val="auto"/>
          <w:szCs w:val="20"/>
        </w:rPr>
        <w:t xml:space="preserve"> on</w:t>
      </w:r>
      <w:r w:rsidR="00751E60" w:rsidRPr="00170F32">
        <w:rPr>
          <w:rStyle w:val="normaltextrun"/>
          <w:rFonts w:ascii="Arial" w:hAnsi="Arial" w:cs="Arial"/>
          <w:color w:val="auto"/>
          <w:szCs w:val="20"/>
        </w:rPr>
        <w:t xml:space="preserve"> developing </w:t>
      </w:r>
      <w:r w:rsidR="00A4162B" w:rsidRPr="00170F32">
        <w:rPr>
          <w:rStyle w:val="normaltextrun"/>
          <w:rFonts w:ascii="Arial" w:hAnsi="Arial" w:cs="Arial"/>
          <w:color w:val="auto"/>
          <w:szCs w:val="20"/>
        </w:rPr>
        <w:t>programme and influencing</w:t>
      </w:r>
      <w:r w:rsidRPr="00170F32">
        <w:rPr>
          <w:rStyle w:val="normaltextrun"/>
          <w:rFonts w:ascii="Arial" w:hAnsi="Arial" w:cs="Arial"/>
          <w:color w:val="auto"/>
          <w:szCs w:val="20"/>
        </w:rPr>
        <w:t xml:space="preserve"> </w:t>
      </w:r>
      <w:r w:rsidR="000339C8" w:rsidRPr="00170F32">
        <w:rPr>
          <w:rStyle w:val="normaltextrun"/>
          <w:rFonts w:ascii="Arial" w:hAnsi="Arial" w:cs="Arial"/>
          <w:color w:val="auto"/>
          <w:szCs w:val="20"/>
        </w:rPr>
        <w:t>models and guidance</w:t>
      </w:r>
      <w:r w:rsidRPr="00170F32">
        <w:rPr>
          <w:rStyle w:val="normaltextrun"/>
          <w:rFonts w:ascii="Arial" w:hAnsi="Arial" w:cs="Arial"/>
          <w:color w:val="auto"/>
          <w:szCs w:val="20"/>
        </w:rPr>
        <w:t xml:space="preserve"> for country level </w:t>
      </w:r>
      <w:r w:rsidR="000339C8" w:rsidRPr="00170F32">
        <w:rPr>
          <w:rStyle w:val="normaltextrun"/>
          <w:rFonts w:ascii="Arial" w:hAnsi="Arial" w:cs="Arial"/>
          <w:color w:val="auto"/>
          <w:szCs w:val="20"/>
        </w:rPr>
        <w:t>work</w:t>
      </w:r>
      <w:r w:rsidRPr="00170F32">
        <w:rPr>
          <w:rStyle w:val="normaltextrun"/>
          <w:rFonts w:ascii="Arial" w:hAnsi="Arial" w:cs="Arial"/>
          <w:color w:val="auto"/>
          <w:szCs w:val="20"/>
        </w:rPr>
        <w:t xml:space="preserve">, tools and guidance, capacity-strengthening initiatives as well as </w:t>
      </w:r>
      <w:r w:rsidR="00A4162B" w:rsidRPr="00170F32">
        <w:rPr>
          <w:rStyle w:val="normaltextrun"/>
          <w:rFonts w:ascii="Arial" w:hAnsi="Arial" w:cs="Arial"/>
          <w:color w:val="auto"/>
          <w:szCs w:val="20"/>
        </w:rPr>
        <w:t xml:space="preserve">undertaking advocacy on </w:t>
      </w:r>
      <w:r w:rsidR="0021682E">
        <w:rPr>
          <w:rStyle w:val="normaltextrun"/>
          <w:rFonts w:ascii="Arial" w:hAnsi="Arial" w:cs="Arial"/>
          <w:color w:val="auto"/>
          <w:szCs w:val="20"/>
        </w:rPr>
        <w:t xml:space="preserve">inclusive quality education </w:t>
      </w:r>
      <w:r w:rsidR="00862AC1">
        <w:rPr>
          <w:rStyle w:val="normaltextrun"/>
          <w:rFonts w:ascii="Arial" w:hAnsi="Arial" w:cs="Arial"/>
          <w:color w:val="auto"/>
          <w:szCs w:val="20"/>
        </w:rPr>
        <w:t xml:space="preserve">for </w:t>
      </w:r>
      <w:r w:rsidR="00596CCD">
        <w:rPr>
          <w:rStyle w:val="normaltextrun"/>
          <w:rFonts w:ascii="Arial" w:hAnsi="Arial" w:cs="Arial"/>
          <w:color w:val="auto"/>
          <w:szCs w:val="20"/>
        </w:rPr>
        <w:t>c</w:t>
      </w:r>
      <w:r w:rsidR="00862AC1">
        <w:rPr>
          <w:rStyle w:val="normaltextrun"/>
          <w:rFonts w:ascii="Arial" w:hAnsi="Arial" w:cs="Arial"/>
          <w:color w:val="auto"/>
          <w:szCs w:val="20"/>
        </w:rPr>
        <w:t xml:space="preserve">hildren and youth in all their diversity </w:t>
      </w:r>
      <w:r w:rsidR="00A4162B" w:rsidRPr="00170F32">
        <w:rPr>
          <w:rStyle w:val="normaltextrun"/>
          <w:rFonts w:ascii="Arial" w:hAnsi="Arial" w:cs="Arial"/>
          <w:color w:val="auto"/>
          <w:szCs w:val="20"/>
        </w:rPr>
        <w:t xml:space="preserve">and </w:t>
      </w:r>
      <w:r w:rsidR="00492465" w:rsidRPr="00170F32">
        <w:rPr>
          <w:rStyle w:val="normaltextrun"/>
          <w:rFonts w:ascii="Arial" w:hAnsi="Arial" w:cs="Arial"/>
          <w:color w:val="auto"/>
          <w:szCs w:val="20"/>
        </w:rPr>
        <w:t xml:space="preserve">generating </w:t>
      </w:r>
      <w:r w:rsidRPr="00170F32">
        <w:rPr>
          <w:rStyle w:val="normaltextrun"/>
          <w:rFonts w:ascii="Arial" w:hAnsi="Arial" w:cs="Arial"/>
          <w:color w:val="auto"/>
          <w:szCs w:val="20"/>
        </w:rPr>
        <w:t>research and evidence</w:t>
      </w:r>
      <w:r w:rsidR="00175DF6" w:rsidRPr="00170F32">
        <w:rPr>
          <w:rStyle w:val="normaltextrun"/>
          <w:rFonts w:ascii="Arial" w:hAnsi="Arial" w:cs="Arial"/>
          <w:color w:val="auto"/>
          <w:szCs w:val="20"/>
        </w:rPr>
        <w:t xml:space="preserve"> which supports </w:t>
      </w:r>
      <w:r w:rsidR="00745FEC" w:rsidRPr="00170F32">
        <w:rPr>
          <w:rStyle w:val="normaltextrun"/>
          <w:rFonts w:ascii="Arial" w:hAnsi="Arial" w:cs="Arial"/>
          <w:color w:val="auto"/>
          <w:szCs w:val="20"/>
        </w:rPr>
        <w:t>Plan’s gender-transformative approach</w:t>
      </w:r>
      <w:r w:rsidRPr="00170F32">
        <w:rPr>
          <w:rStyle w:val="normaltextrun"/>
          <w:rFonts w:ascii="Arial" w:hAnsi="Arial" w:cs="Arial"/>
          <w:color w:val="auto"/>
          <w:szCs w:val="20"/>
        </w:rPr>
        <w:t>.</w:t>
      </w:r>
      <w:r w:rsidR="00FB5E0C" w:rsidRPr="00170F32">
        <w:rPr>
          <w:rStyle w:val="normaltextrun"/>
          <w:rFonts w:ascii="Arial" w:hAnsi="Arial" w:cs="Arial"/>
          <w:color w:val="auto"/>
          <w:szCs w:val="20"/>
        </w:rPr>
        <w:t xml:space="preserve"> The </w:t>
      </w:r>
      <w:r w:rsidR="00862AC1">
        <w:rPr>
          <w:rStyle w:val="normaltextrun"/>
          <w:rFonts w:ascii="Arial" w:hAnsi="Arial" w:cs="Arial"/>
          <w:color w:val="auto"/>
          <w:szCs w:val="20"/>
        </w:rPr>
        <w:t>IQE</w:t>
      </w:r>
      <w:r w:rsidR="00FB5E0C" w:rsidRPr="00170F32">
        <w:rPr>
          <w:rStyle w:val="normaltextrun"/>
          <w:rFonts w:ascii="Arial" w:hAnsi="Arial" w:cs="Arial"/>
          <w:color w:val="auto"/>
          <w:szCs w:val="20"/>
        </w:rPr>
        <w:t xml:space="preserve"> Hub also </w:t>
      </w:r>
      <w:r w:rsidR="006E7B2A" w:rsidRPr="00170F32">
        <w:rPr>
          <w:rStyle w:val="normaltextrun"/>
          <w:rFonts w:ascii="Arial" w:hAnsi="Arial" w:cs="Arial"/>
          <w:color w:val="auto"/>
          <w:szCs w:val="20"/>
        </w:rPr>
        <w:t xml:space="preserve">coordinates </w:t>
      </w:r>
      <w:r w:rsidR="00B1371B" w:rsidRPr="00170F32">
        <w:rPr>
          <w:rStyle w:val="normaltextrun"/>
          <w:rFonts w:ascii="Arial" w:hAnsi="Arial" w:cs="Arial"/>
          <w:color w:val="auto"/>
          <w:szCs w:val="20"/>
        </w:rPr>
        <w:t xml:space="preserve">a global network of </w:t>
      </w:r>
      <w:r w:rsidR="00862AC1">
        <w:rPr>
          <w:rStyle w:val="normaltextrun"/>
          <w:rFonts w:ascii="Arial" w:hAnsi="Arial" w:cs="Arial"/>
          <w:color w:val="auto"/>
          <w:szCs w:val="20"/>
        </w:rPr>
        <w:t>Education</w:t>
      </w:r>
      <w:r w:rsidR="0084689A">
        <w:rPr>
          <w:rStyle w:val="normaltextrun"/>
          <w:rFonts w:ascii="Arial" w:hAnsi="Arial" w:cs="Arial"/>
          <w:color w:val="auto"/>
          <w:szCs w:val="20"/>
        </w:rPr>
        <w:t xml:space="preserve"> </w:t>
      </w:r>
      <w:r w:rsidR="00B1371B" w:rsidRPr="00170F32">
        <w:rPr>
          <w:rStyle w:val="normaltextrun"/>
          <w:rFonts w:ascii="Arial" w:hAnsi="Arial" w:cs="Arial"/>
          <w:color w:val="auto"/>
          <w:szCs w:val="20"/>
        </w:rPr>
        <w:t>technical specialists which includes four active regional networks</w:t>
      </w:r>
      <w:r w:rsidR="003454B0" w:rsidRPr="00170F32">
        <w:rPr>
          <w:rStyle w:val="normaltextrun"/>
          <w:rFonts w:ascii="Arial" w:hAnsi="Arial" w:cs="Arial"/>
          <w:color w:val="auto"/>
          <w:szCs w:val="20"/>
        </w:rPr>
        <w:t>. The network aims to bring colleagues together to enhance cross-organisational learning, information sharing</w:t>
      </w:r>
      <w:r w:rsidR="00E47BE8" w:rsidRPr="00170F32">
        <w:rPr>
          <w:rStyle w:val="normaltextrun"/>
          <w:rFonts w:ascii="Arial" w:hAnsi="Arial" w:cs="Arial"/>
          <w:color w:val="auto"/>
          <w:szCs w:val="20"/>
        </w:rPr>
        <w:t xml:space="preserve">, </w:t>
      </w:r>
      <w:r w:rsidR="00B642FA">
        <w:rPr>
          <w:rStyle w:val="normaltextrun"/>
          <w:rFonts w:ascii="Arial" w:hAnsi="Arial" w:cs="Arial"/>
          <w:color w:val="auto"/>
          <w:szCs w:val="20"/>
        </w:rPr>
        <w:t>highlight</w:t>
      </w:r>
      <w:r w:rsidR="00E47BE8" w:rsidRPr="00170F32">
        <w:rPr>
          <w:rStyle w:val="normaltextrun"/>
          <w:rFonts w:ascii="Arial" w:hAnsi="Arial" w:cs="Arial"/>
          <w:color w:val="auto"/>
          <w:szCs w:val="20"/>
        </w:rPr>
        <w:t xml:space="preserve"> best practices, and </w:t>
      </w:r>
      <w:r w:rsidR="00B642FA">
        <w:rPr>
          <w:rStyle w:val="normaltextrun"/>
          <w:rFonts w:ascii="Arial" w:hAnsi="Arial" w:cs="Arial"/>
          <w:color w:val="auto"/>
          <w:szCs w:val="20"/>
        </w:rPr>
        <w:t xml:space="preserve">strengthen </w:t>
      </w:r>
      <w:r w:rsidR="00E47BE8" w:rsidRPr="00170F32">
        <w:rPr>
          <w:rStyle w:val="normaltextrun"/>
          <w:rFonts w:ascii="Arial" w:hAnsi="Arial" w:cs="Arial"/>
          <w:color w:val="auto"/>
          <w:szCs w:val="20"/>
        </w:rPr>
        <w:t xml:space="preserve">capacity building. </w:t>
      </w:r>
    </w:p>
    <w:p w14:paraId="584380A1" w14:textId="47F5B073" w:rsidR="005B376E" w:rsidRPr="00170F32" w:rsidRDefault="005B376E" w:rsidP="0004682C">
      <w:pPr>
        <w:rPr>
          <w:rFonts w:ascii="Arial" w:hAnsi="Arial" w:cs="Arial"/>
          <w:color w:val="auto"/>
          <w:szCs w:val="20"/>
        </w:rPr>
      </w:pPr>
      <w:r w:rsidRPr="00094694">
        <w:rPr>
          <w:rFonts w:ascii="Arial" w:hAnsi="Arial" w:cs="Arial"/>
          <w:color w:val="auto"/>
        </w:rPr>
        <w:t xml:space="preserve">The purpose of </w:t>
      </w:r>
      <w:r>
        <w:rPr>
          <w:rFonts w:ascii="Arial" w:hAnsi="Arial" w:cs="Arial"/>
          <w:color w:val="auto"/>
        </w:rPr>
        <w:t xml:space="preserve">the IQE </w:t>
      </w:r>
      <w:r w:rsidR="00EE1B0D">
        <w:rPr>
          <w:rFonts w:ascii="Arial" w:hAnsi="Arial" w:cs="Arial"/>
          <w:color w:val="auto"/>
        </w:rPr>
        <w:t>Network Coordinator</w:t>
      </w:r>
      <w:r w:rsidR="003A708C">
        <w:rPr>
          <w:rFonts w:ascii="Arial" w:hAnsi="Arial" w:cs="Arial"/>
          <w:color w:val="auto"/>
        </w:rPr>
        <w:t xml:space="preserve"> position</w:t>
      </w:r>
      <w:r w:rsidR="00EE1B0D">
        <w:rPr>
          <w:rFonts w:ascii="Arial" w:hAnsi="Arial" w:cs="Arial"/>
          <w:color w:val="auto"/>
        </w:rPr>
        <w:t xml:space="preserve"> </w:t>
      </w:r>
      <w:r w:rsidRPr="00094694">
        <w:rPr>
          <w:rFonts w:ascii="Arial" w:hAnsi="Arial" w:cs="Arial"/>
          <w:color w:val="auto"/>
        </w:rPr>
        <w:t xml:space="preserve">is to support the work of the IQE Hub </w:t>
      </w:r>
      <w:r>
        <w:rPr>
          <w:rFonts w:ascii="Arial" w:hAnsi="Arial" w:cs="Arial"/>
          <w:color w:val="auto"/>
        </w:rPr>
        <w:t>t</w:t>
      </w:r>
      <w:r w:rsidRPr="00FF46AB">
        <w:rPr>
          <w:rFonts w:ascii="Arial" w:hAnsi="Arial" w:cs="Arial"/>
          <w:color w:val="auto"/>
        </w:rPr>
        <w:t xml:space="preserve">o effectively </w:t>
      </w:r>
      <w:r>
        <w:rPr>
          <w:rFonts w:ascii="Arial" w:hAnsi="Arial" w:cs="Arial"/>
          <w:color w:val="auto"/>
        </w:rPr>
        <w:t xml:space="preserve">coordinate and </w:t>
      </w:r>
      <w:r w:rsidRPr="00FF46AB">
        <w:rPr>
          <w:rFonts w:ascii="Arial" w:hAnsi="Arial" w:cs="Arial"/>
          <w:color w:val="auto"/>
        </w:rPr>
        <w:t xml:space="preserve">administer the global </w:t>
      </w:r>
      <w:r w:rsidR="00053DBB">
        <w:rPr>
          <w:rFonts w:ascii="Arial" w:hAnsi="Arial" w:cs="Arial"/>
          <w:color w:val="auto"/>
        </w:rPr>
        <w:t>Education</w:t>
      </w:r>
      <w:r w:rsidRPr="00FF46AB">
        <w:rPr>
          <w:rFonts w:ascii="Arial" w:hAnsi="Arial" w:cs="Arial"/>
          <w:color w:val="auto"/>
        </w:rPr>
        <w:t xml:space="preserve"> networks and activities, including supporting the Network</w:t>
      </w:r>
      <w:r>
        <w:rPr>
          <w:rFonts w:ascii="Arial" w:hAnsi="Arial" w:cs="Arial"/>
          <w:color w:val="auto"/>
        </w:rPr>
        <w:t>s</w:t>
      </w:r>
      <w:r w:rsidRPr="00FF46AB">
        <w:rPr>
          <w:rFonts w:ascii="Arial" w:hAnsi="Arial" w:cs="Arial"/>
          <w:color w:val="auto"/>
        </w:rPr>
        <w:t xml:space="preserve"> in organising their meeting and other activities as needed</w:t>
      </w:r>
      <w:r>
        <w:rPr>
          <w:rFonts w:ascii="Arial" w:hAnsi="Arial" w:cs="Arial"/>
          <w:color w:val="auto"/>
        </w:rPr>
        <w:t xml:space="preserve">. The IQE Network Coordinator is responsible for knowledge management within the IQE Hub and wider network, which includes documenting best practice, tracking and managing service requests and supporting the Hub with key administrative </w:t>
      </w:r>
      <w:r>
        <w:rPr>
          <w:rFonts w:ascii="Arial" w:hAnsi="Arial" w:cs="Arial"/>
          <w:color w:val="auto"/>
        </w:rPr>
        <w:lastRenderedPageBreak/>
        <w:t xml:space="preserve">responsibilities including reporting, data storage/ management and workplan and budget </w:t>
      </w:r>
      <w:r w:rsidR="00596CCD">
        <w:rPr>
          <w:rFonts w:ascii="Arial" w:hAnsi="Arial" w:cs="Arial"/>
          <w:color w:val="auto"/>
        </w:rPr>
        <w:t>coordination</w:t>
      </w:r>
      <w:r>
        <w:rPr>
          <w:rFonts w:ascii="Arial" w:hAnsi="Arial" w:cs="Arial"/>
          <w:color w:val="auto"/>
        </w:rPr>
        <w:t xml:space="preserve">. The IQE Network Coordinator will </w:t>
      </w:r>
      <w:r w:rsidRPr="00555629">
        <w:rPr>
          <w:rFonts w:ascii="Arial" w:hAnsi="Arial" w:cs="Arial"/>
          <w:color w:val="auto"/>
        </w:rPr>
        <w:t xml:space="preserve">enable the effective use of online platforms </w:t>
      </w:r>
      <w:r>
        <w:rPr>
          <w:rFonts w:ascii="Arial" w:hAnsi="Arial" w:cs="Arial"/>
          <w:color w:val="auto"/>
        </w:rPr>
        <w:t xml:space="preserve">and digital tools </w:t>
      </w:r>
      <w:r w:rsidRPr="00555629">
        <w:rPr>
          <w:rFonts w:ascii="Arial" w:hAnsi="Arial" w:cs="Arial"/>
          <w:color w:val="auto"/>
        </w:rPr>
        <w:t>for the purpose of learning, sharing, information and membership management of the networks</w:t>
      </w:r>
      <w:r>
        <w:rPr>
          <w:rFonts w:ascii="Arial" w:hAnsi="Arial" w:cs="Arial"/>
          <w:color w:val="auto"/>
        </w:rPr>
        <w:t>. The role will also provide project management support and leadership on special initiatives and bespoke pieces of work related to the learning and development priorities of the IQE Hub.</w:t>
      </w:r>
    </w:p>
    <w:p w14:paraId="666D3C51" w14:textId="63B1E496" w:rsidR="00390E32" w:rsidRPr="00170F32" w:rsidRDefault="00390E32" w:rsidP="00390E32">
      <w:pPr>
        <w:rPr>
          <w:rFonts w:ascii="Arial" w:hAnsi="Arial" w:cs="Arial"/>
          <w:szCs w:val="20"/>
        </w:rPr>
      </w:pPr>
      <w:r w:rsidRPr="00170F32">
        <w:rPr>
          <w:rFonts w:ascii="Arial" w:hAnsi="Arial" w:cs="Arial"/>
          <w:color w:val="auto"/>
          <w:szCs w:val="20"/>
        </w:rPr>
        <w:t xml:space="preserve">The position will be placed in the </w:t>
      </w:r>
      <w:r w:rsidR="00D7359E">
        <w:rPr>
          <w:rFonts w:ascii="Arial" w:hAnsi="Arial" w:cs="Arial"/>
          <w:color w:val="auto"/>
          <w:szCs w:val="20"/>
        </w:rPr>
        <w:t xml:space="preserve">IQE </w:t>
      </w:r>
      <w:r w:rsidRPr="00170F32">
        <w:rPr>
          <w:rFonts w:ascii="Arial" w:hAnsi="Arial" w:cs="Arial"/>
          <w:color w:val="auto"/>
          <w:szCs w:val="20"/>
        </w:rPr>
        <w:t xml:space="preserve">Hub within the Gender Transformative Policy and Practice department at Plan’s Global Hub. It will be part of the </w:t>
      </w:r>
      <w:r w:rsidR="00D7359E">
        <w:rPr>
          <w:rFonts w:ascii="Arial" w:hAnsi="Arial" w:cs="Arial"/>
          <w:color w:val="auto"/>
          <w:szCs w:val="20"/>
        </w:rPr>
        <w:t>IQE</w:t>
      </w:r>
      <w:r w:rsidRPr="00170F32">
        <w:rPr>
          <w:rFonts w:ascii="Arial" w:hAnsi="Arial" w:cs="Arial"/>
          <w:color w:val="auto"/>
          <w:szCs w:val="20"/>
        </w:rPr>
        <w:t xml:space="preserve"> Hub, taking part in ongoing work, including meetings and work planning. It will report to the </w:t>
      </w:r>
      <w:r w:rsidR="00F12E2F">
        <w:rPr>
          <w:rFonts w:ascii="Arial" w:hAnsi="Arial" w:cs="Arial"/>
          <w:color w:val="auto"/>
          <w:szCs w:val="20"/>
        </w:rPr>
        <w:t>IQE</w:t>
      </w:r>
      <w:r w:rsidRPr="00170F32">
        <w:rPr>
          <w:rFonts w:ascii="Arial" w:hAnsi="Arial" w:cs="Arial"/>
          <w:color w:val="auto"/>
          <w:szCs w:val="20"/>
        </w:rPr>
        <w:t xml:space="preserve"> Hub Lead and work in close collaboration with the </w:t>
      </w:r>
      <w:r w:rsidR="00C96610">
        <w:rPr>
          <w:rFonts w:ascii="Arial" w:hAnsi="Arial" w:cs="Arial"/>
          <w:color w:val="auto"/>
          <w:szCs w:val="20"/>
        </w:rPr>
        <w:t xml:space="preserve">IQE Practice Lead and the </w:t>
      </w:r>
      <w:r w:rsidR="00F12E2F">
        <w:rPr>
          <w:rFonts w:ascii="Arial" w:hAnsi="Arial" w:cs="Arial"/>
          <w:color w:val="auto"/>
          <w:szCs w:val="20"/>
        </w:rPr>
        <w:t>IQE</w:t>
      </w:r>
      <w:r w:rsidRPr="00170F32">
        <w:rPr>
          <w:rFonts w:ascii="Arial" w:hAnsi="Arial" w:cs="Arial"/>
          <w:color w:val="auto"/>
          <w:szCs w:val="20"/>
        </w:rPr>
        <w:t xml:space="preserve"> regional networks. </w:t>
      </w:r>
    </w:p>
    <w:p w14:paraId="09843E3E" w14:textId="2D2E294F" w:rsidR="00E43D6C" w:rsidRPr="00170F32" w:rsidRDefault="008D1B09" w:rsidP="00837E2A">
      <w:pPr>
        <w:pStyle w:val="Heading1nonumber"/>
        <w:spacing w:after="240"/>
        <w:rPr>
          <w:sz w:val="36"/>
          <w:szCs w:val="36"/>
        </w:rPr>
      </w:pPr>
      <w:r w:rsidRPr="00170F32">
        <w:rPr>
          <w:rStyle w:val="section"/>
          <w:sz w:val="36"/>
          <w:szCs w:val="36"/>
        </w:rPr>
        <w:t xml:space="preserve">Key </w:t>
      </w:r>
      <w:r w:rsidR="00B541B1" w:rsidRPr="00170F32">
        <w:rPr>
          <w:rStyle w:val="section"/>
          <w:sz w:val="36"/>
          <w:szCs w:val="36"/>
        </w:rPr>
        <w:t>Accountabilities</w:t>
      </w:r>
      <w:r w:rsidR="002E1605" w:rsidRPr="00170F32">
        <w:rPr>
          <w:rStyle w:val="section"/>
          <w:sz w:val="36"/>
          <w:szCs w:val="36"/>
        </w:rPr>
        <w:t xml:space="preserve"> or Main Responsibilities</w:t>
      </w:r>
    </w:p>
    <w:p w14:paraId="57F0C21F" w14:textId="5C3FF845" w:rsidR="002B32F6" w:rsidRPr="00170F32" w:rsidRDefault="002E1605" w:rsidP="005E21D9">
      <w:pPr>
        <w:tabs>
          <w:tab w:val="left" w:pos="3240"/>
        </w:tabs>
        <w:jc w:val="both"/>
        <w:rPr>
          <w:rFonts w:ascii="Arial" w:hAnsi="Arial" w:cs="Arial"/>
          <w:b/>
        </w:rPr>
      </w:pPr>
      <w:r w:rsidRPr="00170F32">
        <w:rPr>
          <w:rFonts w:ascii="Arial" w:hAnsi="Arial" w:cs="Arial"/>
          <w:b/>
        </w:rPr>
        <w:t>Network management</w:t>
      </w:r>
      <w:r w:rsidR="00431CFC">
        <w:rPr>
          <w:rFonts w:ascii="Arial" w:hAnsi="Arial" w:cs="Arial"/>
          <w:b/>
        </w:rPr>
        <w:t xml:space="preserve"> and support</w:t>
      </w:r>
    </w:p>
    <w:p w14:paraId="42F4B389" w14:textId="3A9B37FE" w:rsidR="00DD3093" w:rsidRPr="00170F32" w:rsidRDefault="008811B7" w:rsidP="00DD3093">
      <w:pPr>
        <w:pStyle w:val="ListParagraph"/>
        <w:numPr>
          <w:ilvl w:val="0"/>
          <w:numId w:val="3"/>
        </w:numPr>
        <w:rPr>
          <w:rFonts w:ascii="Arial" w:hAnsi="Arial" w:cs="Arial"/>
          <w:szCs w:val="20"/>
        </w:rPr>
      </w:pPr>
      <w:r>
        <w:rPr>
          <w:rFonts w:ascii="Arial" w:hAnsi="Arial" w:cs="Arial"/>
          <w:color w:val="auto"/>
        </w:rPr>
        <w:t>Provide</w:t>
      </w:r>
      <w:r w:rsidR="00DD3093" w:rsidRPr="00170F32">
        <w:rPr>
          <w:rFonts w:ascii="Arial" w:hAnsi="Arial" w:cs="Arial"/>
          <w:color w:val="auto"/>
        </w:rPr>
        <w:t xml:space="preserve"> effective coordination of the </w:t>
      </w:r>
      <w:r w:rsidR="00E31A48">
        <w:rPr>
          <w:rFonts w:ascii="Arial" w:hAnsi="Arial" w:cs="Arial"/>
          <w:color w:val="auto"/>
        </w:rPr>
        <w:t>IQE</w:t>
      </w:r>
      <w:r w:rsidR="00C96610">
        <w:rPr>
          <w:rFonts w:ascii="Arial" w:hAnsi="Arial" w:cs="Arial"/>
          <w:color w:val="auto"/>
        </w:rPr>
        <w:t xml:space="preserve"> </w:t>
      </w:r>
      <w:r w:rsidR="00DD3093" w:rsidRPr="00170F32">
        <w:rPr>
          <w:rFonts w:ascii="Arial" w:hAnsi="Arial" w:cs="Arial"/>
          <w:color w:val="auto"/>
        </w:rPr>
        <w:t xml:space="preserve">Network, including four active regional networks of </w:t>
      </w:r>
      <w:r w:rsidR="00B24F0D">
        <w:rPr>
          <w:rFonts w:ascii="Arial" w:hAnsi="Arial" w:cs="Arial"/>
          <w:color w:val="auto"/>
        </w:rPr>
        <w:t>Education</w:t>
      </w:r>
      <w:r w:rsidR="00F6105A">
        <w:rPr>
          <w:rFonts w:ascii="Arial" w:hAnsi="Arial" w:cs="Arial"/>
          <w:color w:val="auto"/>
        </w:rPr>
        <w:t xml:space="preserve"> </w:t>
      </w:r>
      <w:r w:rsidR="00DD3093" w:rsidRPr="00170F32">
        <w:rPr>
          <w:rFonts w:ascii="Arial" w:hAnsi="Arial" w:cs="Arial"/>
          <w:color w:val="auto"/>
        </w:rPr>
        <w:t>Specialists, to enhance cross-organisational learning, information sharing and capacity building. This involves:</w:t>
      </w:r>
    </w:p>
    <w:p w14:paraId="4098598C" w14:textId="076E2AED" w:rsidR="00DD3093" w:rsidRDefault="00DD3093" w:rsidP="00DD3093">
      <w:pPr>
        <w:pStyle w:val="ListParagraph"/>
        <w:numPr>
          <w:ilvl w:val="0"/>
          <w:numId w:val="39"/>
        </w:numPr>
        <w:rPr>
          <w:rFonts w:ascii="Arial" w:hAnsi="Arial" w:cs="Arial"/>
          <w:color w:val="auto"/>
        </w:rPr>
      </w:pPr>
      <w:r w:rsidRPr="00170F32">
        <w:rPr>
          <w:rFonts w:ascii="Arial" w:hAnsi="Arial" w:cs="Arial"/>
          <w:color w:val="auto"/>
        </w:rPr>
        <w:t xml:space="preserve">Organising monthly meetings for each of the four </w:t>
      </w:r>
      <w:r w:rsidR="00B24F0D">
        <w:rPr>
          <w:rFonts w:ascii="Arial" w:hAnsi="Arial" w:cs="Arial"/>
          <w:color w:val="auto"/>
        </w:rPr>
        <w:t>IQE</w:t>
      </w:r>
      <w:r w:rsidRPr="00170F32">
        <w:rPr>
          <w:rFonts w:ascii="Arial" w:hAnsi="Arial" w:cs="Arial"/>
          <w:color w:val="auto"/>
        </w:rPr>
        <w:t xml:space="preserve"> regional networks, including developing an agenda in collaboration with the </w:t>
      </w:r>
      <w:r w:rsidR="00656428">
        <w:rPr>
          <w:rFonts w:ascii="Arial" w:hAnsi="Arial" w:cs="Arial"/>
          <w:color w:val="auto"/>
        </w:rPr>
        <w:t>IQE</w:t>
      </w:r>
      <w:r w:rsidRPr="00170F32">
        <w:rPr>
          <w:rFonts w:ascii="Arial" w:hAnsi="Arial" w:cs="Arial"/>
          <w:color w:val="auto"/>
        </w:rPr>
        <w:t xml:space="preserve"> Hub and </w:t>
      </w:r>
      <w:r w:rsidR="00656428">
        <w:rPr>
          <w:rFonts w:ascii="Arial" w:hAnsi="Arial" w:cs="Arial"/>
          <w:color w:val="auto"/>
        </w:rPr>
        <w:t xml:space="preserve">Education in </w:t>
      </w:r>
      <w:proofErr w:type="gramStart"/>
      <w:r w:rsidR="00656428">
        <w:rPr>
          <w:rFonts w:ascii="Arial" w:hAnsi="Arial" w:cs="Arial"/>
          <w:color w:val="auto"/>
        </w:rPr>
        <w:t>Emergenc</w:t>
      </w:r>
      <w:r w:rsidR="00C96610">
        <w:rPr>
          <w:rFonts w:ascii="Arial" w:hAnsi="Arial" w:cs="Arial"/>
          <w:color w:val="auto"/>
        </w:rPr>
        <w:t>ies</w:t>
      </w:r>
      <w:proofErr w:type="gramEnd"/>
      <w:r w:rsidR="00C96610">
        <w:rPr>
          <w:rFonts w:ascii="Arial" w:hAnsi="Arial" w:cs="Arial"/>
          <w:color w:val="auto"/>
        </w:rPr>
        <w:t xml:space="preserve"> </w:t>
      </w:r>
      <w:r w:rsidRPr="00170F32">
        <w:rPr>
          <w:rFonts w:ascii="Arial" w:hAnsi="Arial" w:cs="Arial"/>
          <w:color w:val="auto"/>
        </w:rPr>
        <w:t xml:space="preserve">team and engaging </w:t>
      </w:r>
      <w:r w:rsidR="0055489E">
        <w:rPr>
          <w:rFonts w:ascii="Arial" w:hAnsi="Arial" w:cs="Arial"/>
          <w:color w:val="auto"/>
        </w:rPr>
        <w:t xml:space="preserve">Regional Hub and </w:t>
      </w:r>
      <w:r w:rsidRPr="00170F32">
        <w:rPr>
          <w:rFonts w:ascii="Arial" w:hAnsi="Arial" w:cs="Arial"/>
          <w:color w:val="auto"/>
        </w:rPr>
        <w:t>Country Office colleagues</w:t>
      </w:r>
    </w:p>
    <w:p w14:paraId="696A33E4" w14:textId="77D5B784" w:rsidR="009C67DB" w:rsidRPr="00170F32" w:rsidRDefault="001A0348" w:rsidP="00DD3093">
      <w:pPr>
        <w:pStyle w:val="ListParagraph"/>
        <w:numPr>
          <w:ilvl w:val="0"/>
          <w:numId w:val="39"/>
        </w:numPr>
        <w:rPr>
          <w:rFonts w:ascii="Arial" w:hAnsi="Arial" w:cs="Arial"/>
          <w:color w:val="auto"/>
        </w:rPr>
      </w:pPr>
      <w:r>
        <w:rPr>
          <w:rFonts w:ascii="Arial" w:hAnsi="Arial" w:cs="Arial"/>
          <w:color w:val="auto"/>
        </w:rPr>
        <w:t xml:space="preserve">Co-facilitating the regional network meetings and providing technical support through digital </w:t>
      </w:r>
      <w:r w:rsidR="002529A4">
        <w:rPr>
          <w:rFonts w:ascii="Arial" w:hAnsi="Arial" w:cs="Arial"/>
          <w:color w:val="auto"/>
        </w:rPr>
        <w:t xml:space="preserve">platforms </w:t>
      </w:r>
    </w:p>
    <w:p w14:paraId="2FB03457" w14:textId="0E776CF6" w:rsidR="00DD3093" w:rsidRPr="00170F32" w:rsidRDefault="00DD3093" w:rsidP="00DD3093">
      <w:pPr>
        <w:pStyle w:val="ListParagraph"/>
        <w:numPr>
          <w:ilvl w:val="0"/>
          <w:numId w:val="39"/>
        </w:numPr>
        <w:rPr>
          <w:rFonts w:ascii="Arial" w:hAnsi="Arial" w:cs="Arial"/>
          <w:color w:val="auto"/>
        </w:rPr>
      </w:pPr>
      <w:r w:rsidRPr="00170F32">
        <w:rPr>
          <w:rFonts w:ascii="Arial" w:hAnsi="Arial" w:cs="Arial"/>
          <w:color w:val="auto"/>
        </w:rPr>
        <w:t xml:space="preserve">Maintaining and updating an overview and contact details of Plan’s </w:t>
      </w:r>
      <w:r w:rsidR="00F6105A">
        <w:rPr>
          <w:rFonts w:ascii="Arial" w:hAnsi="Arial" w:cs="Arial"/>
          <w:color w:val="auto"/>
        </w:rPr>
        <w:t>Education</w:t>
      </w:r>
      <w:r w:rsidRPr="00170F32">
        <w:rPr>
          <w:rFonts w:ascii="Arial" w:hAnsi="Arial" w:cs="Arial"/>
          <w:color w:val="auto"/>
        </w:rPr>
        <w:t xml:space="preserve"> technical experts and others interested in engaging in the network</w:t>
      </w:r>
    </w:p>
    <w:p w14:paraId="15D4B756" w14:textId="2871894F" w:rsidR="00DD3093" w:rsidRDefault="00DD3093" w:rsidP="00DD3093">
      <w:pPr>
        <w:pStyle w:val="ListParagraph"/>
        <w:numPr>
          <w:ilvl w:val="0"/>
          <w:numId w:val="39"/>
        </w:numPr>
        <w:rPr>
          <w:rFonts w:ascii="Arial" w:hAnsi="Arial" w:cs="Arial"/>
          <w:color w:val="auto"/>
        </w:rPr>
      </w:pPr>
      <w:r w:rsidRPr="00170F32">
        <w:rPr>
          <w:rFonts w:ascii="Arial" w:hAnsi="Arial" w:cs="Arial"/>
          <w:color w:val="auto"/>
        </w:rPr>
        <w:t>Providing orientation to new technical staff to the network membership</w:t>
      </w:r>
      <w:r w:rsidR="00CC7FCB">
        <w:rPr>
          <w:rFonts w:ascii="Arial" w:hAnsi="Arial" w:cs="Arial"/>
          <w:color w:val="auto"/>
        </w:rPr>
        <w:t xml:space="preserve">, </w:t>
      </w:r>
      <w:r w:rsidRPr="00170F32">
        <w:rPr>
          <w:rFonts w:ascii="Arial" w:hAnsi="Arial" w:cs="Arial"/>
          <w:color w:val="auto"/>
        </w:rPr>
        <w:t>ways of working</w:t>
      </w:r>
      <w:r w:rsidR="00CC7FCB">
        <w:rPr>
          <w:rFonts w:ascii="Arial" w:hAnsi="Arial" w:cs="Arial"/>
          <w:color w:val="auto"/>
        </w:rPr>
        <w:t xml:space="preserve">, and global </w:t>
      </w:r>
      <w:r w:rsidR="001E46CD">
        <w:rPr>
          <w:rFonts w:ascii="Arial" w:hAnsi="Arial" w:cs="Arial"/>
          <w:color w:val="auto"/>
        </w:rPr>
        <w:t xml:space="preserve">IQE priorities and </w:t>
      </w:r>
      <w:r w:rsidR="00CC7FCB">
        <w:rPr>
          <w:rFonts w:ascii="Arial" w:hAnsi="Arial" w:cs="Arial"/>
          <w:color w:val="auto"/>
        </w:rPr>
        <w:t>agenda</w:t>
      </w:r>
    </w:p>
    <w:p w14:paraId="5ED3BDC8" w14:textId="4E8D427C" w:rsidR="00B91B5C" w:rsidRDefault="00D32F8E" w:rsidP="00431CFC">
      <w:pPr>
        <w:pStyle w:val="ListParagraph"/>
        <w:numPr>
          <w:ilvl w:val="0"/>
          <w:numId w:val="3"/>
        </w:numPr>
        <w:rPr>
          <w:rFonts w:ascii="Arial" w:hAnsi="Arial" w:cs="Arial"/>
          <w:color w:val="auto"/>
        </w:rPr>
      </w:pPr>
      <w:r>
        <w:rPr>
          <w:rFonts w:ascii="Arial" w:hAnsi="Arial" w:cs="Arial"/>
          <w:color w:val="auto"/>
        </w:rPr>
        <w:t xml:space="preserve">Provide support </w:t>
      </w:r>
      <w:r w:rsidR="00F334C3">
        <w:rPr>
          <w:rFonts w:ascii="Arial" w:hAnsi="Arial" w:cs="Arial"/>
          <w:color w:val="auto"/>
        </w:rPr>
        <w:t xml:space="preserve">to the organisation </w:t>
      </w:r>
      <w:r w:rsidR="00B91B5C">
        <w:rPr>
          <w:rFonts w:ascii="Arial" w:hAnsi="Arial" w:cs="Arial"/>
          <w:color w:val="auto"/>
        </w:rPr>
        <w:t xml:space="preserve">of IQE </w:t>
      </w:r>
      <w:r w:rsidR="0036709B">
        <w:rPr>
          <w:rFonts w:ascii="Arial" w:hAnsi="Arial" w:cs="Arial"/>
          <w:color w:val="auto"/>
        </w:rPr>
        <w:t>S</w:t>
      </w:r>
      <w:r w:rsidR="00B91B5C">
        <w:rPr>
          <w:rFonts w:ascii="Arial" w:hAnsi="Arial" w:cs="Arial"/>
          <w:color w:val="auto"/>
        </w:rPr>
        <w:t xml:space="preserve">teering </w:t>
      </w:r>
      <w:r w:rsidR="00323662">
        <w:rPr>
          <w:rFonts w:ascii="Arial" w:hAnsi="Arial" w:cs="Arial"/>
          <w:color w:val="auto"/>
        </w:rPr>
        <w:t>Committee</w:t>
      </w:r>
      <w:r w:rsidR="00C96610">
        <w:rPr>
          <w:rFonts w:ascii="Arial" w:hAnsi="Arial" w:cs="Arial"/>
          <w:color w:val="auto"/>
        </w:rPr>
        <w:t xml:space="preserve">, </w:t>
      </w:r>
      <w:r w:rsidR="00B91B5C">
        <w:rPr>
          <w:rFonts w:ascii="Arial" w:hAnsi="Arial" w:cs="Arial"/>
          <w:color w:val="auto"/>
        </w:rPr>
        <w:t xml:space="preserve">Core Group </w:t>
      </w:r>
      <w:r w:rsidR="00C96610">
        <w:rPr>
          <w:rFonts w:ascii="Arial" w:hAnsi="Arial" w:cs="Arial"/>
          <w:color w:val="auto"/>
        </w:rPr>
        <w:t xml:space="preserve">and Education Policy &amp; Advocacy working group </w:t>
      </w:r>
      <w:r w:rsidR="00B91B5C">
        <w:rPr>
          <w:rFonts w:ascii="Arial" w:hAnsi="Arial" w:cs="Arial"/>
          <w:color w:val="auto"/>
        </w:rPr>
        <w:t>meetings</w:t>
      </w:r>
      <w:r w:rsidR="0036709B">
        <w:rPr>
          <w:rFonts w:ascii="Arial" w:hAnsi="Arial" w:cs="Arial"/>
          <w:color w:val="auto"/>
        </w:rPr>
        <w:t xml:space="preserve"> and activities</w:t>
      </w:r>
      <w:r w:rsidR="000D534B">
        <w:rPr>
          <w:rFonts w:ascii="Arial" w:hAnsi="Arial" w:cs="Arial"/>
          <w:color w:val="auto"/>
        </w:rPr>
        <w:t xml:space="preserve">, and in maintaining </w:t>
      </w:r>
      <w:r w:rsidR="00F2156E">
        <w:rPr>
          <w:rFonts w:ascii="Arial" w:hAnsi="Arial" w:cs="Arial"/>
          <w:color w:val="auto"/>
        </w:rPr>
        <w:t xml:space="preserve">the member lists </w:t>
      </w:r>
      <w:proofErr w:type="gramStart"/>
      <w:r w:rsidR="00F2156E">
        <w:rPr>
          <w:rFonts w:ascii="Arial" w:hAnsi="Arial" w:cs="Arial"/>
          <w:color w:val="auto"/>
        </w:rPr>
        <w:t>up-to-date</w:t>
      </w:r>
      <w:proofErr w:type="gramEnd"/>
    </w:p>
    <w:p w14:paraId="7570B84E" w14:textId="7E939694" w:rsidR="00C57F83" w:rsidRPr="00431CFC" w:rsidRDefault="008811B7" w:rsidP="00431CFC">
      <w:pPr>
        <w:pStyle w:val="ListParagraph"/>
        <w:numPr>
          <w:ilvl w:val="0"/>
          <w:numId w:val="3"/>
        </w:numPr>
        <w:rPr>
          <w:rFonts w:ascii="Arial" w:hAnsi="Arial" w:cs="Arial"/>
          <w:color w:val="auto"/>
        </w:rPr>
      </w:pPr>
      <w:r>
        <w:rPr>
          <w:rFonts w:ascii="Arial" w:hAnsi="Arial" w:cs="Arial"/>
          <w:color w:val="auto"/>
        </w:rPr>
        <w:t>Set</w:t>
      </w:r>
      <w:r w:rsidR="00C57F83">
        <w:rPr>
          <w:rFonts w:ascii="Arial" w:hAnsi="Arial" w:cs="Arial"/>
          <w:color w:val="auto"/>
        </w:rPr>
        <w:t xml:space="preserve"> up and maintaining processes and tools to respond to ad hoc requests and feedback from network members to ensure timely support and response</w:t>
      </w:r>
      <w:r w:rsidR="000A67AE">
        <w:rPr>
          <w:rFonts w:ascii="Arial" w:hAnsi="Arial" w:cs="Arial"/>
          <w:color w:val="auto"/>
        </w:rPr>
        <w:t xml:space="preserve">, including providing information and connecting </w:t>
      </w:r>
      <w:r w:rsidR="00C96610">
        <w:rPr>
          <w:rFonts w:ascii="Arial" w:hAnsi="Arial" w:cs="Arial"/>
          <w:color w:val="auto"/>
        </w:rPr>
        <w:t>colleagues</w:t>
      </w:r>
      <w:r w:rsidR="005308FB">
        <w:rPr>
          <w:rFonts w:ascii="Arial" w:hAnsi="Arial" w:cs="Arial"/>
          <w:color w:val="auto"/>
        </w:rPr>
        <w:t xml:space="preserve"> with others that can support their specific needs. </w:t>
      </w:r>
    </w:p>
    <w:p w14:paraId="1435F035" w14:textId="64FB734F" w:rsidR="005E421A" w:rsidRPr="00170F32" w:rsidRDefault="00DD3093" w:rsidP="005E21D9">
      <w:pPr>
        <w:tabs>
          <w:tab w:val="left" w:pos="3240"/>
        </w:tabs>
        <w:jc w:val="both"/>
        <w:rPr>
          <w:rFonts w:ascii="Arial" w:hAnsi="Arial" w:cs="Arial"/>
          <w:b/>
        </w:rPr>
      </w:pPr>
      <w:r w:rsidRPr="00170F32">
        <w:rPr>
          <w:rFonts w:ascii="Arial" w:hAnsi="Arial" w:cs="Arial"/>
          <w:b/>
        </w:rPr>
        <w:t>Internal communications and knowledge management</w:t>
      </w:r>
    </w:p>
    <w:p w14:paraId="7E3476E5" w14:textId="12772626" w:rsidR="000318AC" w:rsidRDefault="008811B7" w:rsidP="00150604">
      <w:pPr>
        <w:pStyle w:val="ListParagraph"/>
        <w:numPr>
          <w:ilvl w:val="0"/>
          <w:numId w:val="3"/>
        </w:numPr>
        <w:rPr>
          <w:rFonts w:ascii="Arial" w:hAnsi="Arial" w:cs="Arial"/>
          <w:color w:val="auto"/>
        </w:rPr>
      </w:pPr>
      <w:r>
        <w:rPr>
          <w:rFonts w:ascii="Arial" w:hAnsi="Arial" w:cs="Arial"/>
          <w:color w:val="auto"/>
        </w:rPr>
        <w:t>Manage</w:t>
      </w:r>
      <w:r w:rsidR="00150604" w:rsidRPr="00170F32">
        <w:rPr>
          <w:rFonts w:ascii="Arial" w:hAnsi="Arial" w:cs="Arial"/>
          <w:color w:val="auto"/>
        </w:rPr>
        <w:t xml:space="preserve"> internal communications on </w:t>
      </w:r>
      <w:r w:rsidR="001F43AB">
        <w:rPr>
          <w:rFonts w:ascii="Arial" w:hAnsi="Arial" w:cs="Arial"/>
          <w:color w:val="auto"/>
        </w:rPr>
        <w:t>IQE priorities and</w:t>
      </w:r>
      <w:r w:rsidR="00BB2D21">
        <w:rPr>
          <w:rFonts w:ascii="Arial" w:hAnsi="Arial" w:cs="Arial"/>
          <w:color w:val="auto"/>
        </w:rPr>
        <w:t xml:space="preserve"> </w:t>
      </w:r>
      <w:r w:rsidR="00150604" w:rsidRPr="00170F32">
        <w:rPr>
          <w:rFonts w:ascii="Arial" w:hAnsi="Arial" w:cs="Arial"/>
          <w:color w:val="auto"/>
        </w:rPr>
        <w:t>agenda, including the development and dissemination of a bi-monthly newsletter, sharing relevant updates and opportunities with the network, and promoting the network’s initiatives and results</w:t>
      </w:r>
    </w:p>
    <w:p w14:paraId="0E8E3CE7" w14:textId="7FFF46FC" w:rsidR="00B74166" w:rsidRPr="00B74166" w:rsidRDefault="006C5E16" w:rsidP="00B74166">
      <w:pPr>
        <w:pStyle w:val="ListParagraph"/>
        <w:numPr>
          <w:ilvl w:val="0"/>
          <w:numId w:val="3"/>
        </w:numPr>
        <w:rPr>
          <w:rFonts w:ascii="Arial" w:hAnsi="Arial" w:cs="Arial"/>
          <w:color w:val="auto"/>
        </w:rPr>
      </w:pPr>
      <w:r>
        <w:rPr>
          <w:rFonts w:ascii="Arial" w:hAnsi="Arial" w:cs="Arial"/>
          <w:color w:val="auto"/>
        </w:rPr>
        <w:t>Support the</w:t>
      </w:r>
      <w:r w:rsidR="00B74166" w:rsidRPr="00B74166">
        <w:rPr>
          <w:rFonts w:ascii="Arial" w:hAnsi="Arial" w:cs="Arial"/>
          <w:color w:val="auto"/>
        </w:rPr>
        <w:t xml:space="preserve"> roll-out </w:t>
      </w:r>
      <w:r w:rsidR="00EA410A">
        <w:rPr>
          <w:rFonts w:ascii="Arial" w:hAnsi="Arial" w:cs="Arial"/>
          <w:color w:val="auto"/>
        </w:rPr>
        <w:t xml:space="preserve">of an IQE </w:t>
      </w:r>
      <w:r w:rsidR="00B74166" w:rsidRPr="00B74166">
        <w:rPr>
          <w:rFonts w:ascii="Arial" w:hAnsi="Arial" w:cs="Arial"/>
          <w:color w:val="auto"/>
        </w:rPr>
        <w:t xml:space="preserve">learning plan, maintain regular schedule of learning offers and formats (incl. </w:t>
      </w:r>
      <w:proofErr w:type="gramStart"/>
      <w:r w:rsidR="00B74166" w:rsidRPr="00B74166">
        <w:rPr>
          <w:rFonts w:ascii="Arial" w:hAnsi="Arial" w:cs="Arial"/>
          <w:color w:val="auto"/>
        </w:rPr>
        <w:t>e.g.</w:t>
      </w:r>
      <w:proofErr w:type="gramEnd"/>
      <w:r w:rsidR="00B74166" w:rsidRPr="00B74166">
        <w:rPr>
          <w:rFonts w:ascii="Arial" w:hAnsi="Arial" w:cs="Arial"/>
          <w:color w:val="auto"/>
        </w:rPr>
        <w:t xml:space="preserve"> courses, webinars, newsletters etc.) for technical staff and ensure regular monitoring and evaluation of their effectiveness </w:t>
      </w:r>
    </w:p>
    <w:p w14:paraId="69825C2E" w14:textId="7F01624B" w:rsidR="00150604" w:rsidRPr="00B74166" w:rsidRDefault="0033607E" w:rsidP="00B74166">
      <w:pPr>
        <w:pStyle w:val="ListParagraph"/>
        <w:numPr>
          <w:ilvl w:val="0"/>
          <w:numId w:val="3"/>
        </w:numPr>
        <w:rPr>
          <w:rFonts w:ascii="Arial" w:hAnsi="Arial" w:cs="Arial"/>
          <w:color w:val="auto"/>
        </w:rPr>
      </w:pPr>
      <w:r>
        <w:rPr>
          <w:rFonts w:ascii="Arial" w:hAnsi="Arial" w:cs="Arial"/>
          <w:color w:val="auto"/>
        </w:rPr>
        <w:t xml:space="preserve">Promote best practices in </w:t>
      </w:r>
      <w:r w:rsidR="00DD32B6">
        <w:rPr>
          <w:rFonts w:ascii="Arial" w:hAnsi="Arial" w:cs="Arial"/>
          <w:color w:val="auto"/>
        </w:rPr>
        <w:t>IQE</w:t>
      </w:r>
      <w:r>
        <w:rPr>
          <w:rFonts w:ascii="Arial" w:hAnsi="Arial" w:cs="Arial"/>
          <w:color w:val="auto"/>
        </w:rPr>
        <w:t xml:space="preserve"> through d</w:t>
      </w:r>
      <w:r w:rsidR="00B74166" w:rsidRPr="00B74166">
        <w:rPr>
          <w:rFonts w:ascii="Arial" w:hAnsi="Arial" w:cs="Arial"/>
          <w:color w:val="auto"/>
        </w:rPr>
        <w:t>evelop</w:t>
      </w:r>
      <w:r>
        <w:rPr>
          <w:rFonts w:ascii="Arial" w:hAnsi="Arial" w:cs="Arial"/>
          <w:color w:val="auto"/>
        </w:rPr>
        <w:t>ment of</w:t>
      </w:r>
      <w:r w:rsidR="00B74166" w:rsidRPr="00B74166">
        <w:rPr>
          <w:rFonts w:ascii="Arial" w:hAnsi="Arial" w:cs="Arial"/>
          <w:color w:val="auto"/>
        </w:rPr>
        <w:t xml:space="preserve"> case studies by working with colleagues at regional and country level and ensure dissemination across the organisation </w:t>
      </w:r>
      <w:r w:rsidR="00150604" w:rsidRPr="00B74166">
        <w:rPr>
          <w:rFonts w:ascii="Arial" w:hAnsi="Arial" w:cs="Arial"/>
          <w:color w:val="auto"/>
        </w:rPr>
        <w:t xml:space="preserve"> </w:t>
      </w:r>
    </w:p>
    <w:p w14:paraId="49174E84" w14:textId="7324C6A9" w:rsidR="00150604" w:rsidRDefault="008811B7" w:rsidP="00150604">
      <w:pPr>
        <w:pStyle w:val="ListParagraph"/>
        <w:numPr>
          <w:ilvl w:val="0"/>
          <w:numId w:val="3"/>
        </w:numPr>
        <w:rPr>
          <w:rFonts w:ascii="Arial" w:hAnsi="Arial" w:cs="Arial"/>
          <w:color w:val="auto"/>
        </w:rPr>
      </w:pPr>
      <w:r>
        <w:rPr>
          <w:rFonts w:ascii="Arial" w:hAnsi="Arial" w:cs="Arial"/>
          <w:color w:val="auto"/>
        </w:rPr>
        <w:t>Enable</w:t>
      </w:r>
      <w:r w:rsidR="00150604" w:rsidRPr="00170F32">
        <w:rPr>
          <w:rFonts w:ascii="Arial" w:hAnsi="Arial" w:cs="Arial"/>
          <w:color w:val="auto"/>
        </w:rPr>
        <w:t xml:space="preserve"> the use of knowledge management platforms to maintain</w:t>
      </w:r>
      <w:r w:rsidR="002846F9">
        <w:rPr>
          <w:rFonts w:ascii="Arial" w:hAnsi="Arial" w:cs="Arial"/>
          <w:color w:val="auto"/>
        </w:rPr>
        <w:t xml:space="preserve"> and continually update</w:t>
      </w:r>
      <w:r w:rsidR="00150604" w:rsidRPr="00170F32">
        <w:rPr>
          <w:rFonts w:ascii="Arial" w:hAnsi="Arial" w:cs="Arial"/>
          <w:color w:val="auto"/>
        </w:rPr>
        <w:t xml:space="preserve"> a database of </w:t>
      </w:r>
      <w:r w:rsidR="00E7121D">
        <w:rPr>
          <w:rFonts w:ascii="Arial" w:hAnsi="Arial" w:cs="Arial"/>
          <w:color w:val="auto"/>
        </w:rPr>
        <w:t>IQE</w:t>
      </w:r>
      <w:r w:rsidR="00150604" w:rsidRPr="00170F32">
        <w:rPr>
          <w:rFonts w:ascii="Arial" w:hAnsi="Arial" w:cs="Arial"/>
          <w:color w:val="auto"/>
        </w:rPr>
        <w:t xml:space="preserve"> resources from across the organisation to ensure they are accessible and relevant for the network</w:t>
      </w:r>
      <w:r w:rsidR="002846F9">
        <w:rPr>
          <w:rFonts w:ascii="Arial" w:hAnsi="Arial" w:cs="Arial"/>
          <w:color w:val="auto"/>
        </w:rPr>
        <w:t xml:space="preserve">, and develop new </w:t>
      </w:r>
      <w:r w:rsidR="00301BBD">
        <w:rPr>
          <w:rFonts w:ascii="Arial" w:hAnsi="Arial" w:cs="Arial"/>
          <w:color w:val="auto"/>
        </w:rPr>
        <w:t>methods and solutions for knowledge management</w:t>
      </w:r>
    </w:p>
    <w:p w14:paraId="4CA69C1A" w14:textId="58523ABD" w:rsidR="00DE5498" w:rsidRPr="00170F32" w:rsidRDefault="00DE5498" w:rsidP="00150604">
      <w:pPr>
        <w:pStyle w:val="ListParagraph"/>
        <w:numPr>
          <w:ilvl w:val="0"/>
          <w:numId w:val="3"/>
        </w:numPr>
        <w:rPr>
          <w:rFonts w:ascii="Arial" w:hAnsi="Arial" w:cs="Arial"/>
          <w:color w:val="auto"/>
        </w:rPr>
      </w:pPr>
      <w:r>
        <w:rPr>
          <w:rFonts w:ascii="Arial" w:hAnsi="Arial" w:cs="Arial"/>
          <w:color w:val="auto"/>
        </w:rPr>
        <w:t>W</w:t>
      </w:r>
      <w:r w:rsidRPr="00DE5498">
        <w:rPr>
          <w:rFonts w:ascii="Arial" w:hAnsi="Arial" w:cs="Arial"/>
          <w:color w:val="auto"/>
        </w:rPr>
        <w:t xml:space="preserve">ork with the KM Hub to maintain the </w:t>
      </w:r>
      <w:r w:rsidR="005806C8">
        <w:rPr>
          <w:rFonts w:ascii="Arial" w:hAnsi="Arial" w:cs="Arial"/>
          <w:color w:val="auto"/>
        </w:rPr>
        <w:t>IQE</w:t>
      </w:r>
      <w:r w:rsidRPr="00DE5498">
        <w:rPr>
          <w:rFonts w:ascii="Arial" w:hAnsi="Arial" w:cs="Arial"/>
          <w:color w:val="auto"/>
        </w:rPr>
        <w:t xml:space="preserve"> Planet pages and libraries and repositories, exploring sustainable and user-friendly solutions </w:t>
      </w:r>
    </w:p>
    <w:p w14:paraId="1E2BF6D2" w14:textId="65A44DEF" w:rsidR="00150604" w:rsidRDefault="008811B7" w:rsidP="00150604">
      <w:pPr>
        <w:pStyle w:val="ListParagraph"/>
        <w:numPr>
          <w:ilvl w:val="0"/>
          <w:numId w:val="3"/>
        </w:numPr>
        <w:rPr>
          <w:rFonts w:ascii="Arial" w:hAnsi="Arial" w:cs="Arial"/>
          <w:color w:val="auto"/>
        </w:rPr>
      </w:pPr>
      <w:r>
        <w:rPr>
          <w:rFonts w:ascii="Arial" w:hAnsi="Arial" w:cs="Arial"/>
          <w:color w:val="auto"/>
        </w:rPr>
        <w:t>Support</w:t>
      </w:r>
      <w:r w:rsidR="00150604" w:rsidRPr="00170F32">
        <w:rPr>
          <w:rFonts w:ascii="Arial" w:hAnsi="Arial" w:cs="Arial"/>
          <w:color w:val="auto"/>
        </w:rPr>
        <w:t xml:space="preserve"> regular evaluation exercises of the network and its users and the production of </w:t>
      </w:r>
      <w:r w:rsidR="00AF2FD2">
        <w:rPr>
          <w:rFonts w:ascii="Arial" w:hAnsi="Arial" w:cs="Arial"/>
          <w:color w:val="auto"/>
        </w:rPr>
        <w:t xml:space="preserve">quarterly and </w:t>
      </w:r>
      <w:r w:rsidR="00150604" w:rsidRPr="00170F32">
        <w:rPr>
          <w:rFonts w:ascii="Arial" w:hAnsi="Arial" w:cs="Arial"/>
          <w:color w:val="auto"/>
        </w:rPr>
        <w:t xml:space="preserve">annual reports on the </w:t>
      </w:r>
      <w:r w:rsidR="005806C8">
        <w:rPr>
          <w:rFonts w:ascii="Arial" w:hAnsi="Arial" w:cs="Arial"/>
          <w:color w:val="auto"/>
        </w:rPr>
        <w:t>IQE</w:t>
      </w:r>
      <w:r w:rsidR="00150604" w:rsidRPr="00170F32">
        <w:rPr>
          <w:rFonts w:ascii="Arial" w:hAnsi="Arial" w:cs="Arial"/>
          <w:color w:val="auto"/>
        </w:rPr>
        <w:t xml:space="preserve"> Area of Global Distinctiveness</w:t>
      </w:r>
    </w:p>
    <w:p w14:paraId="08746851" w14:textId="6B4EAB87" w:rsidR="00150604" w:rsidRDefault="00DE5498" w:rsidP="00DE5498">
      <w:pPr>
        <w:pStyle w:val="ListParagraph"/>
        <w:numPr>
          <w:ilvl w:val="0"/>
          <w:numId w:val="3"/>
        </w:numPr>
        <w:rPr>
          <w:rFonts w:ascii="Arial" w:hAnsi="Arial" w:cs="Arial"/>
          <w:color w:val="auto"/>
        </w:rPr>
      </w:pPr>
      <w:r w:rsidRPr="00DE5498">
        <w:rPr>
          <w:rFonts w:ascii="Arial" w:hAnsi="Arial" w:cs="Arial"/>
          <w:color w:val="auto"/>
        </w:rPr>
        <w:t xml:space="preserve">Oversee and develop multimedia tools (videos, podcasts, graphic visuals) for socialisation of </w:t>
      </w:r>
      <w:r w:rsidR="00CB2C27">
        <w:rPr>
          <w:rFonts w:ascii="Arial" w:hAnsi="Arial" w:cs="Arial"/>
          <w:color w:val="auto"/>
        </w:rPr>
        <w:t xml:space="preserve">IQE </w:t>
      </w:r>
      <w:r w:rsidRPr="00DE5498">
        <w:rPr>
          <w:rFonts w:ascii="Arial" w:hAnsi="Arial" w:cs="Arial"/>
          <w:color w:val="auto"/>
        </w:rPr>
        <w:t>products</w:t>
      </w:r>
    </w:p>
    <w:p w14:paraId="6744F392" w14:textId="441754DA" w:rsidR="00622AB4" w:rsidRDefault="00622AB4" w:rsidP="00DE5498">
      <w:pPr>
        <w:pStyle w:val="ListParagraph"/>
        <w:numPr>
          <w:ilvl w:val="0"/>
          <w:numId w:val="3"/>
        </w:numPr>
        <w:rPr>
          <w:rFonts w:ascii="Arial" w:hAnsi="Arial" w:cs="Arial"/>
          <w:color w:val="auto"/>
        </w:rPr>
      </w:pPr>
      <w:r>
        <w:rPr>
          <w:rFonts w:ascii="Arial" w:hAnsi="Arial" w:cs="Arial"/>
          <w:color w:val="auto"/>
        </w:rPr>
        <w:t xml:space="preserve">Support the </w:t>
      </w:r>
      <w:r w:rsidR="00CB2C27">
        <w:rPr>
          <w:rFonts w:ascii="Arial" w:hAnsi="Arial" w:cs="Arial"/>
          <w:color w:val="auto"/>
        </w:rPr>
        <w:t>IQE</w:t>
      </w:r>
      <w:r>
        <w:rPr>
          <w:rFonts w:ascii="Arial" w:hAnsi="Arial" w:cs="Arial"/>
          <w:color w:val="auto"/>
        </w:rPr>
        <w:t xml:space="preserve"> Hub in analysis, evaluation and collation of insights and learning and help determine appropriate approaches and formats for sharing with technical audiences a</w:t>
      </w:r>
      <w:r w:rsidR="00072CFD">
        <w:rPr>
          <w:rFonts w:ascii="Arial" w:hAnsi="Arial" w:cs="Arial"/>
          <w:color w:val="auto"/>
        </w:rPr>
        <w:t>nd external partners</w:t>
      </w:r>
    </w:p>
    <w:p w14:paraId="23010A7E" w14:textId="77777777" w:rsidR="00034CDC" w:rsidRDefault="000C66A8" w:rsidP="00810B35">
      <w:pPr>
        <w:rPr>
          <w:rFonts w:ascii="Arial" w:hAnsi="Arial" w:cs="Arial"/>
          <w:color w:val="auto"/>
        </w:rPr>
      </w:pPr>
      <w:r w:rsidRPr="00C57DDA">
        <w:rPr>
          <w:rFonts w:ascii="Arial" w:hAnsi="Arial" w:cs="Arial"/>
          <w:color w:val="auto"/>
        </w:rPr>
        <w:lastRenderedPageBreak/>
        <w:t>Lead on document</w:t>
      </w:r>
      <w:r w:rsidR="00CF7EEE" w:rsidRPr="00C57DDA">
        <w:rPr>
          <w:rFonts w:ascii="Arial" w:hAnsi="Arial" w:cs="Arial"/>
          <w:color w:val="auto"/>
        </w:rPr>
        <w:t>s</w:t>
      </w:r>
      <w:r w:rsidRPr="00C57DDA">
        <w:rPr>
          <w:rFonts w:ascii="Arial" w:hAnsi="Arial" w:cs="Arial"/>
          <w:color w:val="auto"/>
        </w:rPr>
        <w:t xml:space="preserve"> translation</w:t>
      </w:r>
      <w:r w:rsidR="00D64ECE">
        <w:rPr>
          <w:rFonts w:ascii="Arial" w:hAnsi="Arial" w:cs="Arial"/>
          <w:color w:val="auto"/>
        </w:rPr>
        <w:t xml:space="preserve">. This includes </w:t>
      </w:r>
      <w:r w:rsidR="00D64ECE" w:rsidRPr="00D64ECE">
        <w:rPr>
          <w:rFonts w:ascii="Arial" w:hAnsi="Arial" w:cs="Arial"/>
          <w:color w:val="auto"/>
        </w:rPr>
        <w:t xml:space="preserve">managing procurement and contractual processes, translation, </w:t>
      </w:r>
      <w:proofErr w:type="gramStart"/>
      <w:r w:rsidR="00D64ECE" w:rsidRPr="00D64ECE">
        <w:rPr>
          <w:rFonts w:ascii="Arial" w:hAnsi="Arial" w:cs="Arial"/>
          <w:color w:val="auto"/>
        </w:rPr>
        <w:t>proof-reading</w:t>
      </w:r>
      <w:proofErr w:type="gramEnd"/>
      <w:r w:rsidR="00D64ECE" w:rsidRPr="00D64ECE">
        <w:rPr>
          <w:rFonts w:ascii="Arial" w:hAnsi="Arial" w:cs="Arial"/>
          <w:color w:val="auto"/>
        </w:rPr>
        <w:t xml:space="preserve"> and design).</w:t>
      </w:r>
    </w:p>
    <w:p w14:paraId="2D5DC30C" w14:textId="4A40621F" w:rsidR="005E421A" w:rsidRPr="00C57DDA" w:rsidRDefault="00DD3093" w:rsidP="00810B35">
      <w:pPr>
        <w:rPr>
          <w:rFonts w:ascii="Arial" w:hAnsi="Arial" w:cs="Arial"/>
          <w:b/>
        </w:rPr>
      </w:pPr>
      <w:r w:rsidRPr="00C57DDA">
        <w:rPr>
          <w:rFonts w:ascii="Arial" w:hAnsi="Arial" w:cs="Arial"/>
          <w:b/>
        </w:rPr>
        <w:t>Project support</w:t>
      </w:r>
    </w:p>
    <w:p w14:paraId="1B664AD0" w14:textId="7F9A159E" w:rsidR="00150604" w:rsidRPr="00627586" w:rsidRDefault="00150604" w:rsidP="00150604">
      <w:pPr>
        <w:pStyle w:val="ListParagraph"/>
        <w:numPr>
          <w:ilvl w:val="0"/>
          <w:numId w:val="43"/>
        </w:numPr>
        <w:rPr>
          <w:rFonts w:ascii="Arial" w:hAnsi="Arial" w:cs="Arial"/>
          <w:szCs w:val="20"/>
        </w:rPr>
      </w:pPr>
      <w:r w:rsidRPr="00170F32">
        <w:rPr>
          <w:rFonts w:ascii="Arial" w:hAnsi="Arial" w:cs="Arial"/>
          <w:color w:val="auto"/>
        </w:rPr>
        <w:t xml:space="preserve">Providing support and coordination to ongoing projects related to other </w:t>
      </w:r>
      <w:r w:rsidR="00E1653A">
        <w:rPr>
          <w:rFonts w:ascii="Arial" w:hAnsi="Arial" w:cs="Arial"/>
          <w:color w:val="auto"/>
        </w:rPr>
        <w:t>IQE</w:t>
      </w:r>
      <w:r w:rsidRPr="00170F32">
        <w:rPr>
          <w:rFonts w:ascii="Arial" w:hAnsi="Arial" w:cs="Arial"/>
          <w:color w:val="auto"/>
        </w:rPr>
        <w:t xml:space="preserve"> workplan priorities, such as the development of programming and influencing guidance</w:t>
      </w:r>
      <w:r w:rsidR="00712934">
        <w:rPr>
          <w:rFonts w:ascii="Arial" w:hAnsi="Arial" w:cs="Arial"/>
          <w:color w:val="auto"/>
        </w:rPr>
        <w:t xml:space="preserve"> and the </w:t>
      </w:r>
      <w:r w:rsidR="005210EE">
        <w:rPr>
          <w:rFonts w:ascii="Arial" w:hAnsi="Arial" w:cs="Arial"/>
          <w:color w:val="auto"/>
        </w:rPr>
        <w:t xml:space="preserve">design and </w:t>
      </w:r>
      <w:r w:rsidR="00712934">
        <w:rPr>
          <w:rFonts w:ascii="Arial" w:hAnsi="Arial" w:cs="Arial"/>
          <w:color w:val="auto"/>
        </w:rPr>
        <w:t xml:space="preserve">rollout of Plan’s Global </w:t>
      </w:r>
      <w:r w:rsidR="005210EE">
        <w:rPr>
          <w:rFonts w:ascii="Arial" w:hAnsi="Arial" w:cs="Arial"/>
          <w:color w:val="auto"/>
        </w:rPr>
        <w:t xml:space="preserve">Gender Transformative Education (GTE) online </w:t>
      </w:r>
      <w:r w:rsidR="000C66A8">
        <w:rPr>
          <w:rFonts w:ascii="Arial" w:hAnsi="Arial" w:cs="Arial"/>
          <w:color w:val="auto"/>
        </w:rPr>
        <w:t>t</w:t>
      </w:r>
      <w:r w:rsidR="00712934">
        <w:rPr>
          <w:rFonts w:ascii="Arial" w:hAnsi="Arial" w:cs="Arial"/>
          <w:color w:val="auto"/>
        </w:rPr>
        <w:t xml:space="preserve">raining  </w:t>
      </w:r>
    </w:p>
    <w:p w14:paraId="11D1193F" w14:textId="77777777" w:rsidR="000E479D" w:rsidRPr="000E479D" w:rsidRDefault="00823992" w:rsidP="000E479D">
      <w:pPr>
        <w:pStyle w:val="ListParagraph"/>
        <w:numPr>
          <w:ilvl w:val="0"/>
          <w:numId w:val="43"/>
        </w:numPr>
        <w:rPr>
          <w:rFonts w:ascii="Arial" w:hAnsi="Arial" w:cs="Arial"/>
          <w:color w:val="auto"/>
        </w:rPr>
      </w:pPr>
      <w:r w:rsidRPr="000E479D">
        <w:rPr>
          <w:rFonts w:ascii="Arial" w:hAnsi="Arial" w:cs="Arial"/>
          <w:color w:val="auto"/>
        </w:rPr>
        <w:t xml:space="preserve">Support the </w:t>
      </w:r>
      <w:r w:rsidR="008E2296" w:rsidRPr="000E479D">
        <w:rPr>
          <w:rFonts w:ascii="Arial" w:hAnsi="Arial" w:cs="Arial"/>
          <w:color w:val="auto"/>
        </w:rPr>
        <w:t>monitoring of IQE Hub action plans and budgets</w:t>
      </w:r>
      <w:r w:rsidR="00C57DDA" w:rsidRPr="000E479D">
        <w:rPr>
          <w:rFonts w:ascii="Arial" w:hAnsi="Arial" w:cs="Arial"/>
          <w:color w:val="auto"/>
        </w:rPr>
        <w:t xml:space="preserve"> </w:t>
      </w:r>
      <w:r w:rsidR="000E479D" w:rsidRPr="000E479D">
        <w:rPr>
          <w:rFonts w:ascii="Arial" w:hAnsi="Arial" w:cs="Arial"/>
          <w:color w:val="auto"/>
        </w:rPr>
        <w:t>and help with administration tasks as needed</w:t>
      </w:r>
    </w:p>
    <w:p w14:paraId="6734445F" w14:textId="1DC232C5" w:rsidR="00823992" w:rsidRPr="00170F32" w:rsidRDefault="00823992" w:rsidP="00627586">
      <w:pPr>
        <w:pStyle w:val="ListParagraph"/>
        <w:numPr>
          <w:ilvl w:val="0"/>
          <w:numId w:val="0"/>
        </w:numPr>
        <w:ind w:left="720"/>
        <w:rPr>
          <w:rFonts w:ascii="Arial" w:hAnsi="Arial" w:cs="Arial"/>
          <w:szCs w:val="20"/>
        </w:rPr>
      </w:pPr>
    </w:p>
    <w:p w14:paraId="6A2A7025" w14:textId="3DD12431" w:rsidR="00506E34" w:rsidRPr="00170F32" w:rsidRDefault="00506E34" w:rsidP="00150604">
      <w:pPr>
        <w:spacing w:after="0"/>
        <w:ind w:left="360" w:hanging="360"/>
        <w:rPr>
          <w:rStyle w:val="section"/>
          <w:rFonts w:ascii="Arial" w:hAnsi="Arial" w:cs="Arial"/>
          <w:bCs/>
          <w:szCs w:val="20"/>
        </w:rPr>
      </w:pPr>
      <w:r w:rsidRPr="00170F32">
        <w:rPr>
          <w:rFonts w:ascii="Arial" w:hAnsi="Arial" w:cs="Arial"/>
          <w:bCs/>
          <w:szCs w:val="20"/>
        </w:rPr>
        <w:t>.</w:t>
      </w:r>
    </w:p>
    <w:p w14:paraId="34D43C63" w14:textId="708D3A3D" w:rsidR="00324145" w:rsidRPr="00170F32" w:rsidRDefault="0009643D" w:rsidP="001B658F">
      <w:pPr>
        <w:pStyle w:val="Heading1nonumber"/>
        <w:spacing w:after="240"/>
        <w:rPr>
          <w:sz w:val="36"/>
          <w:szCs w:val="36"/>
        </w:rPr>
      </w:pPr>
      <w:r w:rsidRPr="00170F32">
        <w:rPr>
          <w:rStyle w:val="section"/>
          <w:sz w:val="36"/>
          <w:szCs w:val="36"/>
        </w:rPr>
        <w:t>Key relationships</w:t>
      </w:r>
    </w:p>
    <w:p w14:paraId="612681E1" w14:textId="2E7728C9" w:rsidR="00874758" w:rsidRPr="00170F32" w:rsidRDefault="00874758" w:rsidP="00874758">
      <w:pPr>
        <w:pStyle w:val="ListParagraph"/>
        <w:numPr>
          <w:ilvl w:val="0"/>
          <w:numId w:val="3"/>
        </w:numPr>
        <w:spacing w:after="0"/>
        <w:rPr>
          <w:rFonts w:ascii="Arial" w:hAnsi="Arial" w:cs="Arial"/>
          <w:color w:val="auto"/>
        </w:rPr>
      </w:pPr>
      <w:r w:rsidRPr="00170F32">
        <w:rPr>
          <w:rFonts w:ascii="Arial" w:hAnsi="Arial" w:cs="Arial"/>
          <w:color w:val="auto"/>
        </w:rPr>
        <w:t xml:space="preserve">The </w:t>
      </w:r>
      <w:r w:rsidR="000E479D">
        <w:rPr>
          <w:rFonts w:ascii="Arial" w:hAnsi="Arial" w:cs="Arial"/>
          <w:color w:val="auto"/>
        </w:rPr>
        <w:t>IQE</w:t>
      </w:r>
      <w:r w:rsidR="00054B55" w:rsidRPr="00170F32">
        <w:rPr>
          <w:rFonts w:ascii="Arial" w:hAnsi="Arial" w:cs="Arial"/>
          <w:color w:val="auto"/>
        </w:rPr>
        <w:t xml:space="preserve"> Hub</w:t>
      </w:r>
      <w:r w:rsidR="00E159E4" w:rsidRPr="00170F32">
        <w:rPr>
          <w:rFonts w:ascii="Arial" w:hAnsi="Arial" w:cs="Arial"/>
          <w:color w:val="auto"/>
        </w:rPr>
        <w:t xml:space="preserve"> (the</w:t>
      </w:r>
      <w:r w:rsidR="008C2917" w:rsidRPr="00170F32">
        <w:rPr>
          <w:rFonts w:ascii="Arial" w:hAnsi="Arial" w:cs="Arial"/>
          <w:color w:val="auto"/>
        </w:rPr>
        <w:t xml:space="preserve"> Hub Lead/Policy and Advocacy Lead, </w:t>
      </w:r>
      <w:r w:rsidR="000E479D">
        <w:rPr>
          <w:rFonts w:ascii="Arial" w:hAnsi="Arial" w:cs="Arial"/>
          <w:color w:val="auto"/>
        </w:rPr>
        <w:t>IQE</w:t>
      </w:r>
      <w:r w:rsidR="008C2917" w:rsidRPr="00170F32">
        <w:rPr>
          <w:rFonts w:ascii="Arial" w:hAnsi="Arial" w:cs="Arial"/>
          <w:color w:val="auto"/>
        </w:rPr>
        <w:t xml:space="preserve"> Practice Lead, </w:t>
      </w:r>
      <w:r w:rsidR="00034CDC">
        <w:rPr>
          <w:rFonts w:ascii="Arial" w:hAnsi="Arial" w:cs="Arial"/>
          <w:color w:val="auto"/>
        </w:rPr>
        <w:t>Education Policy &amp; Advocacy Specialist and Program Lead for Education Innovation</w:t>
      </w:r>
      <w:r w:rsidR="00E159E4" w:rsidRPr="00170F32">
        <w:rPr>
          <w:rFonts w:ascii="Arial" w:hAnsi="Arial" w:cs="Arial"/>
          <w:color w:val="auto"/>
        </w:rPr>
        <w:t>)</w:t>
      </w:r>
    </w:p>
    <w:p w14:paraId="697D97CE" w14:textId="2C647ED6" w:rsidR="00992E79" w:rsidRPr="00170F32" w:rsidRDefault="00840CD4" w:rsidP="00874758">
      <w:pPr>
        <w:pStyle w:val="ListParagraph"/>
        <w:numPr>
          <w:ilvl w:val="0"/>
          <w:numId w:val="3"/>
        </w:numPr>
        <w:spacing w:after="0"/>
        <w:rPr>
          <w:rFonts w:ascii="Arial" w:hAnsi="Arial" w:cs="Arial"/>
          <w:color w:val="auto"/>
        </w:rPr>
      </w:pPr>
      <w:r w:rsidRPr="00170F32">
        <w:rPr>
          <w:rFonts w:ascii="Arial" w:hAnsi="Arial" w:cs="Arial"/>
          <w:color w:val="auto"/>
        </w:rPr>
        <w:t xml:space="preserve">The </w:t>
      </w:r>
      <w:r w:rsidR="002F0DBD">
        <w:rPr>
          <w:rFonts w:ascii="Arial" w:hAnsi="Arial" w:cs="Arial"/>
          <w:color w:val="auto"/>
        </w:rPr>
        <w:t>IQE</w:t>
      </w:r>
      <w:r w:rsidR="00034CDC">
        <w:rPr>
          <w:rFonts w:ascii="Arial" w:hAnsi="Arial" w:cs="Arial"/>
          <w:color w:val="auto"/>
        </w:rPr>
        <w:t xml:space="preserve"> </w:t>
      </w:r>
      <w:r w:rsidRPr="00170F32">
        <w:rPr>
          <w:rFonts w:ascii="Arial" w:hAnsi="Arial" w:cs="Arial"/>
          <w:color w:val="auto"/>
        </w:rPr>
        <w:t xml:space="preserve">Global Network, including the </w:t>
      </w:r>
      <w:r w:rsidR="002F0DBD">
        <w:rPr>
          <w:rFonts w:ascii="Arial" w:hAnsi="Arial" w:cs="Arial"/>
          <w:color w:val="auto"/>
        </w:rPr>
        <w:t xml:space="preserve">IQE Steering </w:t>
      </w:r>
      <w:r w:rsidR="00A84800">
        <w:rPr>
          <w:rFonts w:ascii="Arial" w:hAnsi="Arial" w:cs="Arial"/>
          <w:color w:val="auto"/>
        </w:rPr>
        <w:t>Committee</w:t>
      </w:r>
      <w:r w:rsidR="002F0DBD">
        <w:rPr>
          <w:rFonts w:ascii="Arial" w:hAnsi="Arial" w:cs="Arial"/>
          <w:color w:val="auto"/>
        </w:rPr>
        <w:t>, IQE</w:t>
      </w:r>
      <w:r w:rsidRPr="00170F32">
        <w:rPr>
          <w:rFonts w:ascii="Arial" w:hAnsi="Arial" w:cs="Arial"/>
          <w:color w:val="auto"/>
        </w:rPr>
        <w:t xml:space="preserve"> Core Group and four regional networks</w:t>
      </w:r>
    </w:p>
    <w:p w14:paraId="1D517147" w14:textId="335824B5" w:rsidR="00874758" w:rsidRPr="00170F32" w:rsidRDefault="00874758" w:rsidP="00874758">
      <w:pPr>
        <w:pStyle w:val="ListParagraph"/>
        <w:numPr>
          <w:ilvl w:val="0"/>
          <w:numId w:val="3"/>
        </w:numPr>
        <w:spacing w:after="0"/>
        <w:rPr>
          <w:rFonts w:ascii="Arial" w:hAnsi="Arial" w:cs="Arial"/>
          <w:color w:val="auto"/>
        </w:rPr>
      </w:pPr>
      <w:r w:rsidRPr="00170F32">
        <w:rPr>
          <w:rFonts w:ascii="Arial" w:hAnsi="Arial" w:cs="Arial"/>
          <w:color w:val="auto"/>
        </w:rPr>
        <w:t xml:space="preserve">Global Network </w:t>
      </w:r>
      <w:r w:rsidR="00F836B9" w:rsidRPr="00170F32">
        <w:rPr>
          <w:rFonts w:ascii="Arial" w:hAnsi="Arial" w:cs="Arial"/>
          <w:color w:val="auto"/>
        </w:rPr>
        <w:t>Coordinator</w:t>
      </w:r>
      <w:r w:rsidR="00E159E4" w:rsidRPr="00170F32">
        <w:rPr>
          <w:rFonts w:ascii="Arial" w:hAnsi="Arial" w:cs="Arial"/>
          <w:color w:val="auto"/>
        </w:rPr>
        <w:t>s</w:t>
      </w:r>
      <w:r w:rsidRPr="00170F32">
        <w:rPr>
          <w:rFonts w:ascii="Arial" w:hAnsi="Arial" w:cs="Arial"/>
          <w:color w:val="auto"/>
        </w:rPr>
        <w:t xml:space="preserve"> </w:t>
      </w:r>
      <w:r w:rsidR="00E159E4" w:rsidRPr="00170F32">
        <w:rPr>
          <w:rFonts w:ascii="Arial" w:hAnsi="Arial" w:cs="Arial"/>
          <w:color w:val="auto"/>
        </w:rPr>
        <w:t>of</w:t>
      </w:r>
      <w:r w:rsidRPr="00170F32">
        <w:rPr>
          <w:rFonts w:ascii="Arial" w:hAnsi="Arial" w:cs="Arial"/>
          <w:color w:val="auto"/>
        </w:rPr>
        <w:t xml:space="preserve"> other </w:t>
      </w:r>
      <w:r w:rsidR="00F836B9" w:rsidRPr="00170F32">
        <w:rPr>
          <w:rFonts w:ascii="Arial" w:hAnsi="Arial" w:cs="Arial"/>
          <w:color w:val="auto"/>
        </w:rPr>
        <w:t xml:space="preserve">Areas of Global </w:t>
      </w:r>
      <w:r w:rsidR="00A84800" w:rsidRPr="00170F32">
        <w:rPr>
          <w:rFonts w:ascii="Arial" w:hAnsi="Arial" w:cs="Arial"/>
          <w:color w:val="auto"/>
        </w:rPr>
        <w:t>Distinctiveness</w:t>
      </w:r>
      <w:r w:rsidR="00F836B9" w:rsidRPr="00170F32">
        <w:rPr>
          <w:rFonts w:ascii="Arial" w:hAnsi="Arial" w:cs="Arial"/>
          <w:color w:val="auto"/>
        </w:rPr>
        <w:t xml:space="preserve"> and Gender and Inclusion,</w:t>
      </w:r>
      <w:r w:rsidRPr="00170F32">
        <w:rPr>
          <w:rFonts w:ascii="Arial" w:hAnsi="Arial" w:cs="Arial"/>
          <w:color w:val="auto"/>
        </w:rPr>
        <w:t xml:space="preserve"> for sharing of good practices and the development of common tools useful for all networks</w:t>
      </w:r>
    </w:p>
    <w:p w14:paraId="587370C8" w14:textId="565CE383" w:rsidR="00874758" w:rsidRDefault="00911570" w:rsidP="00874758">
      <w:pPr>
        <w:pStyle w:val="ListParagraph"/>
        <w:numPr>
          <w:ilvl w:val="0"/>
          <w:numId w:val="3"/>
        </w:numPr>
        <w:spacing w:after="0"/>
        <w:rPr>
          <w:rFonts w:ascii="Arial" w:hAnsi="Arial" w:cs="Arial"/>
          <w:color w:val="auto"/>
        </w:rPr>
      </w:pPr>
      <w:r w:rsidRPr="00170F32">
        <w:rPr>
          <w:rFonts w:ascii="Arial" w:hAnsi="Arial" w:cs="Arial"/>
          <w:color w:val="auto"/>
        </w:rPr>
        <w:t xml:space="preserve">Knowledge Management Hub </w:t>
      </w:r>
    </w:p>
    <w:p w14:paraId="4CB1EF38" w14:textId="6F098B86" w:rsidR="006D1BAE" w:rsidRDefault="00A84800" w:rsidP="00874758">
      <w:pPr>
        <w:pStyle w:val="ListParagraph"/>
        <w:numPr>
          <w:ilvl w:val="0"/>
          <w:numId w:val="3"/>
        </w:numPr>
        <w:spacing w:after="0"/>
        <w:rPr>
          <w:rFonts w:ascii="Arial" w:hAnsi="Arial" w:cs="Arial"/>
          <w:color w:val="auto"/>
        </w:rPr>
      </w:pPr>
      <w:r>
        <w:rPr>
          <w:rFonts w:ascii="Arial" w:hAnsi="Arial" w:cs="Arial"/>
          <w:color w:val="auto"/>
        </w:rPr>
        <w:t>Education in Emergency</w:t>
      </w:r>
      <w:r w:rsidR="005B749A">
        <w:rPr>
          <w:rFonts w:ascii="Arial" w:hAnsi="Arial" w:cs="Arial"/>
          <w:color w:val="auto"/>
        </w:rPr>
        <w:t xml:space="preserve"> team</w:t>
      </w:r>
    </w:p>
    <w:p w14:paraId="704E6F57" w14:textId="2226ABC2" w:rsidR="005B749A" w:rsidRPr="00627586" w:rsidRDefault="005B749A" w:rsidP="00874758">
      <w:pPr>
        <w:pStyle w:val="ListParagraph"/>
        <w:numPr>
          <w:ilvl w:val="0"/>
          <w:numId w:val="3"/>
        </w:numPr>
        <w:spacing w:after="0"/>
        <w:rPr>
          <w:rFonts w:ascii="Arial" w:hAnsi="Arial" w:cs="Arial"/>
          <w:color w:val="auto"/>
          <w:lang w:val="fr-FR"/>
        </w:rPr>
      </w:pPr>
      <w:proofErr w:type="spellStart"/>
      <w:r w:rsidRPr="00627586">
        <w:rPr>
          <w:rFonts w:ascii="Arial" w:hAnsi="Arial" w:cs="Arial"/>
          <w:color w:val="auto"/>
          <w:lang w:val="fr-FR"/>
        </w:rPr>
        <w:t>Internal</w:t>
      </w:r>
      <w:proofErr w:type="spellEnd"/>
      <w:r w:rsidRPr="00627586">
        <w:rPr>
          <w:rFonts w:ascii="Arial" w:hAnsi="Arial" w:cs="Arial"/>
          <w:color w:val="auto"/>
          <w:lang w:val="fr-FR"/>
        </w:rPr>
        <w:t xml:space="preserve"> Communications</w:t>
      </w:r>
      <w:r w:rsidR="00B77A0A" w:rsidRPr="00627586">
        <w:rPr>
          <w:rFonts w:ascii="Arial" w:hAnsi="Arial" w:cs="Arial"/>
          <w:color w:val="auto"/>
          <w:lang w:val="fr-FR"/>
        </w:rPr>
        <w:t>, Procurement and Fin</w:t>
      </w:r>
      <w:r w:rsidR="00B77A0A">
        <w:rPr>
          <w:rFonts w:ascii="Arial" w:hAnsi="Arial" w:cs="Arial"/>
          <w:color w:val="auto"/>
          <w:lang w:val="fr-FR"/>
        </w:rPr>
        <w:t xml:space="preserve">ance </w:t>
      </w:r>
      <w:proofErr w:type="gramStart"/>
      <w:r w:rsidR="00B77A0A">
        <w:rPr>
          <w:rFonts w:ascii="Arial" w:hAnsi="Arial" w:cs="Arial"/>
          <w:color w:val="auto"/>
          <w:lang w:val="fr-FR"/>
        </w:rPr>
        <w:t>teams</w:t>
      </w:r>
      <w:proofErr w:type="gramEnd"/>
      <w:r w:rsidR="00B77A0A">
        <w:rPr>
          <w:rFonts w:ascii="Arial" w:hAnsi="Arial" w:cs="Arial"/>
          <w:color w:val="auto"/>
          <w:lang w:val="fr-FR"/>
        </w:rPr>
        <w:t xml:space="preserve"> </w:t>
      </w:r>
    </w:p>
    <w:p w14:paraId="1B0E523B" w14:textId="77777777" w:rsidR="00102F77" w:rsidRPr="00627586" w:rsidRDefault="00102F77" w:rsidP="003F3EF3">
      <w:pPr>
        <w:jc w:val="both"/>
        <w:rPr>
          <w:rFonts w:ascii="Arial" w:hAnsi="Arial" w:cs="Arial"/>
          <w:lang w:val="fr-FR"/>
        </w:rPr>
      </w:pPr>
    </w:p>
    <w:p w14:paraId="0F756266" w14:textId="7CE825E4" w:rsidR="000D4826" w:rsidRPr="00170F32" w:rsidRDefault="00837E2A" w:rsidP="00D4372F">
      <w:pPr>
        <w:pStyle w:val="Heading1nonumber"/>
        <w:spacing w:after="240"/>
        <w:rPr>
          <w:rStyle w:val="section"/>
          <w:sz w:val="36"/>
          <w:szCs w:val="36"/>
        </w:rPr>
      </w:pPr>
      <w:r w:rsidRPr="00170F32">
        <w:rPr>
          <w:rStyle w:val="section"/>
          <w:sz w:val="36"/>
          <w:szCs w:val="36"/>
        </w:rPr>
        <w:t>Qualifications and competencies</w:t>
      </w:r>
    </w:p>
    <w:p w14:paraId="52F299D7" w14:textId="106C1BF3" w:rsidR="007E01CB" w:rsidRPr="00170F32" w:rsidRDefault="00D4372F" w:rsidP="007E01CB">
      <w:pPr>
        <w:spacing w:after="40"/>
        <w:rPr>
          <w:rFonts w:ascii="Arial" w:hAnsi="Arial" w:cs="Arial"/>
          <w:b/>
          <w:color w:val="auto"/>
        </w:rPr>
      </w:pPr>
      <w:r w:rsidRPr="00170F32">
        <w:rPr>
          <w:rFonts w:ascii="Arial" w:hAnsi="Arial" w:cs="Arial"/>
          <w:b/>
          <w:color w:val="auto"/>
        </w:rPr>
        <w:t>Knowledge and experience</w:t>
      </w:r>
      <w:r w:rsidR="007E01CB" w:rsidRPr="00170F32">
        <w:rPr>
          <w:rFonts w:ascii="Arial" w:hAnsi="Arial" w:cs="Arial"/>
          <w:b/>
          <w:color w:val="auto"/>
        </w:rPr>
        <w:t>:</w:t>
      </w:r>
    </w:p>
    <w:p w14:paraId="21B0B769" w14:textId="3F2376FE" w:rsidR="00324145" w:rsidRPr="00034CDC" w:rsidRDefault="00324145" w:rsidP="00FD4155">
      <w:pPr>
        <w:pStyle w:val="ListParagraph"/>
        <w:numPr>
          <w:ilvl w:val="0"/>
          <w:numId w:val="3"/>
        </w:numPr>
        <w:rPr>
          <w:rFonts w:ascii="Arial" w:hAnsi="Arial" w:cs="Arial"/>
          <w:color w:val="auto"/>
        </w:rPr>
      </w:pPr>
      <w:r w:rsidRPr="00034CDC">
        <w:rPr>
          <w:rFonts w:ascii="Arial" w:hAnsi="Arial" w:cs="Arial"/>
          <w:color w:val="auto"/>
        </w:rPr>
        <w:t xml:space="preserve">Qualified to at least degree level and / or equivalent work experience in human rights, child rights, </w:t>
      </w:r>
      <w:r w:rsidR="00124682" w:rsidRPr="00034CDC">
        <w:rPr>
          <w:rFonts w:ascii="Arial" w:hAnsi="Arial" w:cs="Arial"/>
          <w:color w:val="auto"/>
        </w:rPr>
        <w:t>education</w:t>
      </w:r>
      <w:r w:rsidRPr="00034CDC">
        <w:rPr>
          <w:rFonts w:ascii="Arial" w:hAnsi="Arial" w:cs="Arial"/>
          <w:color w:val="auto"/>
        </w:rPr>
        <w:t xml:space="preserve"> and/or gender studies</w:t>
      </w:r>
      <w:r w:rsidR="00BC3F2D" w:rsidRPr="00034CDC">
        <w:rPr>
          <w:rFonts w:ascii="Arial" w:hAnsi="Arial" w:cs="Arial"/>
          <w:color w:val="auto"/>
        </w:rPr>
        <w:t xml:space="preserve"> (essential)</w:t>
      </w:r>
    </w:p>
    <w:p w14:paraId="0BAEC9B7" w14:textId="7EC772D2" w:rsidR="00461A77" w:rsidRPr="00034CDC" w:rsidRDefault="00461A77" w:rsidP="00FD4155">
      <w:pPr>
        <w:pStyle w:val="ListParagraph"/>
        <w:numPr>
          <w:ilvl w:val="0"/>
          <w:numId w:val="3"/>
        </w:numPr>
        <w:rPr>
          <w:rFonts w:ascii="Arial" w:hAnsi="Arial" w:cs="Arial"/>
          <w:color w:val="auto"/>
        </w:rPr>
      </w:pPr>
      <w:r w:rsidRPr="00034CDC">
        <w:rPr>
          <w:rFonts w:ascii="Arial" w:hAnsi="Arial" w:cs="Arial"/>
          <w:color w:val="auto"/>
        </w:rPr>
        <w:t>Fluency in English, both written and oral (essential)</w:t>
      </w:r>
    </w:p>
    <w:p w14:paraId="4DC360B6" w14:textId="0F5A1EF6" w:rsidR="00024273" w:rsidRPr="00034CDC" w:rsidRDefault="00F32AC0" w:rsidP="00FD4155">
      <w:pPr>
        <w:pStyle w:val="ListParagraph"/>
        <w:numPr>
          <w:ilvl w:val="0"/>
          <w:numId w:val="3"/>
        </w:numPr>
        <w:rPr>
          <w:rFonts w:ascii="Arial" w:hAnsi="Arial" w:cs="Arial"/>
          <w:color w:val="auto"/>
        </w:rPr>
      </w:pPr>
      <w:r w:rsidRPr="00034CDC">
        <w:rPr>
          <w:rFonts w:ascii="Arial" w:hAnsi="Arial" w:cs="Arial"/>
          <w:color w:val="auto"/>
        </w:rPr>
        <w:t>Working knowledge in French</w:t>
      </w:r>
      <w:r w:rsidR="00A225D9" w:rsidRPr="00034CDC">
        <w:rPr>
          <w:rFonts w:ascii="Arial" w:hAnsi="Arial" w:cs="Arial"/>
          <w:color w:val="auto"/>
        </w:rPr>
        <w:t xml:space="preserve"> and/or</w:t>
      </w:r>
      <w:r w:rsidRPr="00034CDC">
        <w:rPr>
          <w:rFonts w:ascii="Arial" w:hAnsi="Arial" w:cs="Arial"/>
          <w:color w:val="auto"/>
        </w:rPr>
        <w:t xml:space="preserve"> Spanish (</w:t>
      </w:r>
      <w:r w:rsidR="00034CDC" w:rsidRPr="00034CDC">
        <w:rPr>
          <w:rFonts w:ascii="Arial" w:hAnsi="Arial" w:cs="Arial"/>
          <w:color w:val="auto"/>
        </w:rPr>
        <w:t xml:space="preserve">highly </w:t>
      </w:r>
      <w:r w:rsidRPr="00034CDC">
        <w:rPr>
          <w:rFonts w:ascii="Arial" w:hAnsi="Arial" w:cs="Arial"/>
          <w:color w:val="auto"/>
        </w:rPr>
        <w:t>desirable)</w:t>
      </w:r>
    </w:p>
    <w:p w14:paraId="0715350C" w14:textId="6D3FE7CB" w:rsidR="00987653" w:rsidRPr="00034CDC" w:rsidRDefault="00987653" w:rsidP="00987653">
      <w:pPr>
        <w:pStyle w:val="ListParagraph"/>
        <w:numPr>
          <w:ilvl w:val="0"/>
          <w:numId w:val="3"/>
        </w:numPr>
        <w:rPr>
          <w:rFonts w:ascii="Arial" w:hAnsi="Arial" w:cs="Arial"/>
          <w:color w:val="auto"/>
        </w:rPr>
      </w:pPr>
      <w:r w:rsidRPr="00034CDC">
        <w:rPr>
          <w:rFonts w:ascii="Arial" w:hAnsi="Arial" w:cs="Arial"/>
          <w:color w:val="auto"/>
        </w:rPr>
        <w:t xml:space="preserve">Strong digital skills and proficiency in Microsoft Office package </w:t>
      </w:r>
      <w:r w:rsidR="009F544E" w:rsidRPr="00034CDC">
        <w:rPr>
          <w:rFonts w:ascii="Arial" w:hAnsi="Arial" w:cs="Arial"/>
          <w:color w:val="auto"/>
        </w:rPr>
        <w:t xml:space="preserve">and knowledge of </w:t>
      </w:r>
      <w:proofErr w:type="spellStart"/>
      <w:r w:rsidR="009F544E" w:rsidRPr="00034CDC">
        <w:rPr>
          <w:rFonts w:ascii="Arial" w:hAnsi="Arial" w:cs="Arial"/>
          <w:color w:val="auto"/>
        </w:rPr>
        <w:t>Sharepoint</w:t>
      </w:r>
      <w:proofErr w:type="spellEnd"/>
      <w:r w:rsidR="009F544E" w:rsidRPr="00034CDC">
        <w:rPr>
          <w:rFonts w:ascii="Arial" w:hAnsi="Arial" w:cs="Arial"/>
          <w:color w:val="auto"/>
        </w:rPr>
        <w:t xml:space="preserve"> (</w:t>
      </w:r>
      <w:r w:rsidR="00034CDC" w:rsidRPr="00034CDC">
        <w:rPr>
          <w:rFonts w:ascii="Arial" w:hAnsi="Arial" w:cs="Arial"/>
          <w:color w:val="auto"/>
        </w:rPr>
        <w:t>essential)</w:t>
      </w:r>
    </w:p>
    <w:p w14:paraId="74DF9C36" w14:textId="7021FE39" w:rsidR="004E47E1" w:rsidRPr="00034CDC" w:rsidRDefault="004E47E1" w:rsidP="004E47E1">
      <w:pPr>
        <w:pStyle w:val="ListParagraph"/>
        <w:numPr>
          <w:ilvl w:val="0"/>
          <w:numId w:val="3"/>
        </w:numPr>
        <w:rPr>
          <w:rFonts w:eastAsiaTheme="minorEastAsia"/>
          <w:color w:val="auto"/>
          <w:szCs w:val="20"/>
          <w:lang w:val="en-US"/>
        </w:rPr>
      </w:pPr>
      <w:r w:rsidRPr="00034CDC">
        <w:rPr>
          <w:rFonts w:ascii="Arial" w:eastAsia="Arial" w:hAnsi="Arial" w:cs="Arial"/>
          <w:color w:val="auto"/>
          <w:szCs w:val="20"/>
        </w:rPr>
        <w:t>Experience in knowledge/information management processes and in coordinating remote (online) learning &amp; development processes and networks (</w:t>
      </w:r>
      <w:r w:rsidR="005E6D92" w:rsidRPr="00034CDC">
        <w:rPr>
          <w:rFonts w:ascii="Arial" w:eastAsia="Arial" w:hAnsi="Arial" w:cs="Arial"/>
          <w:color w:val="auto"/>
          <w:szCs w:val="20"/>
        </w:rPr>
        <w:t>desirable)</w:t>
      </w:r>
    </w:p>
    <w:p w14:paraId="0704173F" w14:textId="09A08026" w:rsidR="006D1BAE" w:rsidRPr="00034CDC" w:rsidRDefault="004E47E1" w:rsidP="00034CDC">
      <w:pPr>
        <w:pStyle w:val="ListParagraph"/>
        <w:numPr>
          <w:ilvl w:val="0"/>
          <w:numId w:val="3"/>
        </w:numPr>
        <w:rPr>
          <w:rFonts w:eastAsiaTheme="minorEastAsia"/>
          <w:color w:val="auto"/>
          <w:szCs w:val="20"/>
          <w:lang w:val="en-US"/>
        </w:rPr>
      </w:pPr>
      <w:r w:rsidRPr="00034CDC">
        <w:rPr>
          <w:rFonts w:ascii="Arial" w:eastAsia="Arial" w:hAnsi="Arial" w:cs="Arial"/>
          <w:color w:val="auto"/>
          <w:szCs w:val="20"/>
        </w:rPr>
        <w:t>Experience in building relationships and operating in a complex international organization</w:t>
      </w:r>
      <w:r w:rsidR="005E6D92" w:rsidRPr="00034CDC">
        <w:rPr>
          <w:rFonts w:ascii="Arial" w:eastAsia="Arial" w:hAnsi="Arial" w:cs="Arial"/>
          <w:color w:val="auto"/>
          <w:szCs w:val="20"/>
        </w:rPr>
        <w:t xml:space="preserve"> (desirable).</w:t>
      </w:r>
    </w:p>
    <w:p w14:paraId="3E0B9711" w14:textId="0FE7C25F" w:rsidR="00FC480A" w:rsidRPr="00034CDC" w:rsidRDefault="00124682" w:rsidP="00627586">
      <w:pPr>
        <w:pStyle w:val="ListParagraph"/>
        <w:numPr>
          <w:ilvl w:val="0"/>
          <w:numId w:val="3"/>
        </w:numPr>
        <w:rPr>
          <w:rFonts w:eastAsiaTheme="minorEastAsia"/>
          <w:color w:val="auto"/>
          <w:szCs w:val="20"/>
          <w:lang w:val="en-US"/>
        </w:rPr>
      </w:pPr>
      <w:r w:rsidRPr="00034CDC">
        <w:rPr>
          <w:rFonts w:ascii="Arial" w:eastAsia="Arial" w:hAnsi="Arial" w:cs="Arial"/>
          <w:color w:val="auto"/>
          <w:szCs w:val="20"/>
        </w:rPr>
        <w:t xml:space="preserve">Good understanding of </w:t>
      </w:r>
      <w:r w:rsidR="00034CDC" w:rsidRPr="00034CDC">
        <w:rPr>
          <w:rFonts w:ascii="Arial" w:eastAsia="Arial" w:hAnsi="Arial" w:cs="Arial"/>
          <w:color w:val="auto"/>
          <w:szCs w:val="20"/>
        </w:rPr>
        <w:t xml:space="preserve">major concepts and trends in human rights, education </w:t>
      </w:r>
      <w:r w:rsidRPr="00034CDC">
        <w:rPr>
          <w:rFonts w:ascii="Arial" w:eastAsia="Arial" w:hAnsi="Arial" w:cs="Arial"/>
          <w:color w:val="auto"/>
          <w:szCs w:val="20"/>
        </w:rPr>
        <w:t>and</w:t>
      </w:r>
      <w:r w:rsidR="00034CDC" w:rsidRPr="00034CDC">
        <w:rPr>
          <w:rFonts w:ascii="Arial" w:eastAsia="Arial" w:hAnsi="Arial" w:cs="Arial"/>
          <w:color w:val="auto"/>
          <w:szCs w:val="20"/>
        </w:rPr>
        <w:t>/or</w:t>
      </w:r>
      <w:r w:rsidRPr="00034CDC">
        <w:rPr>
          <w:rFonts w:ascii="Arial" w:eastAsia="Arial" w:hAnsi="Arial" w:cs="Arial"/>
          <w:color w:val="auto"/>
          <w:szCs w:val="20"/>
        </w:rPr>
        <w:t xml:space="preserve"> gender</w:t>
      </w:r>
      <w:r w:rsidR="00034CDC" w:rsidRPr="00034CDC">
        <w:rPr>
          <w:rFonts w:ascii="Arial" w:eastAsia="Arial" w:hAnsi="Arial" w:cs="Arial"/>
          <w:color w:val="auto"/>
          <w:szCs w:val="20"/>
        </w:rPr>
        <w:t xml:space="preserve"> equality</w:t>
      </w:r>
      <w:r w:rsidRPr="00034CDC">
        <w:rPr>
          <w:rFonts w:ascii="Arial" w:eastAsia="Arial" w:hAnsi="Arial" w:cs="Arial"/>
          <w:color w:val="auto"/>
          <w:szCs w:val="20"/>
        </w:rPr>
        <w:t>. Experience working on development / knowledge management at the country or community level in the global south is preferred.</w:t>
      </w:r>
    </w:p>
    <w:p w14:paraId="21AE4633" w14:textId="6931FEDF" w:rsidR="007E01CB" w:rsidRPr="00170F32" w:rsidRDefault="00F16671" w:rsidP="00FD4155">
      <w:pPr>
        <w:spacing w:line="260" w:lineRule="exact"/>
        <w:rPr>
          <w:rFonts w:ascii="Arial" w:hAnsi="Arial" w:cs="Arial"/>
          <w:b/>
          <w:color w:val="auto"/>
        </w:rPr>
      </w:pPr>
      <w:r w:rsidRPr="00170F32">
        <w:rPr>
          <w:rFonts w:ascii="Arial" w:hAnsi="Arial" w:cs="Arial"/>
          <w:b/>
          <w:color w:val="auto"/>
        </w:rPr>
        <w:t>Skills</w:t>
      </w:r>
      <w:r w:rsidR="007E01CB" w:rsidRPr="00170F32">
        <w:rPr>
          <w:rFonts w:ascii="Arial" w:hAnsi="Arial" w:cs="Arial"/>
          <w:b/>
          <w:color w:val="auto"/>
        </w:rPr>
        <w:t>:</w:t>
      </w:r>
    </w:p>
    <w:p w14:paraId="32663806" w14:textId="01CEBA27" w:rsidR="00922CB8" w:rsidRPr="00170F32" w:rsidRDefault="00922CB8" w:rsidP="00922CB8">
      <w:pPr>
        <w:pStyle w:val="ListParagraph"/>
        <w:numPr>
          <w:ilvl w:val="0"/>
          <w:numId w:val="42"/>
        </w:numPr>
        <w:spacing w:line="260" w:lineRule="exact"/>
        <w:rPr>
          <w:rFonts w:ascii="Arial" w:hAnsi="Arial" w:cs="Arial"/>
          <w:bCs/>
          <w:color w:val="auto"/>
        </w:rPr>
      </w:pPr>
      <w:r w:rsidRPr="00170F32">
        <w:rPr>
          <w:rFonts w:ascii="Arial" w:hAnsi="Arial" w:cs="Arial"/>
          <w:bCs/>
          <w:color w:val="auto"/>
        </w:rPr>
        <w:t>Excellent planning</w:t>
      </w:r>
      <w:r w:rsidR="00034CDC">
        <w:rPr>
          <w:rFonts w:ascii="Arial" w:hAnsi="Arial" w:cs="Arial"/>
          <w:bCs/>
          <w:color w:val="auto"/>
        </w:rPr>
        <w:t xml:space="preserve">, </w:t>
      </w:r>
      <w:proofErr w:type="gramStart"/>
      <w:r w:rsidR="00034CDC">
        <w:rPr>
          <w:rFonts w:ascii="Arial" w:hAnsi="Arial" w:cs="Arial"/>
          <w:bCs/>
          <w:color w:val="auto"/>
        </w:rPr>
        <w:t>coordination</w:t>
      </w:r>
      <w:proofErr w:type="gramEnd"/>
      <w:r w:rsidRPr="00170F32">
        <w:rPr>
          <w:rFonts w:ascii="Arial" w:hAnsi="Arial" w:cs="Arial"/>
          <w:bCs/>
          <w:color w:val="auto"/>
        </w:rPr>
        <w:t xml:space="preserve"> and administration skills (</w:t>
      </w:r>
      <w:r w:rsidRPr="00170F32">
        <w:rPr>
          <w:rFonts w:ascii="Arial" w:hAnsi="Arial" w:cs="Arial"/>
          <w:bCs/>
          <w:i/>
          <w:iCs/>
          <w:color w:val="auto"/>
        </w:rPr>
        <w:t>essential</w:t>
      </w:r>
      <w:r w:rsidRPr="00170F32">
        <w:rPr>
          <w:rFonts w:ascii="Arial" w:hAnsi="Arial" w:cs="Arial"/>
          <w:bCs/>
          <w:color w:val="auto"/>
        </w:rPr>
        <w:t>)</w:t>
      </w:r>
    </w:p>
    <w:p w14:paraId="067859A2" w14:textId="67557EEF" w:rsidR="00F16671" w:rsidRPr="00170F32" w:rsidRDefault="00922CB8" w:rsidP="00922CB8">
      <w:pPr>
        <w:pStyle w:val="ListParagraph"/>
        <w:numPr>
          <w:ilvl w:val="0"/>
          <w:numId w:val="42"/>
        </w:numPr>
        <w:spacing w:line="260" w:lineRule="exact"/>
        <w:rPr>
          <w:rFonts w:ascii="Arial" w:hAnsi="Arial" w:cs="Arial"/>
          <w:bCs/>
          <w:color w:val="auto"/>
        </w:rPr>
      </w:pPr>
      <w:r w:rsidRPr="00170F32">
        <w:rPr>
          <w:rFonts w:ascii="Arial" w:hAnsi="Arial" w:cs="Arial"/>
          <w:bCs/>
          <w:color w:val="auto"/>
        </w:rPr>
        <w:t>Strong writing and editing skills (</w:t>
      </w:r>
      <w:r w:rsidRPr="00170F32">
        <w:rPr>
          <w:rFonts w:ascii="Arial" w:hAnsi="Arial" w:cs="Arial"/>
          <w:bCs/>
          <w:i/>
          <w:iCs/>
          <w:color w:val="auto"/>
        </w:rPr>
        <w:t>essential</w:t>
      </w:r>
      <w:r w:rsidRPr="00170F32">
        <w:rPr>
          <w:rFonts w:ascii="Arial" w:hAnsi="Arial" w:cs="Arial"/>
          <w:bCs/>
          <w:color w:val="auto"/>
        </w:rPr>
        <w:t>)</w:t>
      </w:r>
    </w:p>
    <w:p w14:paraId="7A6656B3" w14:textId="3EBA6396" w:rsidR="00922CB8" w:rsidRPr="00170F32" w:rsidRDefault="00F97208" w:rsidP="00922CB8">
      <w:pPr>
        <w:pStyle w:val="ListParagraph"/>
        <w:numPr>
          <w:ilvl w:val="0"/>
          <w:numId w:val="42"/>
        </w:numPr>
        <w:spacing w:line="260" w:lineRule="exact"/>
        <w:rPr>
          <w:rFonts w:ascii="Arial" w:hAnsi="Arial" w:cs="Arial"/>
          <w:bCs/>
          <w:color w:val="auto"/>
        </w:rPr>
      </w:pPr>
      <w:r w:rsidRPr="00170F32">
        <w:rPr>
          <w:rFonts w:ascii="Arial" w:hAnsi="Arial" w:cs="Arial"/>
          <w:bCs/>
          <w:color w:val="auto"/>
        </w:rPr>
        <w:t>Able to effectively use platforms for online collaboration</w:t>
      </w:r>
      <w:r w:rsidR="00C52AA7" w:rsidRPr="00170F32">
        <w:rPr>
          <w:rFonts w:ascii="Arial" w:hAnsi="Arial" w:cs="Arial"/>
          <w:bCs/>
          <w:color w:val="auto"/>
        </w:rPr>
        <w:t xml:space="preserve"> (</w:t>
      </w:r>
      <w:r w:rsidR="00C52AA7" w:rsidRPr="00170F32">
        <w:rPr>
          <w:rFonts w:ascii="Arial" w:hAnsi="Arial" w:cs="Arial"/>
          <w:bCs/>
          <w:i/>
          <w:iCs/>
          <w:color w:val="auto"/>
        </w:rPr>
        <w:t>essential</w:t>
      </w:r>
      <w:r w:rsidR="00C52AA7" w:rsidRPr="00170F32">
        <w:rPr>
          <w:rFonts w:ascii="Arial" w:hAnsi="Arial" w:cs="Arial"/>
          <w:bCs/>
          <w:color w:val="auto"/>
        </w:rPr>
        <w:t xml:space="preserve">) </w:t>
      </w:r>
    </w:p>
    <w:p w14:paraId="6FD86D67" w14:textId="4CAB1391" w:rsidR="00C52AA7" w:rsidRPr="00170F32" w:rsidRDefault="00C52AA7" w:rsidP="00922CB8">
      <w:pPr>
        <w:pStyle w:val="ListParagraph"/>
        <w:numPr>
          <w:ilvl w:val="0"/>
          <w:numId w:val="42"/>
        </w:numPr>
        <w:spacing w:line="260" w:lineRule="exact"/>
        <w:rPr>
          <w:rFonts w:ascii="Arial" w:hAnsi="Arial" w:cs="Arial"/>
          <w:bCs/>
          <w:color w:val="auto"/>
        </w:rPr>
      </w:pPr>
      <w:r w:rsidRPr="00170F32">
        <w:rPr>
          <w:rFonts w:ascii="Arial" w:hAnsi="Arial" w:cs="Arial"/>
          <w:bCs/>
          <w:color w:val="auto"/>
        </w:rPr>
        <w:t>Able to work</w:t>
      </w:r>
      <w:r w:rsidR="00FF1058" w:rsidRPr="00170F32">
        <w:rPr>
          <w:rFonts w:ascii="Arial" w:hAnsi="Arial" w:cs="Arial"/>
          <w:bCs/>
          <w:color w:val="auto"/>
        </w:rPr>
        <w:t xml:space="preserve"> in an international environment, managing different time zones and working with colleagues from </w:t>
      </w:r>
      <w:r w:rsidR="00496CFF" w:rsidRPr="00170F32">
        <w:rPr>
          <w:rFonts w:ascii="Arial" w:hAnsi="Arial" w:cs="Arial"/>
          <w:bCs/>
          <w:color w:val="auto"/>
        </w:rPr>
        <w:t>different offices (</w:t>
      </w:r>
      <w:r w:rsidR="00496CFF" w:rsidRPr="00170F32">
        <w:rPr>
          <w:rFonts w:ascii="Arial" w:hAnsi="Arial" w:cs="Arial"/>
          <w:bCs/>
          <w:i/>
          <w:iCs/>
          <w:color w:val="auto"/>
        </w:rPr>
        <w:t>essential</w:t>
      </w:r>
      <w:r w:rsidR="00496CFF" w:rsidRPr="00170F32">
        <w:rPr>
          <w:rFonts w:ascii="Arial" w:hAnsi="Arial" w:cs="Arial"/>
          <w:bCs/>
          <w:color w:val="auto"/>
        </w:rPr>
        <w:t>)</w:t>
      </w:r>
    </w:p>
    <w:p w14:paraId="44B0CC3F" w14:textId="59D39A28" w:rsidR="00496CFF" w:rsidRPr="00170F32" w:rsidRDefault="00496CFF" w:rsidP="00922CB8">
      <w:pPr>
        <w:pStyle w:val="ListParagraph"/>
        <w:numPr>
          <w:ilvl w:val="0"/>
          <w:numId w:val="42"/>
        </w:numPr>
        <w:spacing w:line="260" w:lineRule="exact"/>
        <w:rPr>
          <w:rFonts w:ascii="Arial" w:hAnsi="Arial" w:cs="Arial"/>
          <w:bCs/>
          <w:color w:val="auto"/>
        </w:rPr>
      </w:pPr>
      <w:r w:rsidRPr="00170F32">
        <w:rPr>
          <w:rFonts w:ascii="Arial" w:hAnsi="Arial" w:cs="Arial"/>
          <w:bCs/>
          <w:color w:val="auto"/>
        </w:rPr>
        <w:t>Able to network and build working relationships from afar (</w:t>
      </w:r>
      <w:r w:rsidRPr="00170F32">
        <w:rPr>
          <w:rFonts w:ascii="Arial" w:hAnsi="Arial" w:cs="Arial"/>
          <w:bCs/>
          <w:i/>
          <w:iCs/>
          <w:color w:val="auto"/>
        </w:rPr>
        <w:t>essential</w:t>
      </w:r>
      <w:r w:rsidRPr="00170F32">
        <w:rPr>
          <w:rFonts w:ascii="Arial" w:hAnsi="Arial" w:cs="Arial"/>
          <w:bCs/>
          <w:color w:val="auto"/>
        </w:rPr>
        <w:t>)</w:t>
      </w:r>
    </w:p>
    <w:p w14:paraId="3566D94A" w14:textId="50A33E42" w:rsidR="00FF2FB6" w:rsidRPr="00170F32" w:rsidRDefault="00FF2FB6" w:rsidP="00922CB8">
      <w:pPr>
        <w:pStyle w:val="ListParagraph"/>
        <w:numPr>
          <w:ilvl w:val="0"/>
          <w:numId w:val="42"/>
        </w:numPr>
        <w:spacing w:line="260" w:lineRule="exact"/>
        <w:rPr>
          <w:rFonts w:ascii="Arial" w:hAnsi="Arial" w:cs="Arial"/>
          <w:bCs/>
          <w:color w:val="auto"/>
        </w:rPr>
      </w:pPr>
      <w:r w:rsidRPr="00170F32">
        <w:rPr>
          <w:rFonts w:ascii="Arial" w:hAnsi="Arial" w:cs="Arial"/>
          <w:bCs/>
          <w:color w:val="auto"/>
        </w:rPr>
        <w:t xml:space="preserve">Able to consult, gather and integrate information and feedback into concise </w:t>
      </w:r>
      <w:r w:rsidR="005F77DB" w:rsidRPr="00170F32">
        <w:rPr>
          <w:rFonts w:ascii="Arial" w:hAnsi="Arial" w:cs="Arial"/>
          <w:bCs/>
          <w:color w:val="auto"/>
        </w:rPr>
        <w:t>products, such as reports and communications material (</w:t>
      </w:r>
      <w:r w:rsidR="005F77DB" w:rsidRPr="00170F32">
        <w:rPr>
          <w:rFonts w:ascii="Arial" w:hAnsi="Arial" w:cs="Arial"/>
          <w:bCs/>
          <w:i/>
          <w:iCs/>
          <w:color w:val="auto"/>
        </w:rPr>
        <w:t>essential</w:t>
      </w:r>
      <w:r w:rsidR="005F77DB" w:rsidRPr="00170F32">
        <w:rPr>
          <w:rFonts w:ascii="Arial" w:hAnsi="Arial" w:cs="Arial"/>
          <w:bCs/>
          <w:color w:val="auto"/>
        </w:rPr>
        <w:t>)</w:t>
      </w:r>
    </w:p>
    <w:p w14:paraId="0ACF9023" w14:textId="338670CD" w:rsidR="00B70A91" w:rsidRPr="00170F32" w:rsidRDefault="00FF2FB6" w:rsidP="00922CB8">
      <w:pPr>
        <w:pStyle w:val="ListParagraph"/>
        <w:numPr>
          <w:ilvl w:val="0"/>
          <w:numId w:val="42"/>
        </w:numPr>
        <w:spacing w:line="260" w:lineRule="exact"/>
        <w:rPr>
          <w:rFonts w:ascii="Arial" w:hAnsi="Arial" w:cs="Arial"/>
          <w:bCs/>
          <w:color w:val="auto"/>
        </w:rPr>
      </w:pPr>
      <w:r w:rsidRPr="00170F32">
        <w:rPr>
          <w:rFonts w:ascii="Arial" w:hAnsi="Arial" w:cs="Arial"/>
          <w:bCs/>
          <w:color w:val="auto"/>
        </w:rPr>
        <w:t>High level of attention to detail and accuracy</w:t>
      </w:r>
    </w:p>
    <w:p w14:paraId="5B6462E2" w14:textId="77777777" w:rsidR="00974E92" w:rsidRDefault="00974E92" w:rsidP="00FD4155">
      <w:pPr>
        <w:rPr>
          <w:rFonts w:ascii="Arial" w:hAnsi="Arial" w:cs="Arial"/>
          <w:b/>
          <w:color w:val="auto"/>
        </w:rPr>
      </w:pPr>
    </w:p>
    <w:p w14:paraId="3E3AE24A" w14:textId="37EEB361" w:rsidR="00FD4155" w:rsidRPr="00170F32" w:rsidRDefault="005F77DB" w:rsidP="00FD4155">
      <w:pPr>
        <w:rPr>
          <w:rFonts w:ascii="Arial" w:hAnsi="Arial" w:cs="Arial"/>
          <w:color w:val="auto"/>
        </w:rPr>
      </w:pPr>
      <w:r w:rsidRPr="00170F32">
        <w:rPr>
          <w:rFonts w:ascii="Arial" w:hAnsi="Arial" w:cs="Arial"/>
          <w:b/>
          <w:color w:val="auto"/>
        </w:rPr>
        <w:t>Behaviours</w:t>
      </w:r>
      <w:r w:rsidR="00FD4155" w:rsidRPr="00170F32">
        <w:rPr>
          <w:rFonts w:ascii="Arial" w:hAnsi="Arial" w:cs="Arial"/>
          <w:color w:val="auto"/>
        </w:rPr>
        <w:t xml:space="preserve">: </w:t>
      </w:r>
    </w:p>
    <w:p w14:paraId="74080B65" w14:textId="74A6C765" w:rsidR="00FD4155" w:rsidRPr="00170F32" w:rsidRDefault="00FD4155" w:rsidP="00FD4155">
      <w:pPr>
        <w:pStyle w:val="ListParagraph"/>
        <w:numPr>
          <w:ilvl w:val="0"/>
          <w:numId w:val="25"/>
        </w:numPr>
        <w:spacing w:after="0"/>
        <w:rPr>
          <w:rFonts w:ascii="Arial" w:eastAsia="Times New Roman" w:hAnsi="Arial" w:cs="Arial"/>
          <w:color w:val="auto"/>
          <w:szCs w:val="20"/>
          <w:lang w:val="en-US"/>
        </w:rPr>
      </w:pPr>
      <w:r w:rsidRPr="00170F32">
        <w:rPr>
          <w:rFonts w:ascii="Arial" w:eastAsia="Times New Roman" w:hAnsi="Arial" w:cs="Arial"/>
          <w:color w:val="auto"/>
          <w:szCs w:val="20"/>
          <w:lang w:val="en-US"/>
        </w:rPr>
        <w:t xml:space="preserve">Understands Plan International in context, including its purpose, values, and global strategy, and can communicate these to varied audiences </w:t>
      </w:r>
    </w:p>
    <w:p w14:paraId="2EA98E52" w14:textId="28340738" w:rsidR="00FD4155" w:rsidRPr="00170F32" w:rsidRDefault="00FD4155" w:rsidP="00FD4155">
      <w:pPr>
        <w:pStyle w:val="ListParagraph"/>
        <w:numPr>
          <w:ilvl w:val="0"/>
          <w:numId w:val="25"/>
        </w:numPr>
        <w:spacing w:after="0"/>
        <w:rPr>
          <w:rFonts w:ascii="Arial" w:eastAsia="Times New Roman" w:hAnsi="Arial" w:cs="Arial"/>
          <w:color w:val="auto"/>
          <w:szCs w:val="20"/>
          <w:lang w:val="en-US"/>
        </w:rPr>
      </w:pPr>
      <w:r w:rsidRPr="00170F32">
        <w:rPr>
          <w:rFonts w:ascii="Arial" w:eastAsia="Times New Roman" w:hAnsi="Arial" w:cs="Arial"/>
          <w:color w:val="auto"/>
          <w:szCs w:val="20"/>
          <w:lang w:val="en-US"/>
        </w:rPr>
        <w:t xml:space="preserve">Communicates clearly, both in speaking and writing, adjusting to the needs and interests of diverse colleagues, partners, and communities. </w:t>
      </w:r>
    </w:p>
    <w:p w14:paraId="6D5E95F9" w14:textId="6C6808A2" w:rsidR="00FD4155" w:rsidRPr="00170F32" w:rsidRDefault="00FD4155" w:rsidP="00FD4155">
      <w:pPr>
        <w:pStyle w:val="ListParagraph"/>
        <w:numPr>
          <w:ilvl w:val="0"/>
          <w:numId w:val="25"/>
        </w:numPr>
        <w:spacing w:after="0"/>
      </w:pPr>
      <w:r w:rsidRPr="00170F32">
        <w:rPr>
          <w:rFonts w:ascii="Arial" w:eastAsia="Times New Roman" w:hAnsi="Arial" w:cs="Arial"/>
          <w:color w:val="auto"/>
          <w:szCs w:val="20"/>
          <w:lang w:val="en-US"/>
        </w:rPr>
        <w:t>Actively builds and maintains collaborative relationships with colleagues and partners, facilitating and negotiating to reach practical solutions without using positional power</w:t>
      </w:r>
      <w:r w:rsidRPr="00170F32">
        <w:rPr>
          <w:rFonts w:ascii="Arial" w:hAnsi="Arial" w:cs="Arial"/>
        </w:rPr>
        <w:t>.</w:t>
      </w:r>
    </w:p>
    <w:p w14:paraId="60AC6CDD" w14:textId="69F37F83" w:rsidR="00FD4155" w:rsidRPr="00170F32" w:rsidRDefault="00FD4155" w:rsidP="00FD4155">
      <w:pPr>
        <w:pStyle w:val="ListParagraph"/>
        <w:numPr>
          <w:ilvl w:val="0"/>
          <w:numId w:val="25"/>
        </w:numPr>
        <w:spacing w:after="0"/>
        <w:rPr>
          <w:rFonts w:ascii="Arial" w:eastAsia="Times New Roman" w:hAnsi="Arial" w:cs="Arial"/>
          <w:color w:val="auto"/>
          <w:szCs w:val="20"/>
          <w:lang w:val="en-US"/>
        </w:rPr>
      </w:pPr>
      <w:r w:rsidRPr="00170F32">
        <w:rPr>
          <w:rFonts w:ascii="Arial" w:eastAsia="Times New Roman" w:hAnsi="Arial" w:cs="Arial"/>
          <w:color w:val="auto"/>
          <w:szCs w:val="20"/>
          <w:lang w:val="en-US"/>
        </w:rPr>
        <w:t xml:space="preserve">Actively promotes diversity, gender equality and inclusion both internally and externally, challenging self, </w:t>
      </w:r>
      <w:proofErr w:type="gramStart"/>
      <w:r w:rsidRPr="00170F32">
        <w:rPr>
          <w:rFonts w:ascii="Arial" w:eastAsia="Times New Roman" w:hAnsi="Arial" w:cs="Arial"/>
          <w:color w:val="auto"/>
          <w:szCs w:val="20"/>
          <w:lang w:val="en-US"/>
        </w:rPr>
        <w:t>others</w:t>
      </w:r>
      <w:proofErr w:type="gramEnd"/>
      <w:r w:rsidRPr="00170F32">
        <w:rPr>
          <w:rFonts w:ascii="Arial" w:eastAsia="Times New Roman" w:hAnsi="Arial" w:cs="Arial"/>
          <w:color w:val="auto"/>
          <w:szCs w:val="20"/>
          <w:lang w:val="en-US"/>
        </w:rPr>
        <w:t xml:space="preserve"> and authority when </w:t>
      </w:r>
      <w:r w:rsidR="001A5E09" w:rsidRPr="00170F32">
        <w:rPr>
          <w:rFonts w:ascii="Arial" w:eastAsia="Times New Roman" w:hAnsi="Arial" w:cs="Arial"/>
          <w:color w:val="auto"/>
          <w:szCs w:val="20"/>
          <w:lang w:val="en-US"/>
        </w:rPr>
        <w:t>behavior</w:t>
      </w:r>
      <w:r w:rsidRPr="00170F32">
        <w:rPr>
          <w:rFonts w:ascii="Arial" w:eastAsia="Times New Roman" w:hAnsi="Arial" w:cs="Arial"/>
          <w:color w:val="auto"/>
          <w:szCs w:val="20"/>
          <w:lang w:val="en-US"/>
        </w:rPr>
        <w:t xml:space="preserve"> and decisions are not supporting gender equality, inclusion and diversity</w:t>
      </w:r>
    </w:p>
    <w:p w14:paraId="6DAAD61C" w14:textId="77777777" w:rsidR="00E34FA2" w:rsidRPr="00170F32" w:rsidRDefault="00FD4155" w:rsidP="00EE22ED">
      <w:pPr>
        <w:pStyle w:val="ListParagraph"/>
        <w:numPr>
          <w:ilvl w:val="0"/>
          <w:numId w:val="25"/>
        </w:numPr>
        <w:spacing w:after="0"/>
        <w:rPr>
          <w:rFonts w:ascii="Arial" w:eastAsia="Times New Roman" w:hAnsi="Arial" w:cs="Arial"/>
          <w:color w:val="auto"/>
          <w:szCs w:val="20"/>
          <w:lang w:val="en-US"/>
        </w:rPr>
      </w:pPr>
      <w:r w:rsidRPr="00170F32">
        <w:rPr>
          <w:rFonts w:ascii="Arial" w:eastAsia="Times New Roman" w:hAnsi="Arial" w:cs="Arial"/>
          <w:color w:val="auto"/>
          <w:szCs w:val="20"/>
          <w:lang w:val="en-US"/>
        </w:rPr>
        <w:t>Critically self-reflective, both professionally and personally, of own values, biases, and norms in relation to gender and inclusion.</w:t>
      </w:r>
    </w:p>
    <w:p w14:paraId="1F5913BC" w14:textId="77777777" w:rsidR="00E34FA2" w:rsidRPr="00170F32" w:rsidRDefault="00EE22ED" w:rsidP="00EE22ED">
      <w:pPr>
        <w:pStyle w:val="ListParagraph"/>
        <w:numPr>
          <w:ilvl w:val="0"/>
          <w:numId w:val="25"/>
        </w:numPr>
        <w:spacing w:after="0"/>
        <w:rPr>
          <w:rFonts w:ascii="Arial" w:eastAsia="Times New Roman" w:hAnsi="Arial" w:cs="Arial"/>
          <w:color w:val="auto"/>
          <w:szCs w:val="20"/>
          <w:lang w:val="en-US"/>
        </w:rPr>
      </w:pPr>
      <w:r w:rsidRPr="00170F32">
        <w:rPr>
          <w:rFonts w:ascii="Arial" w:eastAsia="Times New Roman" w:hAnsi="Arial" w:cs="Arial"/>
          <w:color w:val="auto"/>
          <w:szCs w:val="20"/>
        </w:rPr>
        <w:t>Open, honest, transparent, and accountable</w:t>
      </w:r>
    </w:p>
    <w:p w14:paraId="33A9883B" w14:textId="77777777" w:rsidR="00E34FA2" w:rsidRPr="00170F32" w:rsidRDefault="00EE22ED" w:rsidP="00EE22ED">
      <w:pPr>
        <w:pStyle w:val="ListParagraph"/>
        <w:numPr>
          <w:ilvl w:val="0"/>
          <w:numId w:val="25"/>
        </w:numPr>
        <w:spacing w:after="0"/>
        <w:rPr>
          <w:rFonts w:ascii="Arial" w:eastAsia="Times New Roman" w:hAnsi="Arial" w:cs="Arial"/>
          <w:color w:val="auto"/>
          <w:szCs w:val="20"/>
          <w:lang w:val="en-US"/>
        </w:rPr>
      </w:pPr>
      <w:r w:rsidRPr="00170F32">
        <w:rPr>
          <w:rFonts w:ascii="Arial" w:eastAsia="Times New Roman" w:hAnsi="Arial" w:cs="Arial"/>
          <w:color w:val="auto"/>
          <w:szCs w:val="20"/>
        </w:rPr>
        <w:t xml:space="preserve">Flexible, </w:t>
      </w:r>
      <w:proofErr w:type="gramStart"/>
      <w:r w:rsidRPr="00170F32">
        <w:rPr>
          <w:rFonts w:ascii="Arial" w:eastAsia="Times New Roman" w:hAnsi="Arial" w:cs="Arial"/>
          <w:color w:val="auto"/>
          <w:szCs w:val="20"/>
        </w:rPr>
        <w:t>adaptable</w:t>
      </w:r>
      <w:proofErr w:type="gramEnd"/>
      <w:r w:rsidRPr="00170F32">
        <w:rPr>
          <w:rFonts w:ascii="Arial" w:eastAsia="Times New Roman" w:hAnsi="Arial" w:cs="Arial"/>
          <w:color w:val="auto"/>
          <w:szCs w:val="20"/>
        </w:rPr>
        <w:t xml:space="preserve"> and able to take initiative, changing ways of working when needed, and reacting to changing circumstances and priorities positively and proactively</w:t>
      </w:r>
    </w:p>
    <w:p w14:paraId="78245997" w14:textId="77777777" w:rsidR="00E34FA2" w:rsidRPr="00170F32" w:rsidRDefault="00E34FA2" w:rsidP="00E34FA2">
      <w:pPr>
        <w:pStyle w:val="ListParagraph"/>
        <w:numPr>
          <w:ilvl w:val="0"/>
          <w:numId w:val="25"/>
        </w:numPr>
        <w:spacing w:after="0"/>
        <w:rPr>
          <w:rFonts w:ascii="Arial" w:eastAsia="Times New Roman" w:hAnsi="Arial" w:cs="Arial"/>
          <w:color w:val="auto"/>
          <w:szCs w:val="20"/>
          <w:lang w:val="en-US"/>
        </w:rPr>
      </w:pPr>
      <w:r w:rsidRPr="00170F32">
        <w:rPr>
          <w:rFonts w:ascii="Arial" w:eastAsia="Times New Roman" w:hAnsi="Arial" w:cs="Arial"/>
          <w:color w:val="auto"/>
          <w:szCs w:val="20"/>
        </w:rPr>
        <w:t>S</w:t>
      </w:r>
      <w:r w:rsidR="00EE22ED" w:rsidRPr="00170F32">
        <w:rPr>
          <w:rFonts w:ascii="Arial" w:eastAsia="Times New Roman" w:hAnsi="Arial" w:cs="Arial"/>
          <w:color w:val="auto"/>
          <w:szCs w:val="20"/>
        </w:rPr>
        <w:t>upportive of team objectives and willing to be a team player</w:t>
      </w:r>
    </w:p>
    <w:p w14:paraId="4AF9444E" w14:textId="5C95C145" w:rsidR="00EE22ED" w:rsidRPr="00170F32" w:rsidRDefault="00EE22ED" w:rsidP="00E34FA2">
      <w:pPr>
        <w:pStyle w:val="ListParagraph"/>
        <w:numPr>
          <w:ilvl w:val="0"/>
          <w:numId w:val="25"/>
        </w:numPr>
        <w:spacing w:after="0"/>
        <w:rPr>
          <w:rFonts w:ascii="Arial" w:eastAsia="Times New Roman" w:hAnsi="Arial" w:cs="Arial"/>
          <w:color w:val="auto"/>
          <w:szCs w:val="20"/>
          <w:lang w:val="en-US"/>
        </w:rPr>
      </w:pPr>
      <w:r w:rsidRPr="00170F32">
        <w:rPr>
          <w:rFonts w:ascii="Arial" w:eastAsia="Times New Roman" w:hAnsi="Arial" w:cs="Arial"/>
          <w:color w:val="auto"/>
          <w:szCs w:val="20"/>
          <w:lang w:val="en-US"/>
        </w:rPr>
        <w:t>Understands and operates in line with Plan International’s core risk-related standards (Child and Youth Safeguarding and Protection, Gender equality and inclusion, Counter Fraud, Safety and Security) and their implication for their work</w:t>
      </w:r>
    </w:p>
    <w:p w14:paraId="40D63A84" w14:textId="77777777" w:rsidR="008A6BE6" w:rsidRPr="00170F32" w:rsidRDefault="008A6BE6" w:rsidP="00FD4155">
      <w:pPr>
        <w:rPr>
          <w:rFonts w:ascii="Arial" w:hAnsi="Arial" w:cs="Arial"/>
          <w:color w:val="auto"/>
          <w:lang w:val="en-US"/>
        </w:rPr>
      </w:pPr>
    </w:p>
    <w:p w14:paraId="466D4972" w14:textId="77777777" w:rsidR="00C61FC4" w:rsidRPr="00170F32" w:rsidRDefault="00C61FC4" w:rsidP="00C61FC4">
      <w:pPr>
        <w:jc w:val="both"/>
        <w:rPr>
          <w:rStyle w:val="section"/>
          <w:rFonts w:ascii="Veneer" w:eastAsiaTheme="majorEastAsia" w:hAnsi="Veneer" w:cstheme="majorBidi"/>
          <w:caps/>
          <w:color w:val="0072CE"/>
          <w:sz w:val="36"/>
          <w:szCs w:val="36"/>
        </w:rPr>
      </w:pPr>
      <w:r w:rsidRPr="00170F32">
        <w:rPr>
          <w:rStyle w:val="section"/>
          <w:rFonts w:ascii="Veneer" w:eastAsiaTheme="majorEastAsia" w:hAnsi="Veneer" w:cstheme="majorBidi"/>
          <w:caps/>
          <w:color w:val="0072CE"/>
          <w:sz w:val="36"/>
          <w:szCs w:val="36"/>
        </w:rPr>
        <w:t>Plan International’s Values in Practice</w:t>
      </w:r>
    </w:p>
    <w:p w14:paraId="69A786D5" w14:textId="77777777" w:rsidR="00C61FC4" w:rsidRPr="00170F32" w:rsidRDefault="00C61FC4" w:rsidP="00C61FC4">
      <w:pPr>
        <w:jc w:val="both"/>
        <w:rPr>
          <w:rFonts w:ascii="Arial" w:hAnsi="Arial" w:cs="Arial"/>
          <w:b/>
          <w:color w:val="auto"/>
          <w:szCs w:val="20"/>
        </w:rPr>
      </w:pPr>
      <w:r w:rsidRPr="00170F32">
        <w:rPr>
          <w:rFonts w:ascii="Arial" w:hAnsi="Arial" w:cs="Arial"/>
          <w:b/>
          <w:color w:val="auto"/>
          <w:szCs w:val="20"/>
        </w:rPr>
        <w:t>We are open and accountable</w:t>
      </w:r>
    </w:p>
    <w:p w14:paraId="5AEC9336" w14:textId="77777777" w:rsidR="0035259C" w:rsidRPr="00170F32" w:rsidRDefault="0035259C" w:rsidP="0035259C">
      <w:pPr>
        <w:spacing w:after="0"/>
        <w:rPr>
          <w:rFonts w:ascii="Arial" w:eastAsia="Times New Roman" w:hAnsi="Arial" w:cs="Arial"/>
          <w:color w:val="auto"/>
          <w:szCs w:val="20"/>
          <w:lang w:val="en-US"/>
        </w:rPr>
      </w:pPr>
      <w:r w:rsidRPr="00170F32">
        <w:rPr>
          <w:rFonts w:ascii="Arial" w:eastAsia="Times New Roman" w:hAnsi="Arial" w:cs="Arial"/>
          <w:color w:val="auto"/>
          <w:szCs w:val="20"/>
          <w:lang w:val="en-US"/>
        </w:rPr>
        <w:t xml:space="preserve">We create a climate of trust inside and outside the organisation by being open, </w:t>
      </w:r>
      <w:proofErr w:type="gramStart"/>
      <w:r w:rsidRPr="00170F32">
        <w:rPr>
          <w:rFonts w:ascii="Arial" w:eastAsia="Times New Roman" w:hAnsi="Arial" w:cs="Arial"/>
          <w:color w:val="auto"/>
          <w:szCs w:val="20"/>
          <w:lang w:val="en-US"/>
        </w:rPr>
        <w:t>honest</w:t>
      </w:r>
      <w:proofErr w:type="gramEnd"/>
      <w:r w:rsidRPr="00170F32">
        <w:rPr>
          <w:rFonts w:ascii="Arial" w:eastAsia="Times New Roman" w:hAnsi="Arial" w:cs="Arial"/>
          <w:color w:val="auto"/>
          <w:szCs w:val="20"/>
          <w:lang w:val="en-US"/>
        </w:rPr>
        <w:t xml:space="preserve"> and transparent. We hold ourselves and others to account for the decisions we make and for our impact on others, while doing what we say we will do.</w:t>
      </w:r>
    </w:p>
    <w:p w14:paraId="40D865CB" w14:textId="77777777" w:rsidR="0035259C" w:rsidRPr="00170F32" w:rsidRDefault="0035259C" w:rsidP="0035259C">
      <w:pPr>
        <w:spacing w:after="0"/>
        <w:rPr>
          <w:rFonts w:ascii="Helvetica" w:eastAsia="Times New Roman" w:hAnsi="Helvetica" w:cs="Helvetica"/>
          <w:color w:val="000000"/>
          <w:sz w:val="18"/>
          <w:szCs w:val="18"/>
          <w:lang w:val="en" w:eastAsia="en-GB"/>
        </w:rPr>
      </w:pPr>
    </w:p>
    <w:p w14:paraId="48C5FB28" w14:textId="77777777" w:rsidR="00C61FC4" w:rsidRPr="00170F32" w:rsidRDefault="00C61FC4" w:rsidP="00C61FC4">
      <w:pPr>
        <w:jc w:val="both"/>
        <w:rPr>
          <w:rFonts w:ascii="Arial" w:hAnsi="Arial" w:cs="Arial"/>
          <w:b/>
          <w:color w:val="auto"/>
          <w:szCs w:val="20"/>
        </w:rPr>
      </w:pPr>
      <w:r w:rsidRPr="00170F32">
        <w:rPr>
          <w:rFonts w:ascii="Arial" w:hAnsi="Arial" w:cs="Arial"/>
          <w:b/>
          <w:color w:val="auto"/>
          <w:szCs w:val="20"/>
        </w:rPr>
        <w:t>We strive for lasting impact</w:t>
      </w:r>
    </w:p>
    <w:p w14:paraId="6E410246" w14:textId="77777777" w:rsidR="0035259C" w:rsidRPr="00170F32" w:rsidRDefault="0035259C" w:rsidP="0035259C">
      <w:pPr>
        <w:spacing w:after="0"/>
        <w:rPr>
          <w:rFonts w:ascii="Arial" w:eastAsia="Times New Roman" w:hAnsi="Arial" w:cs="Arial"/>
          <w:color w:val="auto"/>
          <w:szCs w:val="20"/>
          <w:lang w:val="en-US"/>
        </w:rPr>
      </w:pPr>
      <w:r w:rsidRPr="00170F32">
        <w:rPr>
          <w:rFonts w:ascii="Arial" w:eastAsia="Times New Roman" w:hAnsi="Arial" w:cs="Arial"/>
          <w:color w:val="auto"/>
          <w:szCs w:val="20"/>
          <w:lang w:val="en-US"/>
        </w:rPr>
        <w:t xml:space="preserve">We strive to achieve significant and lasting impact on the lives of children and young people, and to secure equality for girls. We challenge ourselves to be bold, courageous, responsive, </w:t>
      </w:r>
      <w:proofErr w:type="gramStart"/>
      <w:r w:rsidRPr="00170F32">
        <w:rPr>
          <w:rFonts w:ascii="Arial" w:eastAsia="Times New Roman" w:hAnsi="Arial" w:cs="Arial"/>
          <w:color w:val="auto"/>
          <w:szCs w:val="20"/>
          <w:lang w:val="en-US"/>
        </w:rPr>
        <w:t>focused</w:t>
      </w:r>
      <w:proofErr w:type="gramEnd"/>
      <w:r w:rsidRPr="00170F32">
        <w:rPr>
          <w:rFonts w:ascii="Arial" w:eastAsia="Times New Roman" w:hAnsi="Arial" w:cs="Arial"/>
          <w:color w:val="auto"/>
          <w:szCs w:val="20"/>
          <w:lang w:val="en-US"/>
        </w:rPr>
        <w:t xml:space="preserve"> and innovative.</w:t>
      </w:r>
    </w:p>
    <w:p w14:paraId="4F0121FA" w14:textId="77777777" w:rsidR="0035259C" w:rsidRPr="00170F32" w:rsidRDefault="0035259C" w:rsidP="0035259C">
      <w:pPr>
        <w:spacing w:after="0"/>
        <w:rPr>
          <w:rFonts w:ascii="Helvetica" w:eastAsia="Times New Roman" w:hAnsi="Helvetica" w:cs="Helvetica"/>
          <w:color w:val="000000"/>
          <w:sz w:val="18"/>
          <w:szCs w:val="18"/>
          <w:lang w:val="en" w:eastAsia="en-GB"/>
        </w:rPr>
      </w:pPr>
    </w:p>
    <w:p w14:paraId="7981590C" w14:textId="77777777" w:rsidR="00C61FC4" w:rsidRPr="00170F32" w:rsidRDefault="00C61FC4" w:rsidP="00C61FC4">
      <w:pPr>
        <w:jc w:val="both"/>
        <w:rPr>
          <w:rFonts w:ascii="Arial" w:hAnsi="Arial" w:cs="Arial"/>
          <w:b/>
          <w:color w:val="auto"/>
          <w:szCs w:val="20"/>
        </w:rPr>
      </w:pPr>
      <w:r w:rsidRPr="00170F32">
        <w:rPr>
          <w:rFonts w:ascii="Arial" w:hAnsi="Arial" w:cs="Arial"/>
          <w:b/>
          <w:color w:val="auto"/>
          <w:szCs w:val="20"/>
        </w:rPr>
        <w:t>We work well together</w:t>
      </w:r>
    </w:p>
    <w:p w14:paraId="72420A68" w14:textId="77777777" w:rsidR="0035259C" w:rsidRPr="00170F32" w:rsidRDefault="0035259C" w:rsidP="0035259C">
      <w:pPr>
        <w:spacing w:after="0"/>
        <w:rPr>
          <w:rFonts w:ascii="Arial" w:eastAsia="Times New Roman" w:hAnsi="Arial" w:cs="Arial"/>
          <w:color w:val="auto"/>
          <w:szCs w:val="20"/>
          <w:lang w:val="en-US"/>
        </w:rPr>
      </w:pPr>
      <w:r w:rsidRPr="00170F32">
        <w:rPr>
          <w:rFonts w:ascii="Arial" w:eastAsia="Times New Roman" w:hAnsi="Arial" w:cs="Arial"/>
          <w:color w:val="auto"/>
          <w:szCs w:val="20"/>
          <w:lang w:val="en-US"/>
        </w:rPr>
        <w:t xml:space="preserve">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w:t>
      </w:r>
      <w:proofErr w:type="gramStart"/>
      <w:r w:rsidRPr="00170F32">
        <w:rPr>
          <w:rFonts w:ascii="Arial" w:eastAsia="Times New Roman" w:hAnsi="Arial" w:cs="Arial"/>
          <w:color w:val="auto"/>
          <w:szCs w:val="20"/>
          <w:lang w:val="en-US"/>
        </w:rPr>
        <w:t>communities</w:t>
      </w:r>
      <w:proofErr w:type="gramEnd"/>
      <w:r w:rsidRPr="00170F32">
        <w:rPr>
          <w:rFonts w:ascii="Arial" w:eastAsia="Times New Roman" w:hAnsi="Arial" w:cs="Arial"/>
          <w:color w:val="auto"/>
          <w:szCs w:val="20"/>
          <w:lang w:val="en-US"/>
        </w:rPr>
        <w:t xml:space="preserve"> and our partners.</w:t>
      </w:r>
    </w:p>
    <w:p w14:paraId="6A962B18" w14:textId="77777777" w:rsidR="00C61FC4" w:rsidRPr="00170F32" w:rsidRDefault="00C61FC4" w:rsidP="00C61FC4">
      <w:pPr>
        <w:pStyle w:val="ListParagraph"/>
        <w:numPr>
          <w:ilvl w:val="0"/>
          <w:numId w:val="0"/>
        </w:numPr>
        <w:spacing w:after="0" w:line="259" w:lineRule="auto"/>
        <w:ind w:left="720"/>
        <w:jc w:val="both"/>
        <w:rPr>
          <w:rFonts w:ascii="Arial" w:eastAsia="Times New Roman" w:hAnsi="Arial" w:cs="Arial"/>
          <w:color w:val="auto"/>
          <w:szCs w:val="20"/>
          <w:lang w:val="en-US"/>
        </w:rPr>
      </w:pPr>
    </w:p>
    <w:p w14:paraId="1E00268A" w14:textId="77777777" w:rsidR="00C61FC4" w:rsidRPr="00170F32" w:rsidRDefault="00C61FC4" w:rsidP="00C61FC4">
      <w:pPr>
        <w:spacing w:after="0" w:line="259" w:lineRule="auto"/>
        <w:ind w:left="360" w:hanging="360"/>
        <w:jc w:val="both"/>
        <w:rPr>
          <w:rFonts w:ascii="Arial" w:eastAsia="Times New Roman" w:hAnsi="Arial" w:cs="Arial"/>
          <w:b/>
          <w:color w:val="auto"/>
          <w:szCs w:val="20"/>
          <w:lang w:val="en-US"/>
        </w:rPr>
      </w:pPr>
      <w:r w:rsidRPr="00170F32">
        <w:rPr>
          <w:rFonts w:ascii="Arial" w:eastAsia="Times New Roman" w:hAnsi="Arial" w:cs="Arial"/>
          <w:b/>
          <w:color w:val="auto"/>
          <w:szCs w:val="20"/>
          <w:lang w:val="en-US"/>
        </w:rPr>
        <w:t>We are inclusive and empowering</w:t>
      </w:r>
    </w:p>
    <w:p w14:paraId="06D3486A" w14:textId="77777777" w:rsidR="0035259C" w:rsidRPr="00170F32" w:rsidRDefault="0035259C" w:rsidP="00C61FC4">
      <w:pPr>
        <w:spacing w:after="0" w:line="259" w:lineRule="auto"/>
        <w:ind w:left="360" w:hanging="360"/>
        <w:jc w:val="both"/>
        <w:rPr>
          <w:rFonts w:ascii="Arial" w:eastAsia="Times New Roman" w:hAnsi="Arial" w:cs="Arial"/>
          <w:b/>
          <w:color w:val="auto"/>
          <w:szCs w:val="20"/>
          <w:lang w:val="en-US"/>
        </w:rPr>
      </w:pPr>
    </w:p>
    <w:p w14:paraId="728DBA89" w14:textId="77777777" w:rsidR="0035259C" w:rsidRPr="00170F32" w:rsidRDefault="0035259C" w:rsidP="0035259C">
      <w:pPr>
        <w:spacing w:after="0"/>
        <w:rPr>
          <w:rFonts w:ascii="Arial" w:eastAsia="Times New Roman" w:hAnsi="Arial" w:cs="Arial"/>
          <w:color w:val="auto"/>
          <w:szCs w:val="20"/>
          <w:lang w:val="en-US"/>
        </w:rPr>
      </w:pPr>
      <w:r w:rsidRPr="00170F32">
        <w:rPr>
          <w:rFonts w:ascii="Arial" w:eastAsia="Times New Roman" w:hAnsi="Arial" w:cs="Arial"/>
          <w:color w:val="auto"/>
          <w:szCs w:val="20"/>
          <w:lang w:val="en-US"/>
        </w:rPr>
        <w:t xml:space="preserve">We respect all people, appreciate differences and challenge inequality in our </w:t>
      </w:r>
      <w:proofErr w:type="spellStart"/>
      <w:r w:rsidRPr="00170F32">
        <w:rPr>
          <w:rFonts w:ascii="Arial" w:eastAsia="Times New Roman" w:hAnsi="Arial" w:cs="Arial"/>
          <w:color w:val="auto"/>
          <w:szCs w:val="20"/>
          <w:lang w:val="en-US"/>
        </w:rPr>
        <w:t>programmes</w:t>
      </w:r>
      <w:proofErr w:type="spellEnd"/>
      <w:r w:rsidRPr="00170F32">
        <w:rPr>
          <w:rFonts w:ascii="Arial" w:eastAsia="Times New Roman" w:hAnsi="Arial" w:cs="Arial"/>
          <w:color w:val="auto"/>
          <w:szCs w:val="20"/>
          <w:lang w:val="en-US"/>
        </w:rPr>
        <w:t xml:space="preserve"> and our workplace. We support children, </w:t>
      </w:r>
      <w:proofErr w:type="gramStart"/>
      <w:r w:rsidRPr="00170F32">
        <w:rPr>
          <w:rFonts w:ascii="Arial" w:eastAsia="Times New Roman" w:hAnsi="Arial" w:cs="Arial"/>
          <w:color w:val="auto"/>
          <w:szCs w:val="20"/>
          <w:lang w:val="en-US"/>
        </w:rPr>
        <w:t>girls</w:t>
      </w:r>
      <w:proofErr w:type="gramEnd"/>
      <w:r w:rsidRPr="00170F32">
        <w:rPr>
          <w:rFonts w:ascii="Arial" w:eastAsia="Times New Roman" w:hAnsi="Arial" w:cs="Arial"/>
          <w:color w:val="auto"/>
          <w:szCs w:val="20"/>
          <w:lang w:val="en-US"/>
        </w:rPr>
        <w:t xml:space="preserve"> and young people to increase their confidence and to change their own lives. We empower our staff to give their best and develop their potential.</w:t>
      </w:r>
    </w:p>
    <w:p w14:paraId="5A161A75" w14:textId="77777777" w:rsidR="009C7F2C" w:rsidRPr="00170F32" w:rsidRDefault="009C7F2C" w:rsidP="00C4008C"/>
    <w:p w14:paraId="1D01E19C" w14:textId="77777777" w:rsidR="009C7F2C" w:rsidRPr="00170F32" w:rsidRDefault="004655DE" w:rsidP="004655DE">
      <w:pPr>
        <w:pStyle w:val="Heading1nonumber"/>
        <w:rPr>
          <w:rStyle w:val="section"/>
          <w:sz w:val="36"/>
          <w:szCs w:val="36"/>
        </w:rPr>
      </w:pPr>
      <w:r w:rsidRPr="00170F32">
        <w:rPr>
          <w:rStyle w:val="section"/>
          <w:sz w:val="36"/>
          <w:szCs w:val="36"/>
        </w:rPr>
        <w:t>Level of contact with children</w:t>
      </w:r>
    </w:p>
    <w:p w14:paraId="6C38CEBF" w14:textId="77777777" w:rsidR="004655DE" w:rsidRPr="00170F32" w:rsidRDefault="004655DE" w:rsidP="009C7F2C">
      <w:pPr>
        <w:pStyle w:val="NormalWeb"/>
        <w:rPr>
          <w:rFonts w:ascii="Arial" w:eastAsiaTheme="minorHAnsi" w:hAnsi="Arial" w:cs="Arial"/>
          <w:color w:val="3B3059" w:themeColor="text2"/>
          <w:sz w:val="20"/>
          <w:szCs w:val="22"/>
          <w:lang w:val="en-GB"/>
        </w:rPr>
      </w:pPr>
    </w:p>
    <w:p w14:paraId="5A60749D" w14:textId="61911122" w:rsidR="009C7F2C" w:rsidRPr="00F4478F" w:rsidRDefault="009C7F2C" w:rsidP="009C7F2C">
      <w:pPr>
        <w:pStyle w:val="NormalWeb"/>
        <w:rPr>
          <w:rFonts w:ascii="Arial" w:hAnsi="Arial" w:cs="Arial"/>
          <w:sz w:val="20"/>
          <w:szCs w:val="20"/>
        </w:rPr>
      </w:pPr>
      <w:r w:rsidRPr="00170F32">
        <w:rPr>
          <w:rFonts w:ascii="Arial" w:hAnsi="Arial" w:cs="Arial"/>
          <w:sz w:val="20"/>
          <w:szCs w:val="20"/>
        </w:rPr>
        <w:t>Mid contact: Occasional interaction with children</w:t>
      </w:r>
      <w:r w:rsidRPr="00F4478F">
        <w:rPr>
          <w:rFonts w:ascii="Arial" w:hAnsi="Arial" w:cs="Arial"/>
          <w:sz w:val="20"/>
          <w:szCs w:val="20"/>
        </w:rPr>
        <w:t xml:space="preserve"> </w:t>
      </w:r>
      <w:r w:rsidR="008C31EC">
        <w:rPr>
          <w:rFonts w:ascii="Arial" w:hAnsi="Arial" w:cs="Arial"/>
          <w:sz w:val="20"/>
          <w:szCs w:val="20"/>
        </w:rPr>
        <w:t>(</w:t>
      </w:r>
      <w:proofErr w:type="gramStart"/>
      <w:r w:rsidR="008C31EC">
        <w:rPr>
          <w:rFonts w:ascii="Arial" w:hAnsi="Arial" w:cs="Arial"/>
          <w:sz w:val="20"/>
          <w:szCs w:val="20"/>
        </w:rPr>
        <w:t>i.e.</w:t>
      </w:r>
      <w:proofErr w:type="gramEnd"/>
      <w:r w:rsidR="008C31EC">
        <w:rPr>
          <w:rFonts w:ascii="Arial" w:hAnsi="Arial" w:cs="Arial"/>
          <w:sz w:val="20"/>
          <w:szCs w:val="20"/>
        </w:rPr>
        <w:t xml:space="preserve"> youth partners)</w:t>
      </w:r>
    </w:p>
    <w:p w14:paraId="4166955C" w14:textId="77777777" w:rsidR="009C7F2C" w:rsidRPr="00833E0E" w:rsidRDefault="00833E0E" w:rsidP="00833E0E">
      <w:pPr>
        <w:tabs>
          <w:tab w:val="left" w:pos="8220"/>
        </w:tabs>
      </w:pPr>
      <w:r>
        <w:tab/>
      </w: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7255" w14:textId="77777777" w:rsidR="001F00A0" w:rsidRDefault="001F00A0" w:rsidP="001A5060">
      <w:pPr>
        <w:spacing w:after="0"/>
      </w:pPr>
      <w:r>
        <w:separator/>
      </w:r>
    </w:p>
  </w:endnote>
  <w:endnote w:type="continuationSeparator" w:id="0">
    <w:p w14:paraId="3B9032ED" w14:textId="77777777" w:rsidR="001F00A0" w:rsidRDefault="001F00A0"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neer">
    <w:panose1 w:val="02000806000000000000"/>
    <w:charset w:val="00"/>
    <w:family w:val="modern"/>
    <w:notTrueType/>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D8C2" w14:textId="77777777" w:rsidR="00963A5A" w:rsidRDefault="00DE112E"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E52189">
      <w:rPr>
        <w:noProof/>
      </w:rPr>
      <w:t>2</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BDF5" w14:textId="77777777" w:rsidR="00922BF8" w:rsidRDefault="00922BF8" w:rsidP="00922BF8">
    <w:pPr>
      <w:pStyle w:val="Footer"/>
    </w:pPr>
    <w:r>
      <w:t xml:space="preserve">Plan International </w:t>
    </w:r>
    <w:r>
      <w:rPr>
        <w:color w:val="1F497D"/>
      </w:rPr>
      <w:t>LOCATION-TITLE-STATUS-CONFIDENTIALITY-LANGUAGE-DATE</w:t>
    </w:r>
  </w:p>
  <w:p w14:paraId="3F7618F3"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7555" w14:textId="77777777" w:rsidR="001F00A0" w:rsidRDefault="001F00A0" w:rsidP="00AD5F3A">
      <w:pPr>
        <w:pBdr>
          <w:between w:val="single" w:sz="4" w:space="1" w:color="EE52A4" w:themeColor="accent1" w:themeTint="99"/>
        </w:pBdr>
        <w:spacing w:after="0"/>
      </w:pPr>
    </w:p>
    <w:p w14:paraId="44061AA4" w14:textId="77777777" w:rsidR="001F00A0" w:rsidRDefault="001F00A0" w:rsidP="00AD5F3A">
      <w:pPr>
        <w:pBdr>
          <w:between w:val="single" w:sz="4" w:space="1" w:color="EE52A4" w:themeColor="accent1" w:themeTint="99"/>
        </w:pBdr>
        <w:spacing w:after="0"/>
      </w:pPr>
    </w:p>
  </w:footnote>
  <w:footnote w:type="continuationSeparator" w:id="0">
    <w:p w14:paraId="56D9F24A" w14:textId="77777777" w:rsidR="001F00A0" w:rsidRDefault="001F00A0"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6546"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E060" w14:textId="77777777" w:rsidR="00F91795" w:rsidRDefault="003F3B7D">
    <w:pPr>
      <w:pStyle w:val="Header"/>
      <w:rPr>
        <w:noProof/>
        <w:lang w:eastAsia="en-GB"/>
      </w:rPr>
    </w:pPr>
    <w:r>
      <w:rPr>
        <w:noProof/>
        <w:lang w:val="sv-SE" w:eastAsia="sv-SE"/>
      </w:rPr>
      <w:drawing>
        <wp:anchor distT="0" distB="0" distL="114300" distR="114300" simplePos="0" relativeHeight="251661312" behindDoc="1" locked="0" layoutInCell="1" allowOverlap="1" wp14:anchorId="15D793CF" wp14:editId="0A4E1D0E">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06B7A928" w14:textId="77777777" w:rsidR="003F3B7D" w:rsidRDefault="003F3B7D">
    <w:pPr>
      <w:pStyle w:val="Header"/>
      <w:rPr>
        <w:noProof/>
        <w:lang w:eastAsia="en-GB"/>
      </w:rPr>
    </w:pPr>
  </w:p>
  <w:p w14:paraId="4EE114AF" w14:textId="77777777" w:rsidR="003F3B7D" w:rsidRDefault="003F3B7D">
    <w:pPr>
      <w:pStyle w:val="Header"/>
      <w:rPr>
        <w:noProof/>
        <w:lang w:eastAsia="en-GB"/>
      </w:rPr>
    </w:pPr>
  </w:p>
  <w:p w14:paraId="2BE35D69" w14:textId="77777777" w:rsidR="003F3B7D" w:rsidRDefault="003F3B7D">
    <w:pPr>
      <w:pStyle w:val="Header"/>
      <w:rPr>
        <w:noProof/>
        <w:lang w:eastAsia="en-GB"/>
      </w:rPr>
    </w:pPr>
  </w:p>
  <w:p w14:paraId="4C8344D5" w14:textId="77777777" w:rsidR="003F3B7D" w:rsidRDefault="003F3B7D">
    <w:pPr>
      <w:pStyle w:val="Header"/>
      <w:rPr>
        <w:noProof/>
        <w:lang w:eastAsia="en-GB"/>
      </w:rPr>
    </w:pPr>
  </w:p>
  <w:p w14:paraId="62F4885A" w14:textId="77777777" w:rsidR="003F3B7D" w:rsidRDefault="003F3B7D">
    <w:pPr>
      <w:pStyle w:val="Header"/>
      <w:rPr>
        <w:noProof/>
        <w:lang w:eastAsia="en-GB"/>
      </w:rPr>
    </w:pPr>
  </w:p>
  <w:p w14:paraId="5A1FD0E4" w14:textId="77777777" w:rsidR="003F3B7D" w:rsidRDefault="003F3B7D">
    <w:pPr>
      <w:pStyle w:val="Header"/>
      <w:rPr>
        <w:noProof/>
        <w:lang w:eastAsia="en-GB"/>
      </w:rPr>
    </w:pPr>
  </w:p>
  <w:p w14:paraId="119D9FC2"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A1C"/>
    <w:multiLevelType w:val="hybridMultilevel"/>
    <w:tmpl w:val="30A6D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407C4"/>
    <w:multiLevelType w:val="hybridMultilevel"/>
    <w:tmpl w:val="44B647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41EBD"/>
    <w:multiLevelType w:val="hybridMultilevel"/>
    <w:tmpl w:val="CEFC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D6215"/>
    <w:multiLevelType w:val="hybridMultilevel"/>
    <w:tmpl w:val="2B282310"/>
    <w:lvl w:ilvl="0" w:tplc="0809000B">
      <w:start w:val="1"/>
      <w:numFmt w:val="bullet"/>
      <w:lvlText w:val=""/>
      <w:lvlJc w:val="left"/>
      <w:pPr>
        <w:ind w:left="1665" w:hanging="360"/>
      </w:pPr>
      <w:rPr>
        <w:rFonts w:ascii="Wingdings" w:hAnsi="Wingdings"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4"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4E01231"/>
    <w:multiLevelType w:val="hybridMultilevel"/>
    <w:tmpl w:val="19202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E15A74"/>
    <w:multiLevelType w:val="hybridMultilevel"/>
    <w:tmpl w:val="9B0CC4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283990"/>
    <w:multiLevelType w:val="hybridMultilevel"/>
    <w:tmpl w:val="3E12AAFA"/>
    <w:lvl w:ilvl="0" w:tplc="08090001">
      <w:start w:val="1"/>
      <w:numFmt w:val="bullet"/>
      <w:lvlText w:val=""/>
      <w:lvlJc w:val="left"/>
      <w:pPr>
        <w:ind w:left="720" w:hanging="360"/>
      </w:pPr>
      <w:rPr>
        <w:rFonts w:ascii="Symbol" w:hAnsi="Symbol" w:hint="default"/>
      </w:rPr>
    </w:lvl>
    <w:lvl w:ilvl="1" w:tplc="1038B17A">
      <w:numFmt w:val="bullet"/>
      <w:lvlText w:val="-"/>
      <w:lvlJc w:val="left"/>
      <w:pPr>
        <w:ind w:left="1320" w:hanging="24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49167F8"/>
    <w:multiLevelType w:val="hybridMultilevel"/>
    <w:tmpl w:val="BF78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02CFD"/>
    <w:multiLevelType w:val="hybridMultilevel"/>
    <w:tmpl w:val="CBA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32E68"/>
    <w:multiLevelType w:val="hybridMultilevel"/>
    <w:tmpl w:val="286E6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1F16F05"/>
    <w:multiLevelType w:val="hybridMultilevel"/>
    <w:tmpl w:val="E8A6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C12AC"/>
    <w:multiLevelType w:val="hybridMultilevel"/>
    <w:tmpl w:val="142663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F1D6004"/>
    <w:multiLevelType w:val="hybridMultilevel"/>
    <w:tmpl w:val="8382A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07ED7AB"/>
    <w:multiLevelType w:val="hybridMultilevel"/>
    <w:tmpl w:val="280E1926"/>
    <w:lvl w:ilvl="0" w:tplc="08DEA70C">
      <w:start w:val="1"/>
      <w:numFmt w:val="bullet"/>
      <w:lvlText w:val="•"/>
      <w:lvlJc w:val="left"/>
      <w:pPr>
        <w:ind w:left="0" w:firstLine="0"/>
      </w:pPr>
    </w:lvl>
    <w:lvl w:ilvl="1" w:tplc="ECF2A214">
      <w:numFmt w:val="decimal"/>
      <w:lvlText w:val=""/>
      <w:lvlJc w:val="left"/>
      <w:pPr>
        <w:ind w:left="0" w:firstLine="0"/>
      </w:pPr>
    </w:lvl>
    <w:lvl w:ilvl="2" w:tplc="48707288">
      <w:numFmt w:val="decimal"/>
      <w:lvlText w:val=""/>
      <w:lvlJc w:val="left"/>
      <w:pPr>
        <w:ind w:left="0" w:firstLine="0"/>
      </w:pPr>
    </w:lvl>
    <w:lvl w:ilvl="3" w:tplc="4F3C0A8E">
      <w:numFmt w:val="decimal"/>
      <w:lvlText w:val=""/>
      <w:lvlJc w:val="left"/>
      <w:pPr>
        <w:ind w:left="0" w:firstLine="0"/>
      </w:pPr>
    </w:lvl>
    <w:lvl w:ilvl="4" w:tplc="29EA6AA4">
      <w:numFmt w:val="decimal"/>
      <w:lvlText w:val=""/>
      <w:lvlJc w:val="left"/>
      <w:pPr>
        <w:ind w:left="0" w:firstLine="0"/>
      </w:pPr>
    </w:lvl>
    <w:lvl w:ilvl="5" w:tplc="8F0E83D4">
      <w:numFmt w:val="decimal"/>
      <w:lvlText w:val=""/>
      <w:lvlJc w:val="left"/>
      <w:pPr>
        <w:ind w:left="0" w:firstLine="0"/>
      </w:pPr>
    </w:lvl>
    <w:lvl w:ilvl="6" w:tplc="D75A49E6">
      <w:numFmt w:val="decimal"/>
      <w:lvlText w:val=""/>
      <w:lvlJc w:val="left"/>
      <w:pPr>
        <w:ind w:left="0" w:firstLine="0"/>
      </w:pPr>
    </w:lvl>
    <w:lvl w:ilvl="7" w:tplc="5CE434B4">
      <w:numFmt w:val="decimal"/>
      <w:lvlText w:val=""/>
      <w:lvlJc w:val="left"/>
      <w:pPr>
        <w:ind w:left="0" w:firstLine="0"/>
      </w:pPr>
    </w:lvl>
    <w:lvl w:ilvl="8" w:tplc="3D821F22">
      <w:numFmt w:val="decimal"/>
      <w:lvlText w:val=""/>
      <w:lvlJc w:val="left"/>
      <w:pPr>
        <w:ind w:left="0" w:firstLine="0"/>
      </w:pPr>
    </w:lvl>
  </w:abstractNum>
  <w:abstractNum w:abstractNumId="16" w15:restartNumberingAfterBreak="0">
    <w:nsid w:val="52233F15"/>
    <w:multiLevelType w:val="multilevel"/>
    <w:tmpl w:val="9EDAA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727DD5"/>
    <w:multiLevelType w:val="hybridMultilevel"/>
    <w:tmpl w:val="5A52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909AD"/>
    <w:multiLevelType w:val="hybridMultilevel"/>
    <w:tmpl w:val="AE64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0A46FD"/>
    <w:multiLevelType w:val="hybridMultilevel"/>
    <w:tmpl w:val="53F43F16"/>
    <w:lvl w:ilvl="0" w:tplc="A254F19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B81580"/>
    <w:multiLevelType w:val="hybridMultilevel"/>
    <w:tmpl w:val="3572C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170868"/>
    <w:multiLevelType w:val="hybridMultilevel"/>
    <w:tmpl w:val="43F4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F5F7D"/>
    <w:multiLevelType w:val="hybridMultilevel"/>
    <w:tmpl w:val="2F5EB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B6674C8"/>
    <w:multiLevelType w:val="hybridMultilevel"/>
    <w:tmpl w:val="BA70C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C1D26"/>
    <w:multiLevelType w:val="hybridMultilevel"/>
    <w:tmpl w:val="E33E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7146E1"/>
    <w:multiLevelType w:val="hybridMultilevel"/>
    <w:tmpl w:val="E00A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616C5D"/>
    <w:multiLevelType w:val="hybridMultilevel"/>
    <w:tmpl w:val="FB628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21"/>
  </w:num>
  <w:num w:numId="5">
    <w:abstractNumId w:val="17"/>
  </w:num>
  <w:num w:numId="6">
    <w:abstractNumId w:val="20"/>
  </w:num>
  <w:num w:numId="7">
    <w:abstractNumId w:val="0"/>
  </w:num>
  <w:num w:numId="8">
    <w:abstractNumId w:val="25"/>
  </w:num>
  <w:num w:numId="9">
    <w:abstractNumId w:val="20"/>
  </w:num>
  <w:num w:numId="10">
    <w:abstractNumId w:val="4"/>
  </w:num>
  <w:num w:numId="11">
    <w:abstractNumId w:val="11"/>
  </w:num>
  <w:num w:numId="12">
    <w:abstractNumId w:val="13"/>
  </w:num>
  <w:num w:numId="13">
    <w:abstractNumId w:val="4"/>
  </w:num>
  <w:num w:numId="14">
    <w:abstractNumId w:val="9"/>
  </w:num>
  <w:num w:numId="15">
    <w:abstractNumId w:val="2"/>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5"/>
  </w:num>
  <w:num w:numId="19">
    <w:abstractNumId w:val="24"/>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5"/>
  </w:num>
  <w:num w:numId="23">
    <w:abstractNumId w:val="4"/>
  </w:num>
  <w:num w:numId="24">
    <w:abstractNumId w:val="28"/>
  </w:num>
  <w:num w:numId="25">
    <w:abstractNumId w:val="7"/>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22"/>
  </w:num>
  <w:num w:numId="37">
    <w:abstractNumId w:val="6"/>
  </w:num>
  <w:num w:numId="38">
    <w:abstractNumId w:val="4"/>
  </w:num>
  <w:num w:numId="39">
    <w:abstractNumId w:val="3"/>
  </w:num>
  <w:num w:numId="40">
    <w:abstractNumId w:val="1"/>
  </w:num>
  <w:num w:numId="41">
    <w:abstractNumId w:val="27"/>
  </w:num>
  <w:num w:numId="42">
    <w:abstractNumId w:val="26"/>
  </w:num>
  <w:num w:numId="43">
    <w:abstractNumId w:val="19"/>
  </w:num>
  <w:num w:numId="44">
    <w:abstractNumId w:val="23"/>
  </w:num>
  <w:num w:numId="45">
    <w:abstractNumId w:val="18"/>
  </w:num>
  <w:num w:numId="4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CE"/>
    <w:rsid w:val="00001843"/>
    <w:rsid w:val="000032AF"/>
    <w:rsid w:val="00004CB7"/>
    <w:rsid w:val="00013A93"/>
    <w:rsid w:val="0001438A"/>
    <w:rsid w:val="000235C7"/>
    <w:rsid w:val="00024273"/>
    <w:rsid w:val="000318AC"/>
    <w:rsid w:val="00031C02"/>
    <w:rsid w:val="00032038"/>
    <w:rsid w:val="000327EE"/>
    <w:rsid w:val="000339C8"/>
    <w:rsid w:val="00034CDC"/>
    <w:rsid w:val="00036E50"/>
    <w:rsid w:val="00036E94"/>
    <w:rsid w:val="000379B7"/>
    <w:rsid w:val="00037A7C"/>
    <w:rsid w:val="00037DC0"/>
    <w:rsid w:val="0004041F"/>
    <w:rsid w:val="0004187A"/>
    <w:rsid w:val="000420E5"/>
    <w:rsid w:val="00042B9F"/>
    <w:rsid w:val="00042CF6"/>
    <w:rsid w:val="00044D59"/>
    <w:rsid w:val="0004682C"/>
    <w:rsid w:val="00053404"/>
    <w:rsid w:val="00053DBB"/>
    <w:rsid w:val="00054B55"/>
    <w:rsid w:val="00055192"/>
    <w:rsid w:val="00062A7B"/>
    <w:rsid w:val="00063C74"/>
    <w:rsid w:val="00064CE4"/>
    <w:rsid w:val="00071BD3"/>
    <w:rsid w:val="00072B37"/>
    <w:rsid w:val="00072CFD"/>
    <w:rsid w:val="00074FB1"/>
    <w:rsid w:val="00075DE4"/>
    <w:rsid w:val="0008017A"/>
    <w:rsid w:val="00080677"/>
    <w:rsid w:val="00081236"/>
    <w:rsid w:val="00082B9C"/>
    <w:rsid w:val="0008547F"/>
    <w:rsid w:val="000874D2"/>
    <w:rsid w:val="000923D8"/>
    <w:rsid w:val="0009643D"/>
    <w:rsid w:val="000A67AE"/>
    <w:rsid w:val="000A7059"/>
    <w:rsid w:val="000A787B"/>
    <w:rsid w:val="000B1F93"/>
    <w:rsid w:val="000B5BEE"/>
    <w:rsid w:val="000B6038"/>
    <w:rsid w:val="000C5497"/>
    <w:rsid w:val="000C5EF6"/>
    <w:rsid w:val="000C66A8"/>
    <w:rsid w:val="000D400E"/>
    <w:rsid w:val="000D4826"/>
    <w:rsid w:val="000D534B"/>
    <w:rsid w:val="000D76F1"/>
    <w:rsid w:val="000E3BAC"/>
    <w:rsid w:val="000E479D"/>
    <w:rsid w:val="000E4AE5"/>
    <w:rsid w:val="000F0C16"/>
    <w:rsid w:val="000F10E7"/>
    <w:rsid w:val="000F135A"/>
    <w:rsid w:val="00102F77"/>
    <w:rsid w:val="00105A17"/>
    <w:rsid w:val="0010620A"/>
    <w:rsid w:val="001075BD"/>
    <w:rsid w:val="00107B90"/>
    <w:rsid w:val="00117AEA"/>
    <w:rsid w:val="00123433"/>
    <w:rsid w:val="00124682"/>
    <w:rsid w:val="001258C4"/>
    <w:rsid w:val="00127399"/>
    <w:rsid w:val="001302F3"/>
    <w:rsid w:val="00140744"/>
    <w:rsid w:val="00141BD0"/>
    <w:rsid w:val="00146D5B"/>
    <w:rsid w:val="00150604"/>
    <w:rsid w:val="0015066D"/>
    <w:rsid w:val="00153A15"/>
    <w:rsid w:val="001540B4"/>
    <w:rsid w:val="00155FB9"/>
    <w:rsid w:val="001564E0"/>
    <w:rsid w:val="001600CA"/>
    <w:rsid w:val="0016027A"/>
    <w:rsid w:val="0016460A"/>
    <w:rsid w:val="00164B32"/>
    <w:rsid w:val="0016622F"/>
    <w:rsid w:val="0016652B"/>
    <w:rsid w:val="001706A2"/>
    <w:rsid w:val="00170F32"/>
    <w:rsid w:val="001713E8"/>
    <w:rsid w:val="001731D1"/>
    <w:rsid w:val="00175DF6"/>
    <w:rsid w:val="00183BC9"/>
    <w:rsid w:val="00192C48"/>
    <w:rsid w:val="00193DCE"/>
    <w:rsid w:val="001A0348"/>
    <w:rsid w:val="001A2D1B"/>
    <w:rsid w:val="001A4272"/>
    <w:rsid w:val="001A5060"/>
    <w:rsid w:val="001A5402"/>
    <w:rsid w:val="001A5622"/>
    <w:rsid w:val="001A5E09"/>
    <w:rsid w:val="001B4326"/>
    <w:rsid w:val="001B658F"/>
    <w:rsid w:val="001C2F04"/>
    <w:rsid w:val="001C3EAC"/>
    <w:rsid w:val="001C6E0C"/>
    <w:rsid w:val="001D2669"/>
    <w:rsid w:val="001D5ED8"/>
    <w:rsid w:val="001D72BF"/>
    <w:rsid w:val="001E12C4"/>
    <w:rsid w:val="001E1F56"/>
    <w:rsid w:val="001E46CD"/>
    <w:rsid w:val="001E5154"/>
    <w:rsid w:val="001E539F"/>
    <w:rsid w:val="001F00A0"/>
    <w:rsid w:val="001F066E"/>
    <w:rsid w:val="001F0DCC"/>
    <w:rsid w:val="001F162F"/>
    <w:rsid w:val="001F1C1D"/>
    <w:rsid w:val="001F43AB"/>
    <w:rsid w:val="001F55A6"/>
    <w:rsid w:val="00200AF3"/>
    <w:rsid w:val="00210D67"/>
    <w:rsid w:val="00211F09"/>
    <w:rsid w:val="0021682E"/>
    <w:rsid w:val="00220242"/>
    <w:rsid w:val="00221A5C"/>
    <w:rsid w:val="00221D46"/>
    <w:rsid w:val="0022450A"/>
    <w:rsid w:val="00225C04"/>
    <w:rsid w:val="0022610E"/>
    <w:rsid w:val="00227F7D"/>
    <w:rsid w:val="00231A29"/>
    <w:rsid w:val="002344D3"/>
    <w:rsid w:val="0023532B"/>
    <w:rsid w:val="00241172"/>
    <w:rsid w:val="002412DC"/>
    <w:rsid w:val="002434AA"/>
    <w:rsid w:val="00245678"/>
    <w:rsid w:val="00245DDD"/>
    <w:rsid w:val="00245FE8"/>
    <w:rsid w:val="00251502"/>
    <w:rsid w:val="002529A4"/>
    <w:rsid w:val="00260962"/>
    <w:rsid w:val="00262BCF"/>
    <w:rsid w:val="0026564D"/>
    <w:rsid w:val="0026774F"/>
    <w:rsid w:val="00267C12"/>
    <w:rsid w:val="00271FE2"/>
    <w:rsid w:val="00275CF0"/>
    <w:rsid w:val="002839E7"/>
    <w:rsid w:val="0028432D"/>
    <w:rsid w:val="00284545"/>
    <w:rsid w:val="002846F9"/>
    <w:rsid w:val="002857C8"/>
    <w:rsid w:val="00285A5D"/>
    <w:rsid w:val="00292837"/>
    <w:rsid w:val="0029765F"/>
    <w:rsid w:val="00297CFC"/>
    <w:rsid w:val="002A2F46"/>
    <w:rsid w:val="002A4E64"/>
    <w:rsid w:val="002B2DF1"/>
    <w:rsid w:val="002B32F6"/>
    <w:rsid w:val="002B5793"/>
    <w:rsid w:val="002C0AFD"/>
    <w:rsid w:val="002C0BBA"/>
    <w:rsid w:val="002C194B"/>
    <w:rsid w:val="002C290D"/>
    <w:rsid w:val="002C398E"/>
    <w:rsid w:val="002D434C"/>
    <w:rsid w:val="002D4AC5"/>
    <w:rsid w:val="002D51BC"/>
    <w:rsid w:val="002D6CB4"/>
    <w:rsid w:val="002E066A"/>
    <w:rsid w:val="002E1605"/>
    <w:rsid w:val="002E1BFE"/>
    <w:rsid w:val="002E5DCB"/>
    <w:rsid w:val="002F0DBD"/>
    <w:rsid w:val="002F2253"/>
    <w:rsid w:val="002F3588"/>
    <w:rsid w:val="002F48C9"/>
    <w:rsid w:val="002F548A"/>
    <w:rsid w:val="00301BBD"/>
    <w:rsid w:val="0030475A"/>
    <w:rsid w:val="00306782"/>
    <w:rsid w:val="003078A6"/>
    <w:rsid w:val="003147B0"/>
    <w:rsid w:val="0032136B"/>
    <w:rsid w:val="0032308A"/>
    <w:rsid w:val="00323662"/>
    <w:rsid w:val="00323D1A"/>
    <w:rsid w:val="00324145"/>
    <w:rsid w:val="00325171"/>
    <w:rsid w:val="00330B3E"/>
    <w:rsid w:val="00332DFD"/>
    <w:rsid w:val="00333F3E"/>
    <w:rsid w:val="00335DFE"/>
    <w:rsid w:val="0033607E"/>
    <w:rsid w:val="003362D9"/>
    <w:rsid w:val="003413D9"/>
    <w:rsid w:val="003454B0"/>
    <w:rsid w:val="0035259C"/>
    <w:rsid w:val="00352EFB"/>
    <w:rsid w:val="00356643"/>
    <w:rsid w:val="003574FA"/>
    <w:rsid w:val="0036098A"/>
    <w:rsid w:val="003626A9"/>
    <w:rsid w:val="00364476"/>
    <w:rsid w:val="0036709B"/>
    <w:rsid w:val="00371692"/>
    <w:rsid w:val="00371E51"/>
    <w:rsid w:val="003731D1"/>
    <w:rsid w:val="003740CE"/>
    <w:rsid w:val="00374B52"/>
    <w:rsid w:val="00377318"/>
    <w:rsid w:val="00381707"/>
    <w:rsid w:val="003820CE"/>
    <w:rsid w:val="003869EC"/>
    <w:rsid w:val="00390E32"/>
    <w:rsid w:val="003928D5"/>
    <w:rsid w:val="003956CC"/>
    <w:rsid w:val="003A0C0F"/>
    <w:rsid w:val="003A2DBF"/>
    <w:rsid w:val="003A3C8A"/>
    <w:rsid w:val="003A50AD"/>
    <w:rsid w:val="003A5E79"/>
    <w:rsid w:val="003A708C"/>
    <w:rsid w:val="003B3DD7"/>
    <w:rsid w:val="003B41A2"/>
    <w:rsid w:val="003B633D"/>
    <w:rsid w:val="003B751F"/>
    <w:rsid w:val="003D699F"/>
    <w:rsid w:val="003D777D"/>
    <w:rsid w:val="003E284A"/>
    <w:rsid w:val="003E7CB1"/>
    <w:rsid w:val="003F06BF"/>
    <w:rsid w:val="003F364B"/>
    <w:rsid w:val="003F3B7D"/>
    <w:rsid w:val="003F3CD1"/>
    <w:rsid w:val="003F3EF3"/>
    <w:rsid w:val="003F4096"/>
    <w:rsid w:val="003F426A"/>
    <w:rsid w:val="003F7546"/>
    <w:rsid w:val="003F7AC3"/>
    <w:rsid w:val="00407652"/>
    <w:rsid w:val="00414D4A"/>
    <w:rsid w:val="00420896"/>
    <w:rsid w:val="00431CFC"/>
    <w:rsid w:val="00435A96"/>
    <w:rsid w:val="00436177"/>
    <w:rsid w:val="00440922"/>
    <w:rsid w:val="00444ABE"/>
    <w:rsid w:val="00444EBE"/>
    <w:rsid w:val="0044588A"/>
    <w:rsid w:val="004512C4"/>
    <w:rsid w:val="00461A77"/>
    <w:rsid w:val="004633E9"/>
    <w:rsid w:val="004655DE"/>
    <w:rsid w:val="004679D3"/>
    <w:rsid w:val="00467B53"/>
    <w:rsid w:val="00467E62"/>
    <w:rsid w:val="00467F24"/>
    <w:rsid w:val="0047729F"/>
    <w:rsid w:val="00480B83"/>
    <w:rsid w:val="00481D19"/>
    <w:rsid w:val="0048203A"/>
    <w:rsid w:val="00487B6B"/>
    <w:rsid w:val="00491D2E"/>
    <w:rsid w:val="00492465"/>
    <w:rsid w:val="00495723"/>
    <w:rsid w:val="00496CFF"/>
    <w:rsid w:val="00497D92"/>
    <w:rsid w:val="004A0F15"/>
    <w:rsid w:val="004A49A9"/>
    <w:rsid w:val="004A4C26"/>
    <w:rsid w:val="004A4CCC"/>
    <w:rsid w:val="004B1D6D"/>
    <w:rsid w:val="004B5754"/>
    <w:rsid w:val="004B7DD6"/>
    <w:rsid w:val="004C3382"/>
    <w:rsid w:val="004D16CD"/>
    <w:rsid w:val="004D4218"/>
    <w:rsid w:val="004D6785"/>
    <w:rsid w:val="004E401D"/>
    <w:rsid w:val="004E47E1"/>
    <w:rsid w:val="004E78D5"/>
    <w:rsid w:val="004F4B5D"/>
    <w:rsid w:val="00500B88"/>
    <w:rsid w:val="00501AC9"/>
    <w:rsid w:val="00506E34"/>
    <w:rsid w:val="00506F33"/>
    <w:rsid w:val="005101E9"/>
    <w:rsid w:val="00514AF9"/>
    <w:rsid w:val="00516AFE"/>
    <w:rsid w:val="00520716"/>
    <w:rsid w:val="005210EE"/>
    <w:rsid w:val="00524108"/>
    <w:rsid w:val="0052537B"/>
    <w:rsid w:val="00526221"/>
    <w:rsid w:val="005308FB"/>
    <w:rsid w:val="00531D8A"/>
    <w:rsid w:val="00531DA7"/>
    <w:rsid w:val="00535DD9"/>
    <w:rsid w:val="00536511"/>
    <w:rsid w:val="0054249A"/>
    <w:rsid w:val="00544E26"/>
    <w:rsid w:val="00552A25"/>
    <w:rsid w:val="005539A4"/>
    <w:rsid w:val="0055489E"/>
    <w:rsid w:val="0055717C"/>
    <w:rsid w:val="0057226B"/>
    <w:rsid w:val="0057369F"/>
    <w:rsid w:val="005806C8"/>
    <w:rsid w:val="00580FBF"/>
    <w:rsid w:val="00581B8D"/>
    <w:rsid w:val="00585112"/>
    <w:rsid w:val="00585F26"/>
    <w:rsid w:val="005876B9"/>
    <w:rsid w:val="005927AD"/>
    <w:rsid w:val="005931E1"/>
    <w:rsid w:val="00596CCD"/>
    <w:rsid w:val="005A6882"/>
    <w:rsid w:val="005B376E"/>
    <w:rsid w:val="005B47E6"/>
    <w:rsid w:val="005B749A"/>
    <w:rsid w:val="005B7D8A"/>
    <w:rsid w:val="005C2468"/>
    <w:rsid w:val="005C30C6"/>
    <w:rsid w:val="005C5A9B"/>
    <w:rsid w:val="005D7A5A"/>
    <w:rsid w:val="005E02D3"/>
    <w:rsid w:val="005E1ADE"/>
    <w:rsid w:val="005E21D9"/>
    <w:rsid w:val="005E239F"/>
    <w:rsid w:val="005E421A"/>
    <w:rsid w:val="005E66ED"/>
    <w:rsid w:val="005E6D92"/>
    <w:rsid w:val="005F0501"/>
    <w:rsid w:val="005F77DB"/>
    <w:rsid w:val="005F7961"/>
    <w:rsid w:val="00605F62"/>
    <w:rsid w:val="00613E32"/>
    <w:rsid w:val="00615D29"/>
    <w:rsid w:val="006202BC"/>
    <w:rsid w:val="006208A8"/>
    <w:rsid w:val="00622AB4"/>
    <w:rsid w:val="00624C5F"/>
    <w:rsid w:val="00627586"/>
    <w:rsid w:val="00633A43"/>
    <w:rsid w:val="00634624"/>
    <w:rsid w:val="006354C0"/>
    <w:rsid w:val="00635B2B"/>
    <w:rsid w:val="006419D0"/>
    <w:rsid w:val="00650267"/>
    <w:rsid w:val="00656428"/>
    <w:rsid w:val="0066749A"/>
    <w:rsid w:val="00672E5F"/>
    <w:rsid w:val="00677DFB"/>
    <w:rsid w:val="00681BD6"/>
    <w:rsid w:val="0068509D"/>
    <w:rsid w:val="00692B45"/>
    <w:rsid w:val="00693785"/>
    <w:rsid w:val="006A283D"/>
    <w:rsid w:val="006A57BC"/>
    <w:rsid w:val="006B381F"/>
    <w:rsid w:val="006B3EE3"/>
    <w:rsid w:val="006B775E"/>
    <w:rsid w:val="006B7E6A"/>
    <w:rsid w:val="006C01A0"/>
    <w:rsid w:val="006C399C"/>
    <w:rsid w:val="006C5E16"/>
    <w:rsid w:val="006D1BAE"/>
    <w:rsid w:val="006D4970"/>
    <w:rsid w:val="006D591B"/>
    <w:rsid w:val="006D6286"/>
    <w:rsid w:val="006D6789"/>
    <w:rsid w:val="006E149C"/>
    <w:rsid w:val="006E39BB"/>
    <w:rsid w:val="006E4EC0"/>
    <w:rsid w:val="006E68D4"/>
    <w:rsid w:val="006E7B2A"/>
    <w:rsid w:val="006F181D"/>
    <w:rsid w:val="0070256E"/>
    <w:rsid w:val="00703E7D"/>
    <w:rsid w:val="00704329"/>
    <w:rsid w:val="007057B4"/>
    <w:rsid w:val="00707024"/>
    <w:rsid w:val="0071278C"/>
    <w:rsid w:val="00712934"/>
    <w:rsid w:val="0071625F"/>
    <w:rsid w:val="00721F98"/>
    <w:rsid w:val="00723738"/>
    <w:rsid w:val="00726F9D"/>
    <w:rsid w:val="007325E2"/>
    <w:rsid w:val="00735BFD"/>
    <w:rsid w:val="00737FB2"/>
    <w:rsid w:val="007437CC"/>
    <w:rsid w:val="00745FEC"/>
    <w:rsid w:val="00750D36"/>
    <w:rsid w:val="00751E60"/>
    <w:rsid w:val="007675F8"/>
    <w:rsid w:val="0078678D"/>
    <w:rsid w:val="00792E3F"/>
    <w:rsid w:val="007973F3"/>
    <w:rsid w:val="007A560C"/>
    <w:rsid w:val="007A79CA"/>
    <w:rsid w:val="007B3210"/>
    <w:rsid w:val="007B3241"/>
    <w:rsid w:val="007B3A02"/>
    <w:rsid w:val="007B449F"/>
    <w:rsid w:val="007B52AA"/>
    <w:rsid w:val="007C0828"/>
    <w:rsid w:val="007D3729"/>
    <w:rsid w:val="007D4F83"/>
    <w:rsid w:val="007E01CB"/>
    <w:rsid w:val="007E2779"/>
    <w:rsid w:val="007E4C63"/>
    <w:rsid w:val="007E587E"/>
    <w:rsid w:val="007F35B2"/>
    <w:rsid w:val="007F716C"/>
    <w:rsid w:val="00801BBC"/>
    <w:rsid w:val="008110A6"/>
    <w:rsid w:val="00811D61"/>
    <w:rsid w:val="00812CFE"/>
    <w:rsid w:val="00816283"/>
    <w:rsid w:val="00823992"/>
    <w:rsid w:val="00827ADE"/>
    <w:rsid w:val="00830F37"/>
    <w:rsid w:val="0083115B"/>
    <w:rsid w:val="00833E0E"/>
    <w:rsid w:val="00834E51"/>
    <w:rsid w:val="00837E2A"/>
    <w:rsid w:val="00840489"/>
    <w:rsid w:val="00840CD4"/>
    <w:rsid w:val="00842957"/>
    <w:rsid w:val="00843505"/>
    <w:rsid w:val="0084465B"/>
    <w:rsid w:val="0084502B"/>
    <w:rsid w:val="008467E3"/>
    <w:rsid w:val="0084689A"/>
    <w:rsid w:val="008614B5"/>
    <w:rsid w:val="00862AC1"/>
    <w:rsid w:val="008711BC"/>
    <w:rsid w:val="00874758"/>
    <w:rsid w:val="008751A2"/>
    <w:rsid w:val="008757C4"/>
    <w:rsid w:val="00875E0E"/>
    <w:rsid w:val="00877ABF"/>
    <w:rsid w:val="00880543"/>
    <w:rsid w:val="008811B7"/>
    <w:rsid w:val="008861BA"/>
    <w:rsid w:val="00886800"/>
    <w:rsid w:val="00892568"/>
    <w:rsid w:val="0089352A"/>
    <w:rsid w:val="00893895"/>
    <w:rsid w:val="00896375"/>
    <w:rsid w:val="00897B89"/>
    <w:rsid w:val="008A17D8"/>
    <w:rsid w:val="008A46A5"/>
    <w:rsid w:val="008A4B01"/>
    <w:rsid w:val="008A5949"/>
    <w:rsid w:val="008A6BE6"/>
    <w:rsid w:val="008B6EFF"/>
    <w:rsid w:val="008B7741"/>
    <w:rsid w:val="008C1638"/>
    <w:rsid w:val="008C1802"/>
    <w:rsid w:val="008C1A66"/>
    <w:rsid w:val="008C2917"/>
    <w:rsid w:val="008C31EC"/>
    <w:rsid w:val="008C5857"/>
    <w:rsid w:val="008C5BA6"/>
    <w:rsid w:val="008C6A83"/>
    <w:rsid w:val="008D1B09"/>
    <w:rsid w:val="008D2E0A"/>
    <w:rsid w:val="008D6EF9"/>
    <w:rsid w:val="008E2296"/>
    <w:rsid w:val="008E3C93"/>
    <w:rsid w:val="008E4F70"/>
    <w:rsid w:val="00901B73"/>
    <w:rsid w:val="0090267A"/>
    <w:rsid w:val="009034F9"/>
    <w:rsid w:val="00904E12"/>
    <w:rsid w:val="0090609F"/>
    <w:rsid w:val="00911570"/>
    <w:rsid w:val="00915F71"/>
    <w:rsid w:val="0091679D"/>
    <w:rsid w:val="0091726E"/>
    <w:rsid w:val="00920DB3"/>
    <w:rsid w:val="00922BF8"/>
    <w:rsid w:val="00922CB8"/>
    <w:rsid w:val="00935CA0"/>
    <w:rsid w:val="0094349C"/>
    <w:rsid w:val="0095000D"/>
    <w:rsid w:val="009508A2"/>
    <w:rsid w:val="00960255"/>
    <w:rsid w:val="0096080A"/>
    <w:rsid w:val="00961BE4"/>
    <w:rsid w:val="009631A3"/>
    <w:rsid w:val="00963A5A"/>
    <w:rsid w:val="00963BF4"/>
    <w:rsid w:val="00966416"/>
    <w:rsid w:val="00967763"/>
    <w:rsid w:val="00972491"/>
    <w:rsid w:val="00973C32"/>
    <w:rsid w:val="00974096"/>
    <w:rsid w:val="0097498D"/>
    <w:rsid w:val="00974E92"/>
    <w:rsid w:val="00976CC1"/>
    <w:rsid w:val="00984CFD"/>
    <w:rsid w:val="00985BC7"/>
    <w:rsid w:val="009868A1"/>
    <w:rsid w:val="00987653"/>
    <w:rsid w:val="00990E76"/>
    <w:rsid w:val="00992E79"/>
    <w:rsid w:val="00993873"/>
    <w:rsid w:val="00994945"/>
    <w:rsid w:val="009953D8"/>
    <w:rsid w:val="009A54DF"/>
    <w:rsid w:val="009A5BB4"/>
    <w:rsid w:val="009B0F72"/>
    <w:rsid w:val="009B1D2E"/>
    <w:rsid w:val="009C21DC"/>
    <w:rsid w:val="009C4EB4"/>
    <w:rsid w:val="009C4EEF"/>
    <w:rsid w:val="009C67DB"/>
    <w:rsid w:val="009C748A"/>
    <w:rsid w:val="009C7F2C"/>
    <w:rsid w:val="009D7F24"/>
    <w:rsid w:val="009E1D02"/>
    <w:rsid w:val="009E229B"/>
    <w:rsid w:val="009F293B"/>
    <w:rsid w:val="009F328F"/>
    <w:rsid w:val="009F3649"/>
    <w:rsid w:val="009F4742"/>
    <w:rsid w:val="009F4842"/>
    <w:rsid w:val="009F544E"/>
    <w:rsid w:val="009F59D9"/>
    <w:rsid w:val="00A01395"/>
    <w:rsid w:val="00A02F90"/>
    <w:rsid w:val="00A06670"/>
    <w:rsid w:val="00A07D46"/>
    <w:rsid w:val="00A138A7"/>
    <w:rsid w:val="00A16EE8"/>
    <w:rsid w:val="00A2034F"/>
    <w:rsid w:val="00A2146C"/>
    <w:rsid w:val="00A225D9"/>
    <w:rsid w:val="00A33932"/>
    <w:rsid w:val="00A3471A"/>
    <w:rsid w:val="00A354D2"/>
    <w:rsid w:val="00A35970"/>
    <w:rsid w:val="00A41015"/>
    <w:rsid w:val="00A4162B"/>
    <w:rsid w:val="00A41BDF"/>
    <w:rsid w:val="00A44581"/>
    <w:rsid w:val="00A47302"/>
    <w:rsid w:val="00A52FF9"/>
    <w:rsid w:val="00A5427E"/>
    <w:rsid w:val="00A56AC7"/>
    <w:rsid w:val="00A64686"/>
    <w:rsid w:val="00A6548C"/>
    <w:rsid w:val="00A75229"/>
    <w:rsid w:val="00A811F8"/>
    <w:rsid w:val="00A84800"/>
    <w:rsid w:val="00A91205"/>
    <w:rsid w:val="00AA28CE"/>
    <w:rsid w:val="00AA5ED2"/>
    <w:rsid w:val="00AA6FA0"/>
    <w:rsid w:val="00AB7EED"/>
    <w:rsid w:val="00AC0997"/>
    <w:rsid w:val="00AC6970"/>
    <w:rsid w:val="00AC6C42"/>
    <w:rsid w:val="00AC7B2E"/>
    <w:rsid w:val="00AD5F3A"/>
    <w:rsid w:val="00AE4A13"/>
    <w:rsid w:val="00AF0425"/>
    <w:rsid w:val="00AF2FD2"/>
    <w:rsid w:val="00B125F5"/>
    <w:rsid w:val="00B13162"/>
    <w:rsid w:val="00B1371B"/>
    <w:rsid w:val="00B17DD2"/>
    <w:rsid w:val="00B22EFE"/>
    <w:rsid w:val="00B24F0D"/>
    <w:rsid w:val="00B26FF1"/>
    <w:rsid w:val="00B279D6"/>
    <w:rsid w:val="00B317A7"/>
    <w:rsid w:val="00B33A75"/>
    <w:rsid w:val="00B36089"/>
    <w:rsid w:val="00B428F0"/>
    <w:rsid w:val="00B531EF"/>
    <w:rsid w:val="00B5336B"/>
    <w:rsid w:val="00B541B1"/>
    <w:rsid w:val="00B5771C"/>
    <w:rsid w:val="00B6140F"/>
    <w:rsid w:val="00B635ED"/>
    <w:rsid w:val="00B63A10"/>
    <w:rsid w:val="00B63F37"/>
    <w:rsid w:val="00B642FA"/>
    <w:rsid w:val="00B70A91"/>
    <w:rsid w:val="00B70AC9"/>
    <w:rsid w:val="00B72B94"/>
    <w:rsid w:val="00B73293"/>
    <w:rsid w:val="00B74166"/>
    <w:rsid w:val="00B77164"/>
    <w:rsid w:val="00B77A0A"/>
    <w:rsid w:val="00B81B53"/>
    <w:rsid w:val="00B84F09"/>
    <w:rsid w:val="00B91B5C"/>
    <w:rsid w:val="00B93154"/>
    <w:rsid w:val="00B94DE2"/>
    <w:rsid w:val="00BA4A25"/>
    <w:rsid w:val="00BA5137"/>
    <w:rsid w:val="00BB0624"/>
    <w:rsid w:val="00BB2D21"/>
    <w:rsid w:val="00BB5966"/>
    <w:rsid w:val="00BB65A9"/>
    <w:rsid w:val="00BC3F2D"/>
    <w:rsid w:val="00BC6F6D"/>
    <w:rsid w:val="00BD1680"/>
    <w:rsid w:val="00BD4944"/>
    <w:rsid w:val="00BE324C"/>
    <w:rsid w:val="00BE3425"/>
    <w:rsid w:val="00BE48C2"/>
    <w:rsid w:val="00BE5F17"/>
    <w:rsid w:val="00BE7380"/>
    <w:rsid w:val="00BF353D"/>
    <w:rsid w:val="00BF50E0"/>
    <w:rsid w:val="00BF6659"/>
    <w:rsid w:val="00C00918"/>
    <w:rsid w:val="00C06FFC"/>
    <w:rsid w:val="00C1596F"/>
    <w:rsid w:val="00C170A7"/>
    <w:rsid w:val="00C24081"/>
    <w:rsid w:val="00C2470C"/>
    <w:rsid w:val="00C375FF"/>
    <w:rsid w:val="00C4008C"/>
    <w:rsid w:val="00C426E3"/>
    <w:rsid w:val="00C44312"/>
    <w:rsid w:val="00C503B6"/>
    <w:rsid w:val="00C50B4E"/>
    <w:rsid w:val="00C52AA7"/>
    <w:rsid w:val="00C57989"/>
    <w:rsid w:val="00C57DDA"/>
    <w:rsid w:val="00C57F83"/>
    <w:rsid w:val="00C60092"/>
    <w:rsid w:val="00C60A35"/>
    <w:rsid w:val="00C616CF"/>
    <w:rsid w:val="00C61FC4"/>
    <w:rsid w:val="00C7084C"/>
    <w:rsid w:val="00C73847"/>
    <w:rsid w:val="00C745F2"/>
    <w:rsid w:val="00C74DB7"/>
    <w:rsid w:val="00C77362"/>
    <w:rsid w:val="00C828AE"/>
    <w:rsid w:val="00C8315E"/>
    <w:rsid w:val="00C831B5"/>
    <w:rsid w:val="00C86F6D"/>
    <w:rsid w:val="00C92DD8"/>
    <w:rsid w:val="00C956E5"/>
    <w:rsid w:val="00C96610"/>
    <w:rsid w:val="00C97F99"/>
    <w:rsid w:val="00CA096E"/>
    <w:rsid w:val="00CA4317"/>
    <w:rsid w:val="00CA5765"/>
    <w:rsid w:val="00CA6146"/>
    <w:rsid w:val="00CB2C27"/>
    <w:rsid w:val="00CB2E27"/>
    <w:rsid w:val="00CB4EA0"/>
    <w:rsid w:val="00CB59F3"/>
    <w:rsid w:val="00CC1909"/>
    <w:rsid w:val="00CC1C31"/>
    <w:rsid w:val="00CC1FB2"/>
    <w:rsid w:val="00CC6C0A"/>
    <w:rsid w:val="00CC7FCB"/>
    <w:rsid w:val="00CD174E"/>
    <w:rsid w:val="00CD2A57"/>
    <w:rsid w:val="00CD6577"/>
    <w:rsid w:val="00CE273B"/>
    <w:rsid w:val="00CF047F"/>
    <w:rsid w:val="00CF4E0B"/>
    <w:rsid w:val="00CF7EEE"/>
    <w:rsid w:val="00D013F8"/>
    <w:rsid w:val="00D0168D"/>
    <w:rsid w:val="00D051D5"/>
    <w:rsid w:val="00D06A62"/>
    <w:rsid w:val="00D1003B"/>
    <w:rsid w:val="00D102EA"/>
    <w:rsid w:val="00D1052A"/>
    <w:rsid w:val="00D10DB0"/>
    <w:rsid w:val="00D15878"/>
    <w:rsid w:val="00D1764B"/>
    <w:rsid w:val="00D203A3"/>
    <w:rsid w:val="00D20935"/>
    <w:rsid w:val="00D21D37"/>
    <w:rsid w:val="00D22747"/>
    <w:rsid w:val="00D23B15"/>
    <w:rsid w:val="00D32F8E"/>
    <w:rsid w:val="00D35B45"/>
    <w:rsid w:val="00D41ADE"/>
    <w:rsid w:val="00D4372F"/>
    <w:rsid w:val="00D57CE3"/>
    <w:rsid w:val="00D61D15"/>
    <w:rsid w:val="00D62A9A"/>
    <w:rsid w:val="00D63605"/>
    <w:rsid w:val="00D642D7"/>
    <w:rsid w:val="00D64ECE"/>
    <w:rsid w:val="00D656ED"/>
    <w:rsid w:val="00D65BF3"/>
    <w:rsid w:val="00D6762A"/>
    <w:rsid w:val="00D7359E"/>
    <w:rsid w:val="00D7377A"/>
    <w:rsid w:val="00D800EC"/>
    <w:rsid w:val="00D80B71"/>
    <w:rsid w:val="00D84205"/>
    <w:rsid w:val="00D8447E"/>
    <w:rsid w:val="00D84987"/>
    <w:rsid w:val="00D84CF7"/>
    <w:rsid w:val="00D91616"/>
    <w:rsid w:val="00DA3AD5"/>
    <w:rsid w:val="00DB13FF"/>
    <w:rsid w:val="00DB390D"/>
    <w:rsid w:val="00DB6CDF"/>
    <w:rsid w:val="00DC066F"/>
    <w:rsid w:val="00DC3308"/>
    <w:rsid w:val="00DC50B4"/>
    <w:rsid w:val="00DC6BE1"/>
    <w:rsid w:val="00DD1A12"/>
    <w:rsid w:val="00DD3093"/>
    <w:rsid w:val="00DD32B6"/>
    <w:rsid w:val="00DD6470"/>
    <w:rsid w:val="00DD7E84"/>
    <w:rsid w:val="00DE112E"/>
    <w:rsid w:val="00DE2CE7"/>
    <w:rsid w:val="00DE2D49"/>
    <w:rsid w:val="00DE5498"/>
    <w:rsid w:val="00DE7A8B"/>
    <w:rsid w:val="00DF1773"/>
    <w:rsid w:val="00DF1DBD"/>
    <w:rsid w:val="00E04088"/>
    <w:rsid w:val="00E124DC"/>
    <w:rsid w:val="00E13ED9"/>
    <w:rsid w:val="00E15997"/>
    <w:rsid w:val="00E159E4"/>
    <w:rsid w:val="00E1653A"/>
    <w:rsid w:val="00E21ABB"/>
    <w:rsid w:val="00E24C92"/>
    <w:rsid w:val="00E24FFA"/>
    <w:rsid w:val="00E26B04"/>
    <w:rsid w:val="00E31A48"/>
    <w:rsid w:val="00E331C8"/>
    <w:rsid w:val="00E34FA2"/>
    <w:rsid w:val="00E36083"/>
    <w:rsid w:val="00E368D5"/>
    <w:rsid w:val="00E405C1"/>
    <w:rsid w:val="00E41E24"/>
    <w:rsid w:val="00E43D6C"/>
    <w:rsid w:val="00E47BE8"/>
    <w:rsid w:val="00E52189"/>
    <w:rsid w:val="00E5286B"/>
    <w:rsid w:val="00E5548B"/>
    <w:rsid w:val="00E63589"/>
    <w:rsid w:val="00E6399F"/>
    <w:rsid w:val="00E65292"/>
    <w:rsid w:val="00E66D30"/>
    <w:rsid w:val="00E66D58"/>
    <w:rsid w:val="00E7121D"/>
    <w:rsid w:val="00E721C0"/>
    <w:rsid w:val="00E73EBB"/>
    <w:rsid w:val="00E831C1"/>
    <w:rsid w:val="00E83F3F"/>
    <w:rsid w:val="00E90C80"/>
    <w:rsid w:val="00E9302D"/>
    <w:rsid w:val="00E97367"/>
    <w:rsid w:val="00EA345E"/>
    <w:rsid w:val="00EA410A"/>
    <w:rsid w:val="00EA4BC8"/>
    <w:rsid w:val="00EB2A28"/>
    <w:rsid w:val="00EC66E1"/>
    <w:rsid w:val="00EE1B0D"/>
    <w:rsid w:val="00EE1C35"/>
    <w:rsid w:val="00EE22ED"/>
    <w:rsid w:val="00EE2497"/>
    <w:rsid w:val="00EE4661"/>
    <w:rsid w:val="00EE4F7B"/>
    <w:rsid w:val="00EE5D69"/>
    <w:rsid w:val="00EE63A0"/>
    <w:rsid w:val="00EF1587"/>
    <w:rsid w:val="00EF2CF3"/>
    <w:rsid w:val="00EF3F57"/>
    <w:rsid w:val="00EF4D84"/>
    <w:rsid w:val="00EF5042"/>
    <w:rsid w:val="00EF690C"/>
    <w:rsid w:val="00F05B16"/>
    <w:rsid w:val="00F11870"/>
    <w:rsid w:val="00F12E2F"/>
    <w:rsid w:val="00F16671"/>
    <w:rsid w:val="00F209A0"/>
    <w:rsid w:val="00F20D04"/>
    <w:rsid w:val="00F2156E"/>
    <w:rsid w:val="00F307A8"/>
    <w:rsid w:val="00F32AC0"/>
    <w:rsid w:val="00F333E6"/>
    <w:rsid w:val="00F334C3"/>
    <w:rsid w:val="00F3601D"/>
    <w:rsid w:val="00F400E6"/>
    <w:rsid w:val="00F4478F"/>
    <w:rsid w:val="00F46250"/>
    <w:rsid w:val="00F47A6B"/>
    <w:rsid w:val="00F503F2"/>
    <w:rsid w:val="00F523F6"/>
    <w:rsid w:val="00F53773"/>
    <w:rsid w:val="00F54CC6"/>
    <w:rsid w:val="00F55ECC"/>
    <w:rsid w:val="00F56636"/>
    <w:rsid w:val="00F56711"/>
    <w:rsid w:val="00F603EA"/>
    <w:rsid w:val="00F6105A"/>
    <w:rsid w:val="00F64F2B"/>
    <w:rsid w:val="00F716A4"/>
    <w:rsid w:val="00F750D9"/>
    <w:rsid w:val="00F763FE"/>
    <w:rsid w:val="00F809FD"/>
    <w:rsid w:val="00F836B9"/>
    <w:rsid w:val="00F91795"/>
    <w:rsid w:val="00F94560"/>
    <w:rsid w:val="00F94EC1"/>
    <w:rsid w:val="00F97208"/>
    <w:rsid w:val="00F97E2F"/>
    <w:rsid w:val="00FA0661"/>
    <w:rsid w:val="00FA39C6"/>
    <w:rsid w:val="00FB1806"/>
    <w:rsid w:val="00FB5E0C"/>
    <w:rsid w:val="00FC2D7E"/>
    <w:rsid w:val="00FC4723"/>
    <w:rsid w:val="00FC480A"/>
    <w:rsid w:val="00FC5E79"/>
    <w:rsid w:val="00FC7061"/>
    <w:rsid w:val="00FD4155"/>
    <w:rsid w:val="00FE05BE"/>
    <w:rsid w:val="00FE292A"/>
    <w:rsid w:val="00FE744B"/>
    <w:rsid w:val="00FF1058"/>
    <w:rsid w:val="00FF2731"/>
    <w:rsid w:val="00FF2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0AA89"/>
  <w15:docId w15:val="{428F118A-9C38-48EF-B6E8-A05FFC7F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link w:val="ListParagraphChar"/>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customStyle="1" w:styleId="GridTable5Dark-Accent41">
    <w:name w:val="Grid Table 5 Dark - Accent 4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customStyle="1" w:styleId="GridTable3-Accent51">
    <w:name w:val="Grid Table 3 - Accent 51"/>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customStyle="1" w:styleId="GridTable5Dark-Accent51">
    <w:name w:val="Grid Table 5 Dark - Accent 5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customStyle="1" w:styleId="GridTable5Dark-Accent21">
    <w:name w:val="Grid Table 5 Dark - Accent 2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customStyle="1" w:styleId="ListTable3-Accent51">
    <w:name w:val="List Table 3 - Accent 51"/>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customStyle="1" w:styleId="GridTable5Dark-Accent11">
    <w:name w:val="Grid Table 5 Dark - Accent 1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customStyle="1" w:styleId="GridTable4-Accent11">
    <w:name w:val="Grid Table 4 - Accent 1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customStyle="1" w:styleId="GridTable4-Accent41">
    <w:name w:val="Grid Table 4 - Accent 41"/>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customStyle="1" w:styleId="GridTable4-Accent21">
    <w:name w:val="Grid Table 4 - Accent 21"/>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customStyle="1" w:styleId="GridTable4-Accent31">
    <w:name w:val="Grid Table 4 - Accent 31"/>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customStyle="1" w:styleId="GridTable4-Accent51">
    <w:name w:val="Grid Table 4 - Accent 51"/>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customStyle="1" w:styleId="GridTable5Dark-Accent31">
    <w:name w:val="Grid Table 5 Dark - Accent 31"/>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customStyle="1" w:styleId="TableGridLight1">
    <w:name w:val="Table Grid Light1"/>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7Colorful-Accent21">
    <w:name w:val="List Table 7 Colorful - Accent 21"/>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21">
    <w:name w:val="List Table 2 - Accent 21"/>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customStyle="1" w:styleId="GridTable2-Accent11">
    <w:name w:val="Grid Table 2 - Accent 1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customStyle="1" w:styleId="GridTable1Light-Accent31">
    <w:name w:val="Grid Table 1 Light - Accent 31"/>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customStyle="1" w:styleId="GridTable3-Accent21">
    <w:name w:val="Grid Table 3 - Accent 21"/>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ListParagraphChar">
    <w:name w:val="List Paragraph Char"/>
    <w:basedOn w:val="DefaultParagraphFont"/>
    <w:link w:val="ListParagraph"/>
    <w:uiPriority w:val="34"/>
    <w:rsid w:val="00DC066F"/>
    <w:rPr>
      <w:color w:val="3B3059" w:themeColor="text2"/>
      <w:sz w:val="20"/>
    </w:rPr>
  </w:style>
  <w:style w:type="character" w:customStyle="1" w:styleId="normaltextrun">
    <w:name w:val="normaltextrun"/>
    <w:basedOn w:val="DefaultParagraphFont"/>
    <w:rsid w:val="00751E60"/>
  </w:style>
  <w:style w:type="character" w:customStyle="1" w:styleId="contextualspellingandgrammarerror">
    <w:name w:val="contextualspellingandgrammarerror"/>
    <w:basedOn w:val="DefaultParagraphFont"/>
    <w:rsid w:val="00751E60"/>
  </w:style>
  <w:style w:type="paragraph" w:customStyle="1" w:styleId="paragraph">
    <w:name w:val="paragraph"/>
    <w:basedOn w:val="Normal"/>
    <w:rsid w:val="004D4218"/>
    <w:pPr>
      <w:spacing w:before="100" w:beforeAutospacing="1" w:after="100" w:afterAutospacing="1"/>
    </w:pPr>
    <w:rPr>
      <w:rFonts w:ascii="Times New Roman" w:eastAsia="Times New Roman" w:hAnsi="Times New Roman" w:cs="Times New Roman"/>
      <w:color w:val="auto"/>
      <w:sz w:val="24"/>
      <w:szCs w:val="24"/>
      <w:lang w:val="sv-SE" w:eastAsia="sv-SE"/>
    </w:rPr>
  </w:style>
  <w:style w:type="character" w:customStyle="1" w:styleId="spellingerror">
    <w:name w:val="spellingerror"/>
    <w:basedOn w:val="DefaultParagraphFont"/>
    <w:rsid w:val="004D4218"/>
  </w:style>
  <w:style w:type="character" w:customStyle="1" w:styleId="eop">
    <w:name w:val="eop"/>
    <w:basedOn w:val="DefaultParagraphFont"/>
    <w:rsid w:val="004D4218"/>
  </w:style>
  <w:style w:type="paragraph" w:styleId="Revision">
    <w:name w:val="Revision"/>
    <w:hidden/>
    <w:uiPriority w:val="99"/>
    <w:semiHidden/>
    <w:rsid w:val="0010620A"/>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80436520">
      <w:bodyDiv w:val="1"/>
      <w:marLeft w:val="0"/>
      <w:marRight w:val="0"/>
      <w:marTop w:val="0"/>
      <w:marBottom w:val="0"/>
      <w:divBdr>
        <w:top w:val="none" w:sz="0" w:space="0" w:color="auto"/>
        <w:left w:val="none" w:sz="0" w:space="0" w:color="auto"/>
        <w:bottom w:val="none" w:sz="0" w:space="0" w:color="auto"/>
        <w:right w:val="none" w:sz="0" w:space="0" w:color="auto"/>
      </w:divBdr>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285896552">
      <w:bodyDiv w:val="1"/>
      <w:marLeft w:val="0"/>
      <w:marRight w:val="0"/>
      <w:marTop w:val="0"/>
      <w:marBottom w:val="0"/>
      <w:divBdr>
        <w:top w:val="none" w:sz="0" w:space="0" w:color="auto"/>
        <w:left w:val="none" w:sz="0" w:space="0" w:color="auto"/>
        <w:bottom w:val="none" w:sz="0" w:space="0" w:color="auto"/>
        <w:right w:val="none" w:sz="0" w:space="0" w:color="auto"/>
      </w:divBdr>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497887965">
      <w:bodyDiv w:val="1"/>
      <w:marLeft w:val="0"/>
      <w:marRight w:val="0"/>
      <w:marTop w:val="0"/>
      <w:marBottom w:val="0"/>
      <w:divBdr>
        <w:top w:val="none" w:sz="0" w:space="0" w:color="auto"/>
        <w:left w:val="none" w:sz="0" w:space="0" w:color="auto"/>
        <w:bottom w:val="none" w:sz="0" w:space="0" w:color="auto"/>
        <w:right w:val="none" w:sz="0" w:space="0" w:color="auto"/>
      </w:divBdr>
      <w:divsChild>
        <w:div w:id="2143305569">
          <w:marLeft w:val="0"/>
          <w:marRight w:val="0"/>
          <w:marTop w:val="0"/>
          <w:marBottom w:val="0"/>
          <w:divBdr>
            <w:top w:val="none" w:sz="0" w:space="0" w:color="auto"/>
            <w:left w:val="none" w:sz="0" w:space="0" w:color="auto"/>
            <w:bottom w:val="none" w:sz="0" w:space="0" w:color="auto"/>
            <w:right w:val="none" w:sz="0" w:space="0" w:color="auto"/>
          </w:divBdr>
        </w:div>
        <w:div w:id="79522954">
          <w:marLeft w:val="0"/>
          <w:marRight w:val="0"/>
          <w:marTop w:val="0"/>
          <w:marBottom w:val="0"/>
          <w:divBdr>
            <w:top w:val="none" w:sz="0" w:space="0" w:color="auto"/>
            <w:left w:val="none" w:sz="0" w:space="0" w:color="auto"/>
            <w:bottom w:val="none" w:sz="0" w:space="0" w:color="auto"/>
            <w:right w:val="none" w:sz="0" w:space="0" w:color="auto"/>
          </w:divBdr>
        </w:div>
      </w:divsChild>
    </w:div>
    <w:div w:id="708993051">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084186853">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679095">
      <w:bodyDiv w:val="1"/>
      <w:marLeft w:val="0"/>
      <w:marRight w:val="0"/>
      <w:marTop w:val="0"/>
      <w:marBottom w:val="0"/>
      <w:divBdr>
        <w:top w:val="none" w:sz="0" w:space="0" w:color="auto"/>
        <w:left w:val="none" w:sz="0" w:space="0" w:color="auto"/>
        <w:bottom w:val="none" w:sz="0" w:space="0" w:color="auto"/>
        <w:right w:val="none" w:sz="0" w:space="0" w:color="auto"/>
      </w:divBdr>
      <w:divsChild>
        <w:div w:id="1734547329">
          <w:marLeft w:val="0"/>
          <w:marRight w:val="0"/>
          <w:marTop w:val="0"/>
          <w:marBottom w:val="0"/>
          <w:divBdr>
            <w:top w:val="none" w:sz="0" w:space="0" w:color="auto"/>
            <w:left w:val="none" w:sz="0" w:space="0" w:color="auto"/>
            <w:bottom w:val="none" w:sz="0" w:space="0" w:color="auto"/>
            <w:right w:val="none" w:sz="0" w:space="0" w:color="auto"/>
          </w:divBdr>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26097118">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19021445">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01335345">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F45D05B3551E4881216A20BFDD0B84" ma:contentTypeVersion="4" ma:contentTypeDescription="Create a new document." ma:contentTypeScope="" ma:versionID="e18eec4b7e283b0e7533ae5cd386603f">
  <xsd:schema xmlns:xsd="http://www.w3.org/2001/XMLSchema" xmlns:xs="http://www.w3.org/2001/XMLSchema" xmlns:p="http://schemas.microsoft.com/office/2006/metadata/properties" xmlns:ns2="cf657041-1737-47f7-b47d-db09327bc123" targetNamespace="http://schemas.microsoft.com/office/2006/metadata/properties" ma:root="true" ma:fieldsID="b0dd459a3d3c195ce982935d94df0146" ns2:_="">
    <xsd:import namespace="cf657041-1737-47f7-b47d-db09327bc1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7041-1737-47f7-b47d-db09327bc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2.xml><?xml version="1.0" encoding="utf-8"?>
<ds:datastoreItem xmlns:ds="http://schemas.openxmlformats.org/officeDocument/2006/customXml" ds:itemID="{3D7F32ED-F9BC-48D0-98CD-C8E2679E6A98}">
  <ds:schemaRefs>
    <ds:schemaRef ds:uri="cf657041-1737-47f7-b47d-db09327bc123"/>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8CEA1A2-4117-48AB-A3D2-3C2FA9B44B3E}">
  <ds:schemaRefs>
    <ds:schemaRef ds:uri="http://schemas.openxmlformats.org/officeDocument/2006/bibliography"/>
  </ds:schemaRefs>
</ds:datastoreItem>
</file>

<file path=customXml/itemProps4.xml><?xml version="1.0" encoding="utf-8"?>
<ds:datastoreItem xmlns:ds="http://schemas.openxmlformats.org/officeDocument/2006/customXml" ds:itemID="{9C71FCB0-4898-44BC-9D0A-AA8EE2919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57041-1737-47f7-b47d-db09327bc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0</TotalTime>
  <Pages>4</Pages>
  <Words>1759</Words>
  <Characters>10030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creator>Rut Feuk</dc:creator>
  <cp:lastModifiedBy>Parcell, Sarah</cp:lastModifiedBy>
  <cp:revision>2</cp:revision>
  <cp:lastPrinted>2017-05-15T12:00:00Z</cp:lastPrinted>
  <dcterms:created xsi:type="dcterms:W3CDTF">2022-08-16T16:16:00Z</dcterms:created>
  <dcterms:modified xsi:type="dcterms:W3CDTF">2022-08-16T16:16:00Z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0x010100ADF45D05B3551E4881216A20BFDD0B84</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