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39CCB" w14:textId="77777777" w:rsidR="000772F8" w:rsidRPr="009D3332" w:rsidRDefault="000772F8" w:rsidP="000772F8">
      <w:pPr>
        <w:spacing w:after="0" w:line="240" w:lineRule="auto"/>
        <w:jc w:val="center"/>
        <w:rPr>
          <w:rFonts w:ascii="Century Gothic" w:hAnsi="Century Gothic"/>
          <w:color w:val="000000" w:themeColor="text1"/>
          <w:sz w:val="32"/>
          <w:szCs w:val="32"/>
        </w:rPr>
      </w:pPr>
      <w:r w:rsidRPr="009D3332">
        <w:rPr>
          <w:rFonts w:ascii="Century Gothic" w:hAnsi="Century Gothic"/>
          <w:color w:val="000000" w:themeColor="text1"/>
          <w:sz w:val="32"/>
          <w:szCs w:val="32"/>
        </w:rPr>
        <w:t xml:space="preserve">Job Description </w:t>
      </w:r>
    </w:p>
    <w:p w14:paraId="52E2CF0B" w14:textId="77777777" w:rsidR="000772F8" w:rsidRPr="009D3332" w:rsidRDefault="000772F8" w:rsidP="000772F8">
      <w:pPr>
        <w:spacing w:after="0" w:line="240" w:lineRule="auto"/>
        <w:rPr>
          <w:b/>
          <w:color w:val="000000" w:themeColor="text1"/>
          <w:sz w:val="32"/>
          <w:szCs w:val="32"/>
        </w:rPr>
      </w:pPr>
    </w:p>
    <w:p w14:paraId="622DB4C8" w14:textId="77777777" w:rsidR="000772F8" w:rsidRPr="009D3332" w:rsidRDefault="000772F8" w:rsidP="000772F8">
      <w:pPr>
        <w:spacing w:after="0"/>
        <w:rPr>
          <w:i/>
          <w:color w:val="000000" w:themeColor="text1"/>
          <w:sz w:val="18"/>
          <w:szCs w:val="18"/>
        </w:rPr>
      </w:pPr>
      <w:r w:rsidRPr="009D3332">
        <w:rPr>
          <w:i/>
          <w:color w:val="000000" w:themeColor="text1"/>
          <w:sz w:val="18"/>
          <w:szCs w:val="18"/>
        </w:rPr>
        <w:t>A job description is a written statement that describes the employee’s role and responsibilities. The role and responsibilities shall be executed within the NRC framework. The job description facilitates the recruitment process by stating the necessary competencies. It is mandatory for all positions.</w:t>
      </w:r>
    </w:p>
    <w:p w14:paraId="0E7D4A0E" w14:textId="77777777" w:rsidR="000772F8" w:rsidRPr="009D3332" w:rsidRDefault="000772F8" w:rsidP="000772F8">
      <w:pPr>
        <w:pBdr>
          <w:bottom w:val="single" w:sz="6" w:space="1" w:color="auto"/>
        </w:pBdr>
        <w:spacing w:after="0" w:line="240" w:lineRule="auto"/>
        <w:rPr>
          <w:color w:val="000000" w:themeColor="text1"/>
        </w:rPr>
      </w:pPr>
    </w:p>
    <w:p w14:paraId="778EB60D" w14:textId="77777777" w:rsidR="000772F8" w:rsidRPr="009D3332" w:rsidRDefault="000772F8" w:rsidP="00F80016">
      <w:pPr>
        <w:spacing w:after="0" w:line="240" w:lineRule="auto"/>
        <w:rPr>
          <w:color w:val="000000" w:themeColor="text1"/>
        </w:rPr>
      </w:pPr>
      <w:r w:rsidRPr="009D3332">
        <w:rPr>
          <w:color w:val="000000" w:themeColor="text1"/>
        </w:rPr>
        <w:t xml:space="preserve">Position: </w:t>
      </w:r>
      <w:r w:rsidRPr="009D3332">
        <w:rPr>
          <w:color w:val="000000" w:themeColor="text1"/>
        </w:rPr>
        <w:tab/>
      </w:r>
      <w:r w:rsidRPr="009D3332">
        <w:rPr>
          <w:color w:val="000000" w:themeColor="text1"/>
        </w:rPr>
        <w:tab/>
      </w:r>
      <w:r w:rsidRPr="009D3332">
        <w:rPr>
          <w:color w:val="000000" w:themeColor="text1"/>
        </w:rPr>
        <w:tab/>
      </w:r>
      <w:r w:rsidR="00F80016" w:rsidRPr="009D3332">
        <w:rPr>
          <w:color w:val="000000" w:themeColor="text1"/>
        </w:rPr>
        <w:t>Procurement</w:t>
      </w:r>
      <w:r w:rsidRPr="009D3332">
        <w:rPr>
          <w:color w:val="000000" w:themeColor="text1"/>
        </w:rPr>
        <w:t xml:space="preserve"> Officer </w:t>
      </w:r>
    </w:p>
    <w:p w14:paraId="38EB0F0D" w14:textId="77777777" w:rsidR="000772F8" w:rsidRPr="009D3332" w:rsidRDefault="000772F8" w:rsidP="000772F8">
      <w:pPr>
        <w:spacing w:after="0" w:line="240" w:lineRule="auto"/>
        <w:rPr>
          <w:color w:val="000000" w:themeColor="text1"/>
        </w:rPr>
      </w:pPr>
      <w:r w:rsidRPr="009D3332">
        <w:rPr>
          <w:color w:val="000000" w:themeColor="text1"/>
        </w:rPr>
        <w:t xml:space="preserve">Supervision of: </w:t>
      </w:r>
      <w:r w:rsidRPr="009D3332">
        <w:rPr>
          <w:color w:val="000000" w:themeColor="text1"/>
        </w:rPr>
        <w:tab/>
      </w:r>
      <w:r w:rsidRPr="009D3332">
        <w:rPr>
          <w:color w:val="000000" w:themeColor="text1"/>
        </w:rPr>
        <w:tab/>
      </w:r>
      <w:r w:rsidRPr="009D3332">
        <w:rPr>
          <w:color w:val="000000" w:themeColor="text1"/>
        </w:rPr>
        <w:tab/>
      </w:r>
      <w:r w:rsidR="00F80016" w:rsidRPr="009D3332">
        <w:rPr>
          <w:color w:val="000000" w:themeColor="text1"/>
        </w:rPr>
        <w:t>Procurement Assistant</w:t>
      </w:r>
      <w:r w:rsidR="007028F4">
        <w:rPr>
          <w:color w:val="000000" w:themeColor="text1"/>
        </w:rPr>
        <w:t>s</w:t>
      </w:r>
    </w:p>
    <w:p w14:paraId="2CAD4927" w14:textId="77777777" w:rsidR="000772F8" w:rsidRPr="009D3332" w:rsidRDefault="000772F8" w:rsidP="000772F8">
      <w:pPr>
        <w:spacing w:after="0" w:line="240" w:lineRule="auto"/>
        <w:rPr>
          <w:color w:val="000000" w:themeColor="text1"/>
        </w:rPr>
      </w:pPr>
      <w:r w:rsidRPr="009D3332">
        <w:rPr>
          <w:color w:val="000000" w:themeColor="text1"/>
        </w:rPr>
        <w:t xml:space="preserve">Duty station: </w:t>
      </w:r>
      <w:r w:rsidRPr="009D3332">
        <w:rPr>
          <w:color w:val="000000" w:themeColor="text1"/>
        </w:rPr>
        <w:tab/>
      </w:r>
      <w:r w:rsidRPr="009D3332">
        <w:rPr>
          <w:color w:val="000000" w:themeColor="text1"/>
        </w:rPr>
        <w:tab/>
      </w:r>
      <w:r w:rsidR="009D3332" w:rsidRPr="009D3332">
        <w:rPr>
          <w:color w:val="000000" w:themeColor="text1"/>
        </w:rPr>
        <w:tab/>
        <w:t>Maiduguri</w:t>
      </w:r>
      <w:r w:rsidRPr="009D3332">
        <w:rPr>
          <w:color w:val="000000" w:themeColor="text1"/>
        </w:rPr>
        <w:tab/>
      </w:r>
    </w:p>
    <w:p w14:paraId="0EDC386F" w14:textId="08FC6D98" w:rsidR="000772F8" w:rsidRPr="009D3332" w:rsidRDefault="000772F8" w:rsidP="000772F8">
      <w:pPr>
        <w:pBdr>
          <w:bottom w:val="single" w:sz="6" w:space="1" w:color="auto"/>
        </w:pBdr>
        <w:spacing w:after="0" w:line="240" w:lineRule="auto"/>
        <w:rPr>
          <w:color w:val="000000" w:themeColor="text1"/>
        </w:rPr>
      </w:pPr>
      <w:r w:rsidRPr="009D3332">
        <w:rPr>
          <w:color w:val="000000" w:themeColor="text1"/>
        </w:rPr>
        <w:t xml:space="preserve">Travel: </w:t>
      </w:r>
      <w:r w:rsidRPr="009D3332">
        <w:rPr>
          <w:color w:val="000000" w:themeColor="text1"/>
        </w:rPr>
        <w:tab/>
      </w:r>
      <w:r w:rsidRPr="009D3332">
        <w:rPr>
          <w:color w:val="000000" w:themeColor="text1"/>
        </w:rPr>
        <w:tab/>
      </w:r>
      <w:r w:rsidRPr="009D3332">
        <w:rPr>
          <w:color w:val="000000" w:themeColor="text1"/>
        </w:rPr>
        <w:tab/>
      </w:r>
      <w:r w:rsidRPr="009D3332">
        <w:rPr>
          <w:color w:val="000000" w:themeColor="text1"/>
        </w:rPr>
        <w:tab/>
      </w:r>
      <w:r w:rsidR="001F1B98">
        <w:rPr>
          <w:color w:val="000000" w:themeColor="text1"/>
        </w:rPr>
        <w:t>30%</w:t>
      </w:r>
    </w:p>
    <w:p w14:paraId="316DB6F1" w14:textId="087F0968" w:rsidR="000772F8" w:rsidRPr="009D3332" w:rsidRDefault="000772F8" w:rsidP="000772F8">
      <w:pPr>
        <w:pBdr>
          <w:bottom w:val="single" w:sz="6" w:space="1" w:color="auto"/>
        </w:pBdr>
        <w:spacing w:after="0" w:line="240" w:lineRule="auto"/>
        <w:rPr>
          <w:color w:val="000000" w:themeColor="text1"/>
        </w:rPr>
      </w:pPr>
      <w:r w:rsidRPr="009D3332">
        <w:rPr>
          <w:color w:val="000000" w:themeColor="text1"/>
        </w:rPr>
        <w:t xml:space="preserve">Project number: </w:t>
      </w:r>
      <w:r w:rsidR="001F1B98">
        <w:rPr>
          <w:color w:val="000000" w:themeColor="text1"/>
        </w:rPr>
        <w:t xml:space="preserve">                            NGFP0000</w:t>
      </w:r>
    </w:p>
    <w:p w14:paraId="5910135E" w14:textId="38EB002E" w:rsidR="000772F8" w:rsidRPr="009D3332" w:rsidRDefault="000772F8" w:rsidP="000772F8">
      <w:pPr>
        <w:pBdr>
          <w:bottom w:val="single" w:sz="6" w:space="1" w:color="auto"/>
        </w:pBdr>
        <w:spacing w:after="0" w:line="240" w:lineRule="auto"/>
        <w:rPr>
          <w:color w:val="000000" w:themeColor="text1"/>
        </w:rPr>
      </w:pPr>
      <w:r w:rsidRPr="009D3332">
        <w:rPr>
          <w:color w:val="000000" w:themeColor="text1"/>
        </w:rPr>
        <w:t xml:space="preserve">Duration and type of contract: </w:t>
      </w:r>
      <w:r w:rsidRPr="009D3332">
        <w:rPr>
          <w:color w:val="000000" w:themeColor="text1"/>
        </w:rPr>
        <w:tab/>
      </w:r>
      <w:r w:rsidR="001F1B98">
        <w:rPr>
          <w:color w:val="000000" w:themeColor="text1"/>
        </w:rPr>
        <w:t>Till 31</w:t>
      </w:r>
      <w:r w:rsidR="001F1B98" w:rsidRPr="001F1B98">
        <w:rPr>
          <w:color w:val="000000" w:themeColor="text1"/>
          <w:vertAlign w:val="superscript"/>
        </w:rPr>
        <w:t>st</w:t>
      </w:r>
      <w:r w:rsidR="001F1B98">
        <w:rPr>
          <w:color w:val="000000" w:themeColor="text1"/>
        </w:rPr>
        <w:t xml:space="preserve"> December 2022 </w:t>
      </w:r>
      <w:r w:rsidR="0006491E">
        <w:rPr>
          <w:color w:val="000000" w:themeColor="text1"/>
        </w:rPr>
        <w:t>(Renewable)</w:t>
      </w:r>
    </w:p>
    <w:p w14:paraId="58C3D27E" w14:textId="77777777" w:rsidR="000772F8" w:rsidRPr="009D3332" w:rsidRDefault="000772F8" w:rsidP="000772F8">
      <w:pPr>
        <w:spacing w:after="0" w:line="240" w:lineRule="auto"/>
        <w:rPr>
          <w:color w:val="000000" w:themeColor="text1"/>
        </w:rPr>
      </w:pPr>
    </w:p>
    <w:p w14:paraId="6B6F0157" w14:textId="77777777" w:rsidR="000772F8" w:rsidRPr="009D3332" w:rsidRDefault="000772F8" w:rsidP="00F80016">
      <w:pPr>
        <w:spacing w:after="0" w:line="240" w:lineRule="auto"/>
        <w:jc w:val="both"/>
        <w:rPr>
          <w:color w:val="000000" w:themeColor="text1"/>
        </w:rPr>
      </w:pPr>
      <w:r w:rsidRPr="009D3332">
        <w:rPr>
          <w:color w:val="000000" w:themeColor="text1"/>
        </w:rPr>
        <w:t>All NRC employees are expected to work in accordance with the organisation’s core values: dedication, innovation, inclusivity and accountability. These attitudes and believes shall guide our actions and relationships.</w:t>
      </w:r>
    </w:p>
    <w:p w14:paraId="1C935115" w14:textId="77777777" w:rsidR="000772F8" w:rsidRPr="009D3332" w:rsidRDefault="000772F8" w:rsidP="000772F8">
      <w:pPr>
        <w:spacing w:after="0" w:line="240" w:lineRule="auto"/>
        <w:rPr>
          <w:color w:val="000000" w:themeColor="text1"/>
        </w:rPr>
      </w:pPr>
    </w:p>
    <w:p w14:paraId="5A9A4A73" w14:textId="77777777" w:rsidR="000772F8" w:rsidRPr="009D3332" w:rsidRDefault="000772F8" w:rsidP="000772F8">
      <w:pPr>
        <w:pStyle w:val="ListParagraph"/>
        <w:numPr>
          <w:ilvl w:val="0"/>
          <w:numId w:val="1"/>
        </w:numPr>
        <w:spacing w:after="0" w:line="240" w:lineRule="auto"/>
        <w:rPr>
          <w:b/>
          <w:color w:val="000000" w:themeColor="text1"/>
          <w:sz w:val="24"/>
          <w:szCs w:val="24"/>
          <w:lang w:val="en-GB"/>
        </w:rPr>
      </w:pPr>
      <w:r w:rsidRPr="009D3332">
        <w:rPr>
          <w:b/>
          <w:color w:val="000000" w:themeColor="text1"/>
          <w:sz w:val="24"/>
          <w:szCs w:val="24"/>
          <w:lang w:val="en-GB"/>
        </w:rPr>
        <w:t>Role and responsibilities</w:t>
      </w:r>
    </w:p>
    <w:p w14:paraId="6C2703FA" w14:textId="77777777" w:rsidR="000772F8" w:rsidRPr="009D3332" w:rsidRDefault="000772F8" w:rsidP="00F80016">
      <w:pPr>
        <w:spacing w:after="0" w:line="240" w:lineRule="auto"/>
        <w:jc w:val="both"/>
        <w:rPr>
          <w:color w:val="000000" w:themeColor="text1"/>
        </w:rPr>
      </w:pPr>
      <w:r w:rsidRPr="009D3332">
        <w:rPr>
          <w:color w:val="000000" w:themeColor="text1"/>
        </w:rPr>
        <w:t xml:space="preserve">The purpose of the officer position is day to day implementation of the </w:t>
      </w:r>
      <w:r w:rsidR="002E2E6B" w:rsidRPr="009D3332">
        <w:rPr>
          <w:color w:val="000000" w:themeColor="text1"/>
        </w:rPr>
        <w:t>procurement f</w:t>
      </w:r>
      <w:r w:rsidRPr="009D3332">
        <w:rPr>
          <w:color w:val="000000" w:themeColor="text1"/>
        </w:rPr>
        <w:t xml:space="preserve">unctions responsibilities. </w:t>
      </w:r>
    </w:p>
    <w:p w14:paraId="2FD084BC" w14:textId="77777777" w:rsidR="000772F8" w:rsidRPr="009D3332" w:rsidRDefault="000772F8" w:rsidP="000772F8">
      <w:pPr>
        <w:spacing w:after="0" w:line="240" w:lineRule="auto"/>
        <w:rPr>
          <w:color w:val="000000" w:themeColor="text1"/>
        </w:rPr>
      </w:pPr>
    </w:p>
    <w:p w14:paraId="6D80DDF6" w14:textId="77777777" w:rsidR="000772F8" w:rsidRPr="009D3332" w:rsidRDefault="000772F8" w:rsidP="000772F8">
      <w:pPr>
        <w:spacing w:after="0" w:line="240" w:lineRule="auto"/>
        <w:rPr>
          <w:color w:val="000000" w:themeColor="text1"/>
          <w:u w:val="single"/>
        </w:rPr>
      </w:pPr>
      <w:r w:rsidRPr="009D3332">
        <w:rPr>
          <w:color w:val="000000" w:themeColor="text1"/>
          <w:u w:val="single"/>
        </w:rPr>
        <w:t>Generic responsibilities (max 10)</w:t>
      </w:r>
    </w:p>
    <w:p w14:paraId="03D01304" w14:textId="77777777" w:rsidR="002E2E6B" w:rsidRPr="009D3332" w:rsidRDefault="000772F8" w:rsidP="009D3332">
      <w:pPr>
        <w:spacing w:after="0" w:line="240" w:lineRule="auto"/>
        <w:rPr>
          <w:color w:val="000000" w:themeColor="text1"/>
        </w:rPr>
      </w:pPr>
      <w:r w:rsidRPr="009D3332">
        <w:rPr>
          <w:color w:val="000000" w:themeColor="text1"/>
        </w:rPr>
        <w:t>These responsibilities shall be the same for all positions with the same title. The responsibilities shall be short and essential. Details belong in the Work and Development plan.</w:t>
      </w:r>
    </w:p>
    <w:p w14:paraId="6076429D" w14:textId="77777777" w:rsidR="002E2E6B" w:rsidRPr="009D3332" w:rsidRDefault="002E2E6B" w:rsidP="009678C1">
      <w:pPr>
        <w:pStyle w:val="NoSpacing"/>
        <w:numPr>
          <w:ilvl w:val="0"/>
          <w:numId w:val="40"/>
        </w:numPr>
        <w:jc w:val="both"/>
        <w:rPr>
          <w:color w:val="000000" w:themeColor="text1"/>
          <w:u w:val="single"/>
          <w:lang w:val="en-GB"/>
        </w:rPr>
      </w:pPr>
      <w:r w:rsidRPr="009D3332">
        <w:rPr>
          <w:rFonts w:cs="Calibri"/>
          <w:color w:val="000000" w:themeColor="text1"/>
        </w:rPr>
        <w:t>Responsible for the effective management of the procurement  process by ensuring adherence to country and NRC regulations</w:t>
      </w:r>
    </w:p>
    <w:p w14:paraId="33E669C9" w14:textId="77777777" w:rsidR="009D3332" w:rsidRPr="009D3332" w:rsidRDefault="009D3332" w:rsidP="009678C1">
      <w:pPr>
        <w:pStyle w:val="NoSpacing"/>
        <w:numPr>
          <w:ilvl w:val="0"/>
          <w:numId w:val="40"/>
        </w:numPr>
        <w:jc w:val="both"/>
        <w:rPr>
          <w:color w:val="000000" w:themeColor="text1"/>
          <w:u w:val="single"/>
          <w:lang w:val="en-GB"/>
        </w:rPr>
      </w:pPr>
      <w:r w:rsidRPr="009D3332">
        <w:rPr>
          <w:rFonts w:cs="Calibri"/>
          <w:color w:val="000000" w:themeColor="text1"/>
        </w:rPr>
        <w:t xml:space="preserve">Prepare procurement documents in line with NRC procurement procedures </w:t>
      </w:r>
    </w:p>
    <w:p w14:paraId="29751B50" w14:textId="77777777" w:rsidR="007028F4" w:rsidRPr="009D3332" w:rsidRDefault="007028F4" w:rsidP="007028F4">
      <w:pPr>
        <w:pStyle w:val="ListParagraph"/>
        <w:numPr>
          <w:ilvl w:val="0"/>
          <w:numId w:val="40"/>
        </w:numPr>
        <w:spacing w:after="0" w:line="240" w:lineRule="auto"/>
        <w:jc w:val="both"/>
        <w:rPr>
          <w:color w:val="000000" w:themeColor="text1"/>
          <w:lang w:val="en-GB"/>
        </w:rPr>
      </w:pPr>
      <w:r w:rsidRPr="009D3332">
        <w:rPr>
          <w:bCs/>
          <w:iCs/>
          <w:color w:val="000000" w:themeColor="text1"/>
        </w:rPr>
        <w:t>Participate in procurement planning and follow up with program section to ensure requisitions are received in a timely manner to ensure program continuation</w:t>
      </w:r>
    </w:p>
    <w:p w14:paraId="0CA596FF" w14:textId="77777777" w:rsidR="000772F8" w:rsidRPr="009D3332" w:rsidRDefault="000772F8" w:rsidP="00957644">
      <w:pPr>
        <w:pStyle w:val="ListParagraph"/>
        <w:spacing w:after="0" w:line="240" w:lineRule="auto"/>
        <w:rPr>
          <w:color w:val="000000" w:themeColor="text1"/>
          <w:u w:val="single"/>
          <w:lang w:val="en-GB"/>
        </w:rPr>
      </w:pPr>
    </w:p>
    <w:p w14:paraId="479E5A53" w14:textId="77777777" w:rsidR="000772F8" w:rsidRPr="009D3332" w:rsidRDefault="000772F8" w:rsidP="000772F8">
      <w:pPr>
        <w:spacing w:after="0" w:line="240" w:lineRule="auto"/>
        <w:rPr>
          <w:color w:val="000000" w:themeColor="text1"/>
          <w:u w:val="single"/>
        </w:rPr>
      </w:pPr>
      <w:r w:rsidRPr="009D3332">
        <w:rPr>
          <w:color w:val="000000" w:themeColor="text1"/>
          <w:u w:val="single"/>
        </w:rPr>
        <w:t xml:space="preserve">Specific responsibilities </w:t>
      </w:r>
    </w:p>
    <w:p w14:paraId="20FC0A01" w14:textId="77777777" w:rsidR="000772F8" w:rsidRPr="009D3332" w:rsidRDefault="000772F8" w:rsidP="00671741">
      <w:pPr>
        <w:spacing w:after="0" w:line="240" w:lineRule="auto"/>
        <w:jc w:val="both"/>
        <w:rPr>
          <w:color w:val="000000" w:themeColor="text1"/>
        </w:rPr>
      </w:pPr>
      <w:r w:rsidRPr="009D3332">
        <w:rPr>
          <w:color w:val="000000" w:themeColor="text1"/>
        </w:rPr>
        <w:t xml:space="preserve">These responsibilities shall be adapted to the particularities of the job location and context, phase of operation, strategic focus and type of programme intervention. This section shall be revised whenever a new employee is hired or the context changes significantly. </w:t>
      </w:r>
    </w:p>
    <w:p w14:paraId="3BBB2FDD" w14:textId="77777777" w:rsidR="00C04502" w:rsidRPr="00C04502" w:rsidRDefault="00C04502" w:rsidP="00C04502">
      <w:pPr>
        <w:numPr>
          <w:ilvl w:val="0"/>
          <w:numId w:val="47"/>
        </w:numPr>
        <w:spacing w:after="0" w:line="240" w:lineRule="auto"/>
        <w:rPr>
          <w:color w:val="000000" w:themeColor="text1"/>
          <w:lang w:val="en-US"/>
        </w:rPr>
      </w:pPr>
      <w:r w:rsidRPr="00C04502">
        <w:rPr>
          <w:color w:val="000000" w:themeColor="text1"/>
          <w:lang w:val="en-US"/>
        </w:rPr>
        <w:t xml:space="preserve">Ensure that all procurements and done in accordance with NRC logistics policies, procedures, and donor guidelines </w:t>
      </w:r>
    </w:p>
    <w:p w14:paraId="1727FF10" w14:textId="77777777" w:rsidR="00C04502" w:rsidRPr="00C04502" w:rsidRDefault="00C04502" w:rsidP="00C04502">
      <w:pPr>
        <w:numPr>
          <w:ilvl w:val="0"/>
          <w:numId w:val="47"/>
        </w:numPr>
        <w:spacing w:after="0" w:line="240" w:lineRule="auto"/>
        <w:rPr>
          <w:color w:val="000000" w:themeColor="text1"/>
          <w:lang w:val="en-US"/>
        </w:rPr>
      </w:pPr>
      <w:r w:rsidRPr="00C04502">
        <w:rPr>
          <w:color w:val="000000" w:themeColor="text1"/>
          <w:lang w:val="en-US"/>
        </w:rPr>
        <w:t>Conduct market surveys and assessments and maintain a vendor database system</w:t>
      </w:r>
    </w:p>
    <w:p w14:paraId="7470D11E" w14:textId="77777777" w:rsidR="00C04502" w:rsidRPr="00C04502" w:rsidRDefault="00C04502" w:rsidP="00C04502">
      <w:pPr>
        <w:numPr>
          <w:ilvl w:val="0"/>
          <w:numId w:val="47"/>
        </w:numPr>
        <w:spacing w:after="0" w:line="240" w:lineRule="auto"/>
        <w:rPr>
          <w:color w:val="000000" w:themeColor="text1"/>
          <w:lang w:val="en-US"/>
        </w:rPr>
      </w:pPr>
      <w:r w:rsidRPr="00C04502">
        <w:rPr>
          <w:color w:val="000000" w:themeColor="text1"/>
          <w:lang w:val="en-US"/>
        </w:rPr>
        <w:t>Participate in the identification of suitable and reliable suppliers and service providers and ensure that NRC's interest is protected in relation to pricing, quality, and timely delivery.</w:t>
      </w:r>
    </w:p>
    <w:p w14:paraId="2713509B" w14:textId="77777777" w:rsidR="00C04502" w:rsidRPr="00C04502" w:rsidRDefault="00C04502" w:rsidP="00C04502">
      <w:pPr>
        <w:numPr>
          <w:ilvl w:val="0"/>
          <w:numId w:val="47"/>
        </w:numPr>
        <w:spacing w:after="0" w:line="240" w:lineRule="auto"/>
        <w:rPr>
          <w:color w:val="000000" w:themeColor="text1"/>
          <w:lang w:val="en-US"/>
        </w:rPr>
      </w:pPr>
      <w:r w:rsidRPr="00C04502">
        <w:rPr>
          <w:color w:val="000000" w:themeColor="text1"/>
          <w:lang w:val="en-US"/>
        </w:rPr>
        <w:t xml:space="preserve">Prepare Request for Quotations (RFQs), Invitation to Tender Bids (ITBs), and other procurement-related documents </w:t>
      </w:r>
    </w:p>
    <w:p w14:paraId="2B080295" w14:textId="77777777" w:rsidR="00C04502" w:rsidRPr="00C04502" w:rsidRDefault="00C04502" w:rsidP="00C04502">
      <w:pPr>
        <w:numPr>
          <w:ilvl w:val="0"/>
          <w:numId w:val="47"/>
        </w:numPr>
        <w:spacing w:after="0" w:line="240" w:lineRule="auto"/>
        <w:rPr>
          <w:color w:val="000000" w:themeColor="text1"/>
          <w:lang w:val="en-US"/>
        </w:rPr>
      </w:pPr>
      <w:r w:rsidRPr="00C04502">
        <w:rPr>
          <w:color w:val="000000" w:themeColor="text1"/>
          <w:lang w:val="en-US"/>
        </w:rPr>
        <w:t xml:space="preserve">Prepare documentation for bids committee meetings and ensure bid committee minutes are properly recorded and are signed by bid committee members </w:t>
      </w:r>
    </w:p>
    <w:p w14:paraId="6D57D169" w14:textId="77777777" w:rsidR="00C04502" w:rsidRPr="00C04502" w:rsidRDefault="00C04502" w:rsidP="00C04502">
      <w:pPr>
        <w:numPr>
          <w:ilvl w:val="0"/>
          <w:numId w:val="47"/>
        </w:numPr>
        <w:spacing w:after="0" w:line="240" w:lineRule="auto"/>
        <w:rPr>
          <w:color w:val="000000" w:themeColor="text1"/>
          <w:lang w:val="en-US"/>
        </w:rPr>
      </w:pPr>
      <w:r w:rsidRPr="00C04502">
        <w:rPr>
          <w:color w:val="000000" w:themeColor="text1"/>
          <w:lang w:val="en-US"/>
        </w:rPr>
        <w:t xml:space="preserve">Prepare Local Purchase Orders and draft contracts as required and ensure that they are approved by the budget holders </w:t>
      </w:r>
    </w:p>
    <w:p w14:paraId="5D09ADB1" w14:textId="77777777" w:rsidR="00C04502" w:rsidRPr="00C04502" w:rsidRDefault="00C04502" w:rsidP="00C04502">
      <w:pPr>
        <w:numPr>
          <w:ilvl w:val="0"/>
          <w:numId w:val="47"/>
        </w:numPr>
        <w:spacing w:after="0" w:line="240" w:lineRule="auto"/>
        <w:rPr>
          <w:color w:val="000000" w:themeColor="text1"/>
          <w:lang w:val="en-US"/>
        </w:rPr>
      </w:pPr>
      <w:r w:rsidRPr="00C04502">
        <w:rPr>
          <w:color w:val="000000" w:themeColor="text1"/>
          <w:lang w:val="en-US"/>
        </w:rPr>
        <w:t xml:space="preserve">Follow up with supplies and organize for delivery of materials </w:t>
      </w:r>
    </w:p>
    <w:p w14:paraId="57594594" w14:textId="77777777" w:rsidR="00C04502" w:rsidRPr="00C04502" w:rsidRDefault="00C04502" w:rsidP="00C04502">
      <w:pPr>
        <w:numPr>
          <w:ilvl w:val="0"/>
          <w:numId w:val="47"/>
        </w:numPr>
        <w:spacing w:after="0" w:line="240" w:lineRule="auto"/>
        <w:rPr>
          <w:color w:val="000000" w:themeColor="text1"/>
          <w:lang w:val="en-US"/>
        </w:rPr>
      </w:pPr>
      <w:r w:rsidRPr="00C04502">
        <w:rPr>
          <w:color w:val="000000" w:themeColor="text1"/>
          <w:lang w:val="en-US"/>
        </w:rPr>
        <w:t>Ensure that the procurement tracker is updated on regular basis and submitted on time to all departments</w:t>
      </w:r>
    </w:p>
    <w:p w14:paraId="16CF1649" w14:textId="77777777" w:rsidR="00C04502" w:rsidRPr="00C04502" w:rsidRDefault="00C04502" w:rsidP="00C04502">
      <w:pPr>
        <w:numPr>
          <w:ilvl w:val="0"/>
          <w:numId w:val="47"/>
        </w:numPr>
        <w:spacing w:after="0" w:line="240" w:lineRule="auto"/>
        <w:rPr>
          <w:color w:val="000000" w:themeColor="text1"/>
          <w:lang w:val="en-US"/>
        </w:rPr>
      </w:pPr>
      <w:r w:rsidRPr="00C04502">
        <w:rPr>
          <w:color w:val="000000" w:themeColor="text1"/>
          <w:lang w:val="en-US"/>
        </w:rPr>
        <w:t xml:space="preserve">Submit invoices from suppliers and the relevant procurement documents to finance as per the procurement checklist </w:t>
      </w:r>
    </w:p>
    <w:p w14:paraId="55744F8B" w14:textId="2233CE94" w:rsidR="009D3332" w:rsidRPr="00C04502" w:rsidRDefault="00C04502" w:rsidP="00C04502">
      <w:pPr>
        <w:numPr>
          <w:ilvl w:val="0"/>
          <w:numId w:val="47"/>
        </w:numPr>
        <w:spacing w:after="0" w:line="240" w:lineRule="auto"/>
        <w:rPr>
          <w:color w:val="000000" w:themeColor="text1"/>
          <w:lang w:val="en-US"/>
        </w:rPr>
      </w:pPr>
      <w:r w:rsidRPr="00C04502">
        <w:rPr>
          <w:color w:val="000000" w:themeColor="text1"/>
          <w:lang w:val="en-US"/>
        </w:rPr>
        <w:t>Train and supervise the procurement assistants</w:t>
      </w:r>
      <w:bookmarkStart w:id="0" w:name="_GoBack"/>
      <w:bookmarkEnd w:id="0"/>
    </w:p>
    <w:p w14:paraId="6A1C79D6" w14:textId="77777777" w:rsidR="003546B4" w:rsidRDefault="003546B4" w:rsidP="000772F8">
      <w:pPr>
        <w:spacing w:after="0" w:line="240" w:lineRule="auto"/>
        <w:rPr>
          <w:color w:val="000000" w:themeColor="text1"/>
          <w:u w:val="single"/>
        </w:rPr>
      </w:pPr>
    </w:p>
    <w:p w14:paraId="617AE79F" w14:textId="77777777" w:rsidR="000772F8" w:rsidRPr="009D3332" w:rsidRDefault="000772F8" w:rsidP="000772F8">
      <w:pPr>
        <w:spacing w:after="0" w:line="240" w:lineRule="auto"/>
        <w:rPr>
          <w:color w:val="000000" w:themeColor="text1"/>
          <w:u w:val="single"/>
        </w:rPr>
      </w:pPr>
      <w:r w:rsidRPr="009D3332">
        <w:rPr>
          <w:color w:val="000000" w:themeColor="text1"/>
          <w:u w:val="single"/>
        </w:rPr>
        <w:lastRenderedPageBreak/>
        <w:t>Critical interfaces</w:t>
      </w:r>
    </w:p>
    <w:p w14:paraId="4314B9A5" w14:textId="77777777" w:rsidR="000772F8" w:rsidRPr="009D3332" w:rsidRDefault="000772F8" w:rsidP="000772F8">
      <w:pPr>
        <w:spacing w:after="0" w:line="240" w:lineRule="auto"/>
        <w:rPr>
          <w:color w:val="000000" w:themeColor="text1"/>
        </w:rPr>
      </w:pPr>
      <w:r w:rsidRPr="009D3332">
        <w:rPr>
          <w:color w:val="000000" w:themeColor="text1"/>
        </w:rPr>
        <w:t xml:space="preserve">By interfaces, NRC means processes and projects that are interlinked with other departments/units or persons. Relevant interfaces for this position are: </w:t>
      </w:r>
    </w:p>
    <w:p w14:paraId="0D22C496" w14:textId="77777777" w:rsidR="000772F8" w:rsidRPr="009D3332" w:rsidRDefault="000772F8" w:rsidP="000772F8">
      <w:pPr>
        <w:spacing w:after="0" w:line="240" w:lineRule="auto"/>
        <w:rPr>
          <w:color w:val="000000" w:themeColor="text1"/>
        </w:rPr>
      </w:pPr>
      <w:r w:rsidRPr="009D3332">
        <w:rPr>
          <w:color w:val="000000" w:themeColor="text1"/>
        </w:rPr>
        <w:t>•</w:t>
      </w:r>
      <w:r w:rsidRPr="009D3332">
        <w:rPr>
          <w:color w:val="000000" w:themeColor="text1"/>
        </w:rPr>
        <w:tab/>
      </w:r>
      <w:r w:rsidR="00671741" w:rsidRPr="009D3332">
        <w:rPr>
          <w:color w:val="000000" w:themeColor="text1"/>
        </w:rPr>
        <w:t xml:space="preserve">Programme department </w:t>
      </w:r>
    </w:p>
    <w:p w14:paraId="09DC7993" w14:textId="77777777" w:rsidR="000772F8" w:rsidRPr="009D3332" w:rsidRDefault="000772F8" w:rsidP="00671741">
      <w:pPr>
        <w:pStyle w:val="ListParagraph"/>
        <w:spacing w:after="0" w:line="240" w:lineRule="auto"/>
        <w:ind w:left="0"/>
        <w:rPr>
          <w:color w:val="000000" w:themeColor="text1"/>
          <w:lang w:val="en-GB"/>
        </w:rPr>
      </w:pPr>
      <w:r w:rsidRPr="009D3332">
        <w:rPr>
          <w:color w:val="000000" w:themeColor="text1"/>
          <w:lang w:val="en-GB"/>
        </w:rPr>
        <w:t>•</w:t>
      </w:r>
      <w:r w:rsidRPr="009D3332">
        <w:rPr>
          <w:color w:val="000000" w:themeColor="text1"/>
          <w:lang w:val="en-GB"/>
        </w:rPr>
        <w:tab/>
      </w:r>
      <w:r w:rsidR="00671741" w:rsidRPr="009D3332">
        <w:rPr>
          <w:color w:val="000000" w:themeColor="text1"/>
          <w:lang w:val="en-GB"/>
        </w:rPr>
        <w:t>Finance department</w:t>
      </w:r>
    </w:p>
    <w:p w14:paraId="6A30B007" w14:textId="77777777" w:rsidR="00671741" w:rsidRPr="009D3332" w:rsidRDefault="00671741" w:rsidP="00671741">
      <w:pPr>
        <w:pStyle w:val="ListParagraph"/>
        <w:numPr>
          <w:ilvl w:val="0"/>
          <w:numId w:val="45"/>
        </w:numPr>
        <w:spacing w:after="0" w:line="240" w:lineRule="auto"/>
        <w:rPr>
          <w:color w:val="000000" w:themeColor="text1"/>
          <w:lang w:val="en-GB"/>
        </w:rPr>
      </w:pPr>
      <w:r w:rsidRPr="009D3332">
        <w:rPr>
          <w:color w:val="000000" w:themeColor="text1"/>
          <w:lang w:val="en-GB"/>
        </w:rPr>
        <w:t xml:space="preserve">       Vendors</w:t>
      </w:r>
    </w:p>
    <w:p w14:paraId="68DDDC26" w14:textId="77777777" w:rsidR="00671741" w:rsidRPr="009D3332" w:rsidRDefault="00671741" w:rsidP="00671741">
      <w:pPr>
        <w:pStyle w:val="ListParagraph"/>
        <w:spacing w:after="0" w:line="240" w:lineRule="auto"/>
        <w:ind w:left="360"/>
        <w:rPr>
          <w:b/>
          <w:color w:val="000000" w:themeColor="text1"/>
          <w:sz w:val="24"/>
          <w:szCs w:val="24"/>
          <w:lang w:val="en-GB"/>
        </w:rPr>
      </w:pPr>
    </w:p>
    <w:p w14:paraId="22539551" w14:textId="77777777" w:rsidR="000772F8" w:rsidRPr="009D3332" w:rsidRDefault="000772F8" w:rsidP="000772F8">
      <w:pPr>
        <w:pStyle w:val="ListParagraph"/>
        <w:numPr>
          <w:ilvl w:val="0"/>
          <w:numId w:val="1"/>
        </w:numPr>
        <w:spacing w:after="0" w:line="240" w:lineRule="auto"/>
        <w:rPr>
          <w:b/>
          <w:color w:val="000000" w:themeColor="text1"/>
          <w:sz w:val="24"/>
          <w:szCs w:val="24"/>
          <w:lang w:val="en-GB"/>
        </w:rPr>
      </w:pPr>
      <w:r w:rsidRPr="009D3332">
        <w:rPr>
          <w:b/>
          <w:color w:val="000000" w:themeColor="text1"/>
          <w:sz w:val="24"/>
          <w:szCs w:val="24"/>
          <w:lang w:val="en-GB"/>
        </w:rPr>
        <w:t xml:space="preserve">Competencies  </w:t>
      </w:r>
    </w:p>
    <w:p w14:paraId="7B941366" w14:textId="77777777" w:rsidR="000772F8" w:rsidRPr="009D3332" w:rsidRDefault="000772F8" w:rsidP="000772F8">
      <w:pPr>
        <w:spacing w:after="0" w:line="240" w:lineRule="auto"/>
        <w:jc w:val="both"/>
        <w:rPr>
          <w:color w:val="000000" w:themeColor="text1"/>
        </w:rPr>
      </w:pPr>
      <w:r w:rsidRPr="009D3332">
        <w:rPr>
          <w:color w:val="000000" w:themeColor="text1"/>
        </w:rPr>
        <w:t>Competencies are important in order for the employee and the organisation to deliver desired results. They are relevant for all staff and are divided into the following two categories:</w:t>
      </w:r>
    </w:p>
    <w:p w14:paraId="7AB91B20" w14:textId="77777777" w:rsidR="000772F8" w:rsidRPr="009D3332" w:rsidRDefault="000772F8" w:rsidP="000772F8">
      <w:pPr>
        <w:spacing w:after="0" w:line="240" w:lineRule="auto"/>
        <w:jc w:val="both"/>
        <w:rPr>
          <w:color w:val="000000" w:themeColor="text1"/>
        </w:rPr>
      </w:pPr>
    </w:p>
    <w:p w14:paraId="2A528A32" w14:textId="77777777" w:rsidR="000772F8" w:rsidRPr="009D3332" w:rsidRDefault="000772F8" w:rsidP="000772F8">
      <w:pPr>
        <w:spacing w:after="0" w:line="240" w:lineRule="auto"/>
        <w:jc w:val="both"/>
        <w:rPr>
          <w:color w:val="000000" w:themeColor="text1"/>
          <w:u w:val="single"/>
        </w:rPr>
      </w:pPr>
      <w:r w:rsidRPr="009D3332">
        <w:rPr>
          <w:color w:val="000000" w:themeColor="text1"/>
          <w:u w:val="single"/>
        </w:rPr>
        <w:t xml:space="preserve">1. Professional competencies </w:t>
      </w:r>
    </w:p>
    <w:p w14:paraId="3B8C6579" w14:textId="77777777" w:rsidR="000772F8" w:rsidRPr="009D3332" w:rsidRDefault="000772F8" w:rsidP="000772F8">
      <w:pPr>
        <w:spacing w:after="0" w:line="240" w:lineRule="auto"/>
        <w:jc w:val="both"/>
        <w:rPr>
          <w:color w:val="000000" w:themeColor="text1"/>
        </w:rPr>
      </w:pPr>
      <w:r w:rsidRPr="009D3332">
        <w:rPr>
          <w:color w:val="000000" w:themeColor="text1"/>
        </w:rPr>
        <w:t xml:space="preserve">These are skills, knowledge and experience that are important for effective performance. </w:t>
      </w:r>
    </w:p>
    <w:p w14:paraId="141DAD79" w14:textId="77777777" w:rsidR="000772F8" w:rsidRPr="009D3332" w:rsidRDefault="000772F8" w:rsidP="000772F8">
      <w:pPr>
        <w:spacing w:after="0" w:line="240" w:lineRule="auto"/>
        <w:jc w:val="both"/>
        <w:rPr>
          <w:color w:val="000000" w:themeColor="text1"/>
        </w:rPr>
      </w:pPr>
    </w:p>
    <w:p w14:paraId="5194BE9E" w14:textId="77777777" w:rsidR="000772F8" w:rsidRPr="009D3332" w:rsidRDefault="00F0676D" w:rsidP="000772F8">
      <w:pPr>
        <w:spacing w:after="0" w:line="240" w:lineRule="auto"/>
        <w:jc w:val="both"/>
        <w:rPr>
          <w:b/>
          <w:color w:val="000000" w:themeColor="text1"/>
        </w:rPr>
      </w:pPr>
      <w:r w:rsidRPr="009D3332">
        <w:rPr>
          <w:b/>
          <w:color w:val="000000" w:themeColor="text1"/>
        </w:rPr>
        <w:t>P</w:t>
      </w:r>
      <w:r w:rsidR="000772F8" w:rsidRPr="009D3332">
        <w:rPr>
          <w:b/>
          <w:color w:val="000000" w:themeColor="text1"/>
        </w:rPr>
        <w:t xml:space="preserve">rofessional competencies: </w:t>
      </w:r>
    </w:p>
    <w:p w14:paraId="52618E10" w14:textId="77777777" w:rsidR="000772F8" w:rsidRPr="009D3332" w:rsidRDefault="000772F8" w:rsidP="000772F8">
      <w:pPr>
        <w:spacing w:after="0" w:line="240" w:lineRule="auto"/>
        <w:jc w:val="both"/>
        <w:rPr>
          <w:color w:val="000000" w:themeColor="text1"/>
        </w:rPr>
      </w:pPr>
      <w:r w:rsidRPr="009D3332">
        <w:rPr>
          <w:color w:val="000000" w:themeColor="text1"/>
        </w:rPr>
        <w:t>•</w:t>
      </w:r>
      <w:r w:rsidRPr="009D3332">
        <w:rPr>
          <w:color w:val="000000" w:themeColor="text1"/>
        </w:rPr>
        <w:tab/>
        <w:t xml:space="preserve">Experience from working as a </w:t>
      </w:r>
      <w:r w:rsidR="00F0676D" w:rsidRPr="009D3332">
        <w:rPr>
          <w:color w:val="000000" w:themeColor="text1"/>
        </w:rPr>
        <w:t>Procurement</w:t>
      </w:r>
      <w:r w:rsidRPr="009D3332">
        <w:rPr>
          <w:color w:val="000000" w:themeColor="text1"/>
        </w:rPr>
        <w:t xml:space="preserve"> Officer in a humanitarian/recovery context</w:t>
      </w:r>
    </w:p>
    <w:p w14:paraId="0393CD6A" w14:textId="77777777" w:rsidR="000772F8" w:rsidRPr="009D3332" w:rsidRDefault="000772F8" w:rsidP="000772F8">
      <w:pPr>
        <w:spacing w:after="0" w:line="240" w:lineRule="auto"/>
        <w:jc w:val="both"/>
        <w:rPr>
          <w:color w:val="000000" w:themeColor="text1"/>
        </w:rPr>
      </w:pPr>
      <w:r w:rsidRPr="009D3332">
        <w:rPr>
          <w:color w:val="000000" w:themeColor="text1"/>
        </w:rPr>
        <w:t>•</w:t>
      </w:r>
      <w:r w:rsidRPr="009D3332">
        <w:rPr>
          <w:color w:val="000000" w:themeColor="text1"/>
        </w:rPr>
        <w:tab/>
        <w:t>Previous experience from working in complex and volatile contexts</w:t>
      </w:r>
    </w:p>
    <w:p w14:paraId="583C0791" w14:textId="77777777" w:rsidR="000772F8" w:rsidRPr="009D3332" w:rsidRDefault="000772F8" w:rsidP="000772F8">
      <w:pPr>
        <w:spacing w:after="0" w:line="240" w:lineRule="auto"/>
        <w:jc w:val="both"/>
        <w:rPr>
          <w:color w:val="000000" w:themeColor="text1"/>
        </w:rPr>
      </w:pPr>
      <w:r w:rsidRPr="009D3332">
        <w:rPr>
          <w:color w:val="000000" w:themeColor="text1"/>
        </w:rPr>
        <w:t>•</w:t>
      </w:r>
      <w:r w:rsidRPr="009D3332">
        <w:rPr>
          <w:color w:val="000000" w:themeColor="text1"/>
        </w:rPr>
        <w:tab/>
        <w:t>Documented results related to the position’s responsibilities</w:t>
      </w:r>
    </w:p>
    <w:p w14:paraId="11FB1806" w14:textId="77777777" w:rsidR="000772F8" w:rsidRPr="009D3332" w:rsidRDefault="000772F8" w:rsidP="000772F8">
      <w:pPr>
        <w:spacing w:after="0" w:line="240" w:lineRule="auto"/>
        <w:jc w:val="both"/>
        <w:rPr>
          <w:color w:val="000000" w:themeColor="text1"/>
        </w:rPr>
      </w:pPr>
      <w:r w:rsidRPr="009D3332">
        <w:rPr>
          <w:color w:val="000000" w:themeColor="text1"/>
        </w:rPr>
        <w:t>•</w:t>
      </w:r>
      <w:r w:rsidRPr="009D3332">
        <w:rPr>
          <w:color w:val="000000" w:themeColor="text1"/>
        </w:rPr>
        <w:tab/>
      </w:r>
      <w:r w:rsidR="00F0676D" w:rsidRPr="009D3332">
        <w:rPr>
          <w:color w:val="000000" w:themeColor="text1"/>
        </w:rPr>
        <w:t xml:space="preserve">Good communication in </w:t>
      </w:r>
      <w:r w:rsidR="009D3332" w:rsidRPr="009D3332">
        <w:rPr>
          <w:color w:val="000000" w:themeColor="text1"/>
        </w:rPr>
        <w:t>English</w:t>
      </w:r>
    </w:p>
    <w:p w14:paraId="68D5698E" w14:textId="77777777" w:rsidR="00F0676D" w:rsidRPr="009D3332" w:rsidRDefault="00F0676D" w:rsidP="00F0676D">
      <w:pPr>
        <w:pStyle w:val="ListParagraph"/>
        <w:numPr>
          <w:ilvl w:val="0"/>
          <w:numId w:val="45"/>
        </w:numPr>
        <w:spacing w:after="0" w:line="240" w:lineRule="auto"/>
        <w:jc w:val="both"/>
        <w:rPr>
          <w:color w:val="000000" w:themeColor="text1"/>
        </w:rPr>
      </w:pPr>
      <w:r w:rsidRPr="009D3332">
        <w:rPr>
          <w:color w:val="000000" w:themeColor="text1"/>
        </w:rPr>
        <w:t xml:space="preserve">       Good negotiation skills</w:t>
      </w:r>
    </w:p>
    <w:p w14:paraId="5E3F6272" w14:textId="77777777" w:rsidR="00F0676D" w:rsidRPr="009D3332" w:rsidRDefault="00F0676D" w:rsidP="00F0676D">
      <w:pPr>
        <w:pStyle w:val="ListParagraph"/>
        <w:numPr>
          <w:ilvl w:val="0"/>
          <w:numId w:val="45"/>
        </w:numPr>
        <w:spacing w:after="0" w:line="240" w:lineRule="auto"/>
        <w:jc w:val="both"/>
        <w:rPr>
          <w:color w:val="000000" w:themeColor="text1"/>
        </w:rPr>
      </w:pPr>
      <w:r w:rsidRPr="009D3332">
        <w:rPr>
          <w:color w:val="000000" w:themeColor="text1"/>
        </w:rPr>
        <w:t xml:space="preserve">       Compliance with NRC and donor policies, procedures and systems which are related to    </w:t>
      </w:r>
    </w:p>
    <w:p w14:paraId="40B0A4E7" w14:textId="77777777" w:rsidR="00F0676D" w:rsidRPr="009D3332" w:rsidRDefault="00F0676D" w:rsidP="00F0676D">
      <w:pPr>
        <w:spacing w:after="0" w:line="240" w:lineRule="auto"/>
        <w:ind w:firstLine="720"/>
        <w:jc w:val="both"/>
        <w:rPr>
          <w:color w:val="000000" w:themeColor="text1"/>
        </w:rPr>
      </w:pPr>
      <w:r w:rsidRPr="009D3332">
        <w:rPr>
          <w:color w:val="000000" w:themeColor="text1"/>
        </w:rPr>
        <w:t>Logistics</w:t>
      </w:r>
    </w:p>
    <w:p w14:paraId="53B30490" w14:textId="77777777" w:rsidR="000772F8" w:rsidRPr="009D3332" w:rsidRDefault="000772F8" w:rsidP="000772F8">
      <w:pPr>
        <w:spacing w:after="0" w:line="240" w:lineRule="auto"/>
        <w:jc w:val="both"/>
        <w:rPr>
          <w:color w:val="000000" w:themeColor="text1"/>
        </w:rPr>
      </w:pPr>
    </w:p>
    <w:p w14:paraId="15C2EF91" w14:textId="77777777" w:rsidR="000772F8" w:rsidRPr="009D3332" w:rsidRDefault="000772F8" w:rsidP="000772F8">
      <w:pPr>
        <w:spacing w:after="0" w:line="240" w:lineRule="auto"/>
        <w:rPr>
          <w:rFonts w:cs="Arial"/>
          <w:color w:val="000000" w:themeColor="text1"/>
          <w:u w:val="single"/>
        </w:rPr>
      </w:pPr>
      <w:r w:rsidRPr="009D3332">
        <w:rPr>
          <w:rFonts w:cs="Arial"/>
          <w:color w:val="000000" w:themeColor="text1"/>
          <w:u w:val="single"/>
        </w:rPr>
        <w:t>2. Behavioral competencies (max 6)</w:t>
      </w:r>
    </w:p>
    <w:p w14:paraId="726D4CB0" w14:textId="77777777" w:rsidR="000772F8" w:rsidRPr="009D3332" w:rsidRDefault="000772F8" w:rsidP="000772F8">
      <w:pPr>
        <w:pStyle w:val="NoSpacing"/>
        <w:rPr>
          <w:color w:val="000000" w:themeColor="text1"/>
          <w:u w:val="single"/>
          <w:lang w:val="en-GB"/>
        </w:rPr>
      </w:pPr>
      <w:r w:rsidRPr="009D3332">
        <w:rPr>
          <w:color w:val="000000" w:themeColor="text1"/>
          <w:lang w:val="en-GB"/>
        </w:rPr>
        <w:t xml:space="preserve">These are personal qualities that influence how successful people are in their job. NRC’s Competency Framework states 12 behavioural </w:t>
      </w:r>
      <w:r w:rsidR="00F0676D" w:rsidRPr="009D3332">
        <w:rPr>
          <w:color w:val="000000" w:themeColor="text1"/>
          <w:lang w:val="en-GB"/>
        </w:rPr>
        <w:t>competencies</w:t>
      </w:r>
      <w:r w:rsidRPr="009D3332">
        <w:rPr>
          <w:color w:val="000000" w:themeColor="text1"/>
          <w:lang w:val="en-GB"/>
        </w:rPr>
        <w:t xml:space="preserve"> and the following are </w:t>
      </w:r>
      <w:r w:rsidRPr="009D3332">
        <w:rPr>
          <w:b/>
          <w:color w:val="000000" w:themeColor="text1"/>
          <w:lang w:val="en-GB"/>
        </w:rPr>
        <w:t>essential</w:t>
      </w:r>
      <w:r w:rsidRPr="009D3332">
        <w:rPr>
          <w:color w:val="000000" w:themeColor="text1"/>
          <w:lang w:val="en-GB"/>
        </w:rPr>
        <w:t xml:space="preserve"> for this position:</w:t>
      </w:r>
    </w:p>
    <w:p w14:paraId="6623F2EC" w14:textId="77777777" w:rsidR="000772F8" w:rsidRPr="009D3332" w:rsidRDefault="000772F8" w:rsidP="000772F8">
      <w:pPr>
        <w:pStyle w:val="ListParagraph"/>
        <w:numPr>
          <w:ilvl w:val="0"/>
          <w:numId w:val="42"/>
        </w:numPr>
        <w:spacing w:after="0" w:line="240" w:lineRule="auto"/>
        <w:rPr>
          <w:rFonts w:cs="Arial"/>
          <w:color w:val="000000" w:themeColor="text1"/>
          <w:u w:val="single"/>
        </w:rPr>
      </w:pPr>
      <w:r w:rsidRPr="009D3332">
        <w:rPr>
          <w:color w:val="000000" w:themeColor="text1"/>
        </w:rPr>
        <w:t>Handling insecure environment</w:t>
      </w:r>
    </w:p>
    <w:p w14:paraId="0C2B32A9" w14:textId="77777777" w:rsidR="000772F8" w:rsidRPr="009D3332" w:rsidRDefault="000772F8" w:rsidP="000772F8">
      <w:pPr>
        <w:pStyle w:val="ListParagraph"/>
        <w:numPr>
          <w:ilvl w:val="0"/>
          <w:numId w:val="42"/>
        </w:numPr>
        <w:spacing w:line="240" w:lineRule="auto"/>
        <w:rPr>
          <w:color w:val="000000" w:themeColor="text1"/>
        </w:rPr>
      </w:pPr>
      <w:r w:rsidRPr="009D3332">
        <w:rPr>
          <w:color w:val="000000" w:themeColor="text1"/>
        </w:rPr>
        <w:t>Planning and delivering results</w:t>
      </w:r>
    </w:p>
    <w:p w14:paraId="70433896" w14:textId="77777777" w:rsidR="000772F8" w:rsidRPr="009D3332" w:rsidRDefault="000772F8" w:rsidP="000772F8">
      <w:pPr>
        <w:pStyle w:val="ListParagraph"/>
        <w:numPr>
          <w:ilvl w:val="0"/>
          <w:numId w:val="42"/>
        </w:numPr>
        <w:spacing w:line="240" w:lineRule="auto"/>
        <w:rPr>
          <w:color w:val="000000" w:themeColor="text1"/>
        </w:rPr>
      </w:pPr>
      <w:r w:rsidRPr="009D3332">
        <w:rPr>
          <w:color w:val="000000" w:themeColor="text1"/>
        </w:rPr>
        <w:t>Empowering and building trust</w:t>
      </w:r>
    </w:p>
    <w:p w14:paraId="5DDEBF5D" w14:textId="77777777" w:rsidR="000772F8" w:rsidRPr="009D3332" w:rsidRDefault="000772F8" w:rsidP="000772F8">
      <w:pPr>
        <w:pStyle w:val="ListParagraph"/>
        <w:numPr>
          <w:ilvl w:val="0"/>
          <w:numId w:val="42"/>
        </w:numPr>
        <w:spacing w:line="240" w:lineRule="auto"/>
        <w:rPr>
          <w:color w:val="000000" w:themeColor="text1"/>
        </w:rPr>
      </w:pPr>
      <w:r w:rsidRPr="009D3332">
        <w:rPr>
          <w:color w:val="000000" w:themeColor="text1"/>
        </w:rPr>
        <w:t>Communicating with impact and respect</w:t>
      </w:r>
    </w:p>
    <w:p w14:paraId="456029C7" w14:textId="77777777" w:rsidR="000772F8" w:rsidRPr="009D3332" w:rsidRDefault="000772F8" w:rsidP="000772F8">
      <w:pPr>
        <w:spacing w:after="0" w:line="240" w:lineRule="auto"/>
        <w:rPr>
          <w:rFonts w:cs="Arial"/>
          <w:color w:val="000000" w:themeColor="text1"/>
          <w:u w:val="single"/>
        </w:rPr>
      </w:pPr>
    </w:p>
    <w:p w14:paraId="152F8CB7" w14:textId="77777777" w:rsidR="000772F8" w:rsidRPr="009D3332" w:rsidRDefault="000772F8" w:rsidP="000772F8">
      <w:pPr>
        <w:pStyle w:val="ListParagraph"/>
        <w:numPr>
          <w:ilvl w:val="0"/>
          <w:numId w:val="1"/>
        </w:numPr>
        <w:spacing w:after="0" w:line="240" w:lineRule="auto"/>
        <w:rPr>
          <w:rFonts w:cs="Arial"/>
          <w:b/>
          <w:color w:val="000000" w:themeColor="text1"/>
        </w:rPr>
      </w:pPr>
      <w:r w:rsidRPr="009D3332">
        <w:rPr>
          <w:rFonts w:cs="Arial"/>
          <w:b/>
          <w:color w:val="000000" w:themeColor="text1"/>
        </w:rPr>
        <w:t>Performance Management</w:t>
      </w:r>
    </w:p>
    <w:p w14:paraId="5C35FEA7" w14:textId="77777777" w:rsidR="000772F8" w:rsidRPr="009D3332" w:rsidRDefault="000772F8" w:rsidP="000772F8">
      <w:pPr>
        <w:spacing w:after="0" w:line="240" w:lineRule="auto"/>
        <w:rPr>
          <w:rFonts w:cs="Arial"/>
          <w:color w:val="000000" w:themeColor="text1"/>
        </w:rPr>
      </w:pPr>
      <w:r w:rsidRPr="009D3332">
        <w:rPr>
          <w:rFonts w:cs="Arial"/>
          <w:color w:val="000000" w:themeColor="text1"/>
        </w:rPr>
        <w:t xml:space="preserve">The employee will be accountable for the responsibilities and the competencies, in accordance with the NRC Performance Management Manual. The following documents will be used for performance reviews: </w:t>
      </w:r>
    </w:p>
    <w:p w14:paraId="1E773306" w14:textId="77777777" w:rsidR="000772F8" w:rsidRPr="009D3332" w:rsidRDefault="000772F8" w:rsidP="000772F8">
      <w:pPr>
        <w:spacing w:after="0" w:line="240" w:lineRule="auto"/>
        <w:rPr>
          <w:rFonts w:cs="Arial"/>
          <w:color w:val="000000" w:themeColor="text1"/>
        </w:rPr>
      </w:pPr>
      <w:r w:rsidRPr="009D3332">
        <w:rPr>
          <w:rFonts w:cs="Arial"/>
          <w:color w:val="000000" w:themeColor="text1"/>
        </w:rPr>
        <w:t>•</w:t>
      </w:r>
      <w:r w:rsidRPr="009D3332">
        <w:rPr>
          <w:rFonts w:cs="Arial"/>
          <w:color w:val="000000" w:themeColor="text1"/>
        </w:rPr>
        <w:tab/>
        <w:t xml:space="preserve">The Job Description </w:t>
      </w:r>
    </w:p>
    <w:p w14:paraId="5DED254D" w14:textId="77777777" w:rsidR="000772F8" w:rsidRPr="009D3332" w:rsidRDefault="000772F8" w:rsidP="000772F8">
      <w:pPr>
        <w:spacing w:after="0" w:line="240" w:lineRule="auto"/>
        <w:rPr>
          <w:rFonts w:cs="Arial"/>
          <w:color w:val="000000" w:themeColor="text1"/>
        </w:rPr>
      </w:pPr>
      <w:r w:rsidRPr="009D3332">
        <w:rPr>
          <w:rFonts w:cs="Arial"/>
          <w:color w:val="000000" w:themeColor="text1"/>
        </w:rPr>
        <w:t>•</w:t>
      </w:r>
      <w:r w:rsidRPr="009D3332">
        <w:rPr>
          <w:rFonts w:cs="Arial"/>
          <w:color w:val="000000" w:themeColor="text1"/>
        </w:rPr>
        <w:tab/>
        <w:t xml:space="preserve">The Work and Development Plan </w:t>
      </w:r>
    </w:p>
    <w:p w14:paraId="6DBCD6AF" w14:textId="77777777" w:rsidR="000772F8" w:rsidRPr="009D3332" w:rsidRDefault="000772F8" w:rsidP="000772F8">
      <w:pPr>
        <w:spacing w:after="0" w:line="240" w:lineRule="auto"/>
        <w:rPr>
          <w:rFonts w:cs="Arial"/>
          <w:color w:val="000000" w:themeColor="text1"/>
        </w:rPr>
      </w:pPr>
      <w:r w:rsidRPr="009D3332">
        <w:rPr>
          <w:rFonts w:cs="Arial"/>
          <w:color w:val="000000" w:themeColor="text1"/>
        </w:rPr>
        <w:t>•</w:t>
      </w:r>
      <w:r w:rsidRPr="009D3332">
        <w:rPr>
          <w:rFonts w:cs="Arial"/>
          <w:color w:val="000000" w:themeColor="text1"/>
        </w:rPr>
        <w:tab/>
        <w:t>The Mid-term/End-of-trial Period Performance Review Template</w:t>
      </w:r>
    </w:p>
    <w:p w14:paraId="0084DE01" w14:textId="77777777" w:rsidR="000772F8" w:rsidRPr="009D3332" w:rsidRDefault="000772F8" w:rsidP="000772F8">
      <w:pPr>
        <w:spacing w:after="0" w:line="240" w:lineRule="auto"/>
        <w:rPr>
          <w:rFonts w:cs="Arial"/>
          <w:color w:val="000000" w:themeColor="text1"/>
        </w:rPr>
      </w:pPr>
      <w:r w:rsidRPr="009D3332">
        <w:rPr>
          <w:rFonts w:cs="Arial"/>
          <w:color w:val="000000" w:themeColor="text1"/>
        </w:rPr>
        <w:t>•</w:t>
      </w:r>
      <w:r w:rsidRPr="009D3332">
        <w:rPr>
          <w:rFonts w:cs="Arial"/>
          <w:color w:val="000000" w:themeColor="text1"/>
        </w:rPr>
        <w:tab/>
        <w:t>The End-term Performance Review Template</w:t>
      </w:r>
    </w:p>
    <w:p w14:paraId="04458B88" w14:textId="77777777" w:rsidR="000772F8" w:rsidRPr="009D3332" w:rsidRDefault="000772F8" w:rsidP="000772F8">
      <w:pPr>
        <w:spacing w:after="0" w:line="240" w:lineRule="auto"/>
        <w:rPr>
          <w:rFonts w:cs="Arial"/>
          <w:color w:val="000000" w:themeColor="text1"/>
        </w:rPr>
      </w:pPr>
      <w:r w:rsidRPr="009D3332">
        <w:rPr>
          <w:rFonts w:cs="Arial"/>
          <w:color w:val="000000" w:themeColor="text1"/>
        </w:rPr>
        <w:t>•</w:t>
      </w:r>
      <w:r w:rsidRPr="009D3332">
        <w:rPr>
          <w:rFonts w:cs="Arial"/>
          <w:color w:val="000000" w:themeColor="text1"/>
        </w:rPr>
        <w:tab/>
        <w:t>The NRC Competency Framework</w:t>
      </w:r>
    </w:p>
    <w:p w14:paraId="7B06989A" w14:textId="77777777" w:rsidR="001F4C3D" w:rsidRPr="009D3332" w:rsidRDefault="001F4C3D">
      <w:pPr>
        <w:rPr>
          <w:color w:val="000000" w:themeColor="text1"/>
          <w:lang w:val="nb-NO"/>
        </w:rPr>
      </w:pPr>
    </w:p>
    <w:sectPr w:rsidR="001F4C3D" w:rsidRPr="009D3332" w:rsidSect="003546B4">
      <w:footerReference w:type="default" r:id="rId10"/>
      <w:pgSz w:w="11906" w:h="16838"/>
      <w:pgMar w:top="9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237AD" w14:textId="77777777" w:rsidR="00A56C27" w:rsidRDefault="00A56C27" w:rsidP="009819CE">
      <w:pPr>
        <w:spacing w:after="0" w:line="240" w:lineRule="auto"/>
      </w:pPr>
      <w:r>
        <w:separator/>
      </w:r>
    </w:p>
  </w:endnote>
  <w:endnote w:type="continuationSeparator" w:id="0">
    <w:p w14:paraId="672373E9" w14:textId="77777777" w:rsidR="00A56C27" w:rsidRDefault="00A56C27" w:rsidP="0098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240831"/>
      <w:docPartObj>
        <w:docPartGallery w:val="Page Numbers (Bottom of Page)"/>
        <w:docPartUnique/>
      </w:docPartObj>
    </w:sdtPr>
    <w:sdtEndPr>
      <w:rPr>
        <w:noProof/>
      </w:rPr>
    </w:sdtEndPr>
    <w:sdtContent>
      <w:p w14:paraId="088FABBA" w14:textId="664E439F" w:rsidR="009819CE" w:rsidRDefault="009819CE">
        <w:pPr>
          <w:pStyle w:val="Footer"/>
          <w:jc w:val="center"/>
        </w:pPr>
        <w:r>
          <w:fldChar w:fldCharType="begin"/>
        </w:r>
        <w:r>
          <w:instrText xml:space="preserve"> PAGE   \* MERGEFORMAT </w:instrText>
        </w:r>
        <w:r>
          <w:fldChar w:fldCharType="separate"/>
        </w:r>
        <w:r w:rsidR="00C04502">
          <w:rPr>
            <w:noProof/>
          </w:rPr>
          <w:t>1</w:t>
        </w:r>
        <w:r>
          <w:rPr>
            <w:noProof/>
          </w:rPr>
          <w:fldChar w:fldCharType="end"/>
        </w:r>
      </w:p>
    </w:sdtContent>
  </w:sdt>
  <w:p w14:paraId="0ABBC143" w14:textId="77777777" w:rsidR="009819CE" w:rsidRDefault="00981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7A0B0" w14:textId="77777777" w:rsidR="00A56C27" w:rsidRDefault="00A56C27" w:rsidP="009819CE">
      <w:pPr>
        <w:spacing w:after="0" w:line="240" w:lineRule="auto"/>
      </w:pPr>
      <w:r>
        <w:separator/>
      </w:r>
    </w:p>
  </w:footnote>
  <w:footnote w:type="continuationSeparator" w:id="0">
    <w:p w14:paraId="57D1B58B" w14:textId="77777777" w:rsidR="00A56C27" w:rsidRDefault="00A56C27" w:rsidP="00981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125"/>
    <w:multiLevelType w:val="hybridMultilevel"/>
    <w:tmpl w:val="4F060D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C42E4"/>
    <w:multiLevelType w:val="hybridMultilevel"/>
    <w:tmpl w:val="CE307BD8"/>
    <w:lvl w:ilvl="0" w:tplc="99084AEE">
      <w:start w:val="1"/>
      <w:numFmt w:val="bullet"/>
      <w:lvlText w:val="•"/>
      <w:lvlJc w:val="left"/>
      <w:pPr>
        <w:tabs>
          <w:tab w:val="num" w:pos="720"/>
        </w:tabs>
        <w:ind w:left="720" w:hanging="360"/>
      </w:pPr>
      <w:rPr>
        <w:rFonts w:ascii="Arial" w:hAnsi="Arial" w:hint="default"/>
      </w:rPr>
    </w:lvl>
    <w:lvl w:ilvl="1" w:tplc="E696B3C6" w:tentative="1">
      <w:start w:val="1"/>
      <w:numFmt w:val="bullet"/>
      <w:lvlText w:val="•"/>
      <w:lvlJc w:val="left"/>
      <w:pPr>
        <w:tabs>
          <w:tab w:val="num" w:pos="1440"/>
        </w:tabs>
        <w:ind w:left="1440" w:hanging="360"/>
      </w:pPr>
      <w:rPr>
        <w:rFonts w:ascii="Arial" w:hAnsi="Arial" w:hint="default"/>
      </w:rPr>
    </w:lvl>
    <w:lvl w:ilvl="2" w:tplc="5562F484" w:tentative="1">
      <w:start w:val="1"/>
      <w:numFmt w:val="bullet"/>
      <w:lvlText w:val="•"/>
      <w:lvlJc w:val="left"/>
      <w:pPr>
        <w:tabs>
          <w:tab w:val="num" w:pos="2160"/>
        </w:tabs>
        <w:ind w:left="2160" w:hanging="360"/>
      </w:pPr>
      <w:rPr>
        <w:rFonts w:ascii="Arial" w:hAnsi="Arial" w:hint="default"/>
      </w:rPr>
    </w:lvl>
    <w:lvl w:ilvl="3" w:tplc="0232883C" w:tentative="1">
      <w:start w:val="1"/>
      <w:numFmt w:val="bullet"/>
      <w:lvlText w:val="•"/>
      <w:lvlJc w:val="left"/>
      <w:pPr>
        <w:tabs>
          <w:tab w:val="num" w:pos="2880"/>
        </w:tabs>
        <w:ind w:left="2880" w:hanging="360"/>
      </w:pPr>
      <w:rPr>
        <w:rFonts w:ascii="Arial" w:hAnsi="Arial" w:hint="default"/>
      </w:rPr>
    </w:lvl>
    <w:lvl w:ilvl="4" w:tplc="F67698AA" w:tentative="1">
      <w:start w:val="1"/>
      <w:numFmt w:val="bullet"/>
      <w:lvlText w:val="•"/>
      <w:lvlJc w:val="left"/>
      <w:pPr>
        <w:tabs>
          <w:tab w:val="num" w:pos="3600"/>
        </w:tabs>
        <w:ind w:left="3600" w:hanging="360"/>
      </w:pPr>
      <w:rPr>
        <w:rFonts w:ascii="Arial" w:hAnsi="Arial" w:hint="default"/>
      </w:rPr>
    </w:lvl>
    <w:lvl w:ilvl="5" w:tplc="50BCCD60" w:tentative="1">
      <w:start w:val="1"/>
      <w:numFmt w:val="bullet"/>
      <w:lvlText w:val="•"/>
      <w:lvlJc w:val="left"/>
      <w:pPr>
        <w:tabs>
          <w:tab w:val="num" w:pos="4320"/>
        </w:tabs>
        <w:ind w:left="4320" w:hanging="360"/>
      </w:pPr>
      <w:rPr>
        <w:rFonts w:ascii="Arial" w:hAnsi="Arial" w:hint="default"/>
      </w:rPr>
    </w:lvl>
    <w:lvl w:ilvl="6" w:tplc="76180E42" w:tentative="1">
      <w:start w:val="1"/>
      <w:numFmt w:val="bullet"/>
      <w:lvlText w:val="•"/>
      <w:lvlJc w:val="left"/>
      <w:pPr>
        <w:tabs>
          <w:tab w:val="num" w:pos="5040"/>
        </w:tabs>
        <w:ind w:left="5040" w:hanging="360"/>
      </w:pPr>
      <w:rPr>
        <w:rFonts w:ascii="Arial" w:hAnsi="Arial" w:hint="default"/>
      </w:rPr>
    </w:lvl>
    <w:lvl w:ilvl="7" w:tplc="7FEE5642" w:tentative="1">
      <w:start w:val="1"/>
      <w:numFmt w:val="bullet"/>
      <w:lvlText w:val="•"/>
      <w:lvlJc w:val="left"/>
      <w:pPr>
        <w:tabs>
          <w:tab w:val="num" w:pos="5760"/>
        </w:tabs>
        <w:ind w:left="5760" w:hanging="360"/>
      </w:pPr>
      <w:rPr>
        <w:rFonts w:ascii="Arial" w:hAnsi="Arial" w:hint="default"/>
      </w:rPr>
    </w:lvl>
    <w:lvl w:ilvl="8" w:tplc="734477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BF234C"/>
    <w:multiLevelType w:val="hybridMultilevel"/>
    <w:tmpl w:val="967820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1952F83"/>
    <w:multiLevelType w:val="hybridMultilevel"/>
    <w:tmpl w:val="F75C1E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1AB0BCF"/>
    <w:multiLevelType w:val="hybridMultilevel"/>
    <w:tmpl w:val="7138D4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7A269F3"/>
    <w:multiLevelType w:val="hybridMultilevel"/>
    <w:tmpl w:val="9C8A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92FF8"/>
    <w:multiLevelType w:val="hybridMultilevel"/>
    <w:tmpl w:val="07D4AAA4"/>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7" w15:restartNumberingAfterBreak="0">
    <w:nsid w:val="1A9278F4"/>
    <w:multiLevelType w:val="hybridMultilevel"/>
    <w:tmpl w:val="D64A6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CE0012"/>
    <w:multiLevelType w:val="hybridMultilevel"/>
    <w:tmpl w:val="E578E6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B3A3B67"/>
    <w:multiLevelType w:val="hybridMultilevel"/>
    <w:tmpl w:val="3AF078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E51CF"/>
    <w:multiLevelType w:val="hybridMultilevel"/>
    <w:tmpl w:val="63029BBA"/>
    <w:lvl w:ilvl="0" w:tplc="04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D4518B3"/>
    <w:multiLevelType w:val="hybridMultilevel"/>
    <w:tmpl w:val="68B201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D5611D3"/>
    <w:multiLevelType w:val="hybridMultilevel"/>
    <w:tmpl w:val="DCC2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326A7"/>
    <w:multiLevelType w:val="hybridMultilevel"/>
    <w:tmpl w:val="1F74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649A0"/>
    <w:multiLevelType w:val="hybridMultilevel"/>
    <w:tmpl w:val="81424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CD5C19"/>
    <w:multiLevelType w:val="hybridMultilevel"/>
    <w:tmpl w:val="C7B27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E0068"/>
    <w:multiLevelType w:val="hybridMultilevel"/>
    <w:tmpl w:val="714857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38C745E"/>
    <w:multiLevelType w:val="hybridMultilevel"/>
    <w:tmpl w:val="2A2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D4543"/>
    <w:multiLevelType w:val="hybridMultilevel"/>
    <w:tmpl w:val="D2A6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343B7"/>
    <w:multiLevelType w:val="hybridMultilevel"/>
    <w:tmpl w:val="E62A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8B5425"/>
    <w:multiLevelType w:val="hybridMultilevel"/>
    <w:tmpl w:val="CBE0FEC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956244"/>
    <w:multiLevelType w:val="hybridMultilevel"/>
    <w:tmpl w:val="4B9E7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8F6F9E"/>
    <w:multiLevelType w:val="hybridMultilevel"/>
    <w:tmpl w:val="B5F4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37EB9"/>
    <w:multiLevelType w:val="hybridMultilevel"/>
    <w:tmpl w:val="BEF2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D10DD"/>
    <w:multiLevelType w:val="hybridMultilevel"/>
    <w:tmpl w:val="49800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F81A87"/>
    <w:multiLevelType w:val="hybridMultilevel"/>
    <w:tmpl w:val="E196F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D26393"/>
    <w:multiLevelType w:val="hybridMultilevel"/>
    <w:tmpl w:val="4A60A1CC"/>
    <w:lvl w:ilvl="0" w:tplc="0409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5516D19"/>
    <w:multiLevelType w:val="hybridMultilevel"/>
    <w:tmpl w:val="38AEF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5E80F75"/>
    <w:multiLevelType w:val="hybridMultilevel"/>
    <w:tmpl w:val="0BFC167C"/>
    <w:lvl w:ilvl="0" w:tplc="FA74C492">
      <w:start w:val="1"/>
      <w:numFmt w:val="bullet"/>
      <w:lvlText w:val=""/>
      <w:lvlJc w:val="left"/>
      <w:pPr>
        <w:tabs>
          <w:tab w:val="num" w:pos="2292"/>
        </w:tabs>
        <w:ind w:left="2292" w:hanging="360"/>
      </w:pPr>
      <w:rPr>
        <w:rFonts w:ascii="Symbol" w:hAnsi="Symbol" w:hint="default"/>
        <w:lang w:val="en-GB"/>
      </w:rPr>
    </w:lvl>
    <w:lvl w:ilvl="1" w:tplc="04090003" w:tentative="1">
      <w:start w:val="1"/>
      <w:numFmt w:val="bullet"/>
      <w:lvlText w:val="o"/>
      <w:lvlJc w:val="left"/>
      <w:pPr>
        <w:tabs>
          <w:tab w:val="num" w:pos="3372"/>
        </w:tabs>
        <w:ind w:left="3372" w:hanging="360"/>
      </w:pPr>
      <w:rPr>
        <w:rFonts w:ascii="Courier New" w:hAnsi="Courier New" w:cs="Courier New" w:hint="default"/>
      </w:rPr>
    </w:lvl>
    <w:lvl w:ilvl="2" w:tplc="04090005" w:tentative="1">
      <w:start w:val="1"/>
      <w:numFmt w:val="bullet"/>
      <w:lvlText w:val=""/>
      <w:lvlJc w:val="left"/>
      <w:pPr>
        <w:tabs>
          <w:tab w:val="num" w:pos="4092"/>
        </w:tabs>
        <w:ind w:left="4092" w:hanging="360"/>
      </w:pPr>
      <w:rPr>
        <w:rFonts w:ascii="Wingdings" w:hAnsi="Wingdings" w:hint="default"/>
      </w:rPr>
    </w:lvl>
    <w:lvl w:ilvl="3" w:tplc="04090001" w:tentative="1">
      <w:start w:val="1"/>
      <w:numFmt w:val="bullet"/>
      <w:lvlText w:val=""/>
      <w:lvlJc w:val="left"/>
      <w:pPr>
        <w:tabs>
          <w:tab w:val="num" w:pos="4812"/>
        </w:tabs>
        <w:ind w:left="4812" w:hanging="360"/>
      </w:pPr>
      <w:rPr>
        <w:rFonts w:ascii="Symbol" w:hAnsi="Symbol" w:hint="default"/>
      </w:rPr>
    </w:lvl>
    <w:lvl w:ilvl="4" w:tplc="04090003" w:tentative="1">
      <w:start w:val="1"/>
      <w:numFmt w:val="bullet"/>
      <w:lvlText w:val="o"/>
      <w:lvlJc w:val="left"/>
      <w:pPr>
        <w:tabs>
          <w:tab w:val="num" w:pos="5532"/>
        </w:tabs>
        <w:ind w:left="5532" w:hanging="360"/>
      </w:pPr>
      <w:rPr>
        <w:rFonts w:ascii="Courier New" w:hAnsi="Courier New" w:cs="Courier New" w:hint="default"/>
      </w:rPr>
    </w:lvl>
    <w:lvl w:ilvl="5" w:tplc="04090005" w:tentative="1">
      <w:start w:val="1"/>
      <w:numFmt w:val="bullet"/>
      <w:lvlText w:val=""/>
      <w:lvlJc w:val="left"/>
      <w:pPr>
        <w:tabs>
          <w:tab w:val="num" w:pos="6252"/>
        </w:tabs>
        <w:ind w:left="6252" w:hanging="360"/>
      </w:pPr>
      <w:rPr>
        <w:rFonts w:ascii="Wingdings" w:hAnsi="Wingdings" w:hint="default"/>
      </w:rPr>
    </w:lvl>
    <w:lvl w:ilvl="6" w:tplc="04090001" w:tentative="1">
      <w:start w:val="1"/>
      <w:numFmt w:val="bullet"/>
      <w:lvlText w:val=""/>
      <w:lvlJc w:val="left"/>
      <w:pPr>
        <w:tabs>
          <w:tab w:val="num" w:pos="6972"/>
        </w:tabs>
        <w:ind w:left="6972" w:hanging="360"/>
      </w:pPr>
      <w:rPr>
        <w:rFonts w:ascii="Symbol" w:hAnsi="Symbol" w:hint="default"/>
      </w:rPr>
    </w:lvl>
    <w:lvl w:ilvl="7" w:tplc="04090003" w:tentative="1">
      <w:start w:val="1"/>
      <w:numFmt w:val="bullet"/>
      <w:lvlText w:val="o"/>
      <w:lvlJc w:val="left"/>
      <w:pPr>
        <w:tabs>
          <w:tab w:val="num" w:pos="7692"/>
        </w:tabs>
        <w:ind w:left="7692" w:hanging="360"/>
      </w:pPr>
      <w:rPr>
        <w:rFonts w:ascii="Courier New" w:hAnsi="Courier New" w:cs="Courier New" w:hint="default"/>
      </w:rPr>
    </w:lvl>
    <w:lvl w:ilvl="8" w:tplc="04090005" w:tentative="1">
      <w:start w:val="1"/>
      <w:numFmt w:val="bullet"/>
      <w:lvlText w:val=""/>
      <w:lvlJc w:val="left"/>
      <w:pPr>
        <w:tabs>
          <w:tab w:val="num" w:pos="8412"/>
        </w:tabs>
        <w:ind w:left="8412" w:hanging="360"/>
      </w:pPr>
      <w:rPr>
        <w:rFonts w:ascii="Wingdings" w:hAnsi="Wingdings" w:hint="default"/>
      </w:rPr>
    </w:lvl>
  </w:abstractNum>
  <w:abstractNum w:abstractNumId="29" w15:restartNumberingAfterBreak="0">
    <w:nsid w:val="4E026BA6"/>
    <w:multiLevelType w:val="hybridMultilevel"/>
    <w:tmpl w:val="405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33429"/>
    <w:multiLevelType w:val="hybridMultilevel"/>
    <w:tmpl w:val="94EE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A91BBF"/>
    <w:multiLevelType w:val="hybridMultilevel"/>
    <w:tmpl w:val="3D8449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2820AA"/>
    <w:multiLevelType w:val="hybridMultilevel"/>
    <w:tmpl w:val="9FECB90C"/>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3" w15:restartNumberingAfterBreak="0">
    <w:nsid w:val="64107C8D"/>
    <w:multiLevelType w:val="hybridMultilevel"/>
    <w:tmpl w:val="271269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4B82EFE"/>
    <w:multiLevelType w:val="hybridMultilevel"/>
    <w:tmpl w:val="041A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4D0EF2"/>
    <w:multiLevelType w:val="hybridMultilevel"/>
    <w:tmpl w:val="F9A0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BF784C"/>
    <w:multiLevelType w:val="hybridMultilevel"/>
    <w:tmpl w:val="B30689BA"/>
    <w:lvl w:ilvl="0" w:tplc="95FA0A38">
      <w:numFmt w:val="bullet"/>
      <w:lvlText w:val="•"/>
      <w:lvlJc w:val="left"/>
      <w:pPr>
        <w:ind w:left="705" w:hanging="705"/>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7B72E9F"/>
    <w:multiLevelType w:val="hybridMultilevel"/>
    <w:tmpl w:val="A9909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DB4069"/>
    <w:multiLevelType w:val="multilevel"/>
    <w:tmpl w:val="7708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1A22C4"/>
    <w:multiLevelType w:val="hybridMultilevel"/>
    <w:tmpl w:val="F41EE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DD7581"/>
    <w:multiLevelType w:val="hybridMultilevel"/>
    <w:tmpl w:val="28BA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1800C0"/>
    <w:multiLevelType w:val="hybridMultilevel"/>
    <w:tmpl w:val="05060E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582527E"/>
    <w:multiLevelType w:val="hybridMultilevel"/>
    <w:tmpl w:val="E61EB6D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F44890"/>
    <w:multiLevelType w:val="hybridMultilevel"/>
    <w:tmpl w:val="FBBE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D05B7A"/>
    <w:multiLevelType w:val="hybridMultilevel"/>
    <w:tmpl w:val="5B18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CA3575E"/>
    <w:multiLevelType w:val="hybridMultilevel"/>
    <w:tmpl w:val="E6501E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FE54FC4"/>
    <w:multiLevelType w:val="hybridMultilevel"/>
    <w:tmpl w:val="D38C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0"/>
  </w:num>
  <w:num w:numId="4">
    <w:abstractNumId w:val="30"/>
  </w:num>
  <w:num w:numId="5">
    <w:abstractNumId w:val="34"/>
  </w:num>
  <w:num w:numId="6">
    <w:abstractNumId w:val="40"/>
  </w:num>
  <w:num w:numId="7">
    <w:abstractNumId w:val="37"/>
  </w:num>
  <w:num w:numId="8">
    <w:abstractNumId w:val="13"/>
  </w:num>
  <w:num w:numId="9">
    <w:abstractNumId w:val="19"/>
  </w:num>
  <w:num w:numId="10">
    <w:abstractNumId w:val="45"/>
  </w:num>
  <w:num w:numId="11">
    <w:abstractNumId w:val="41"/>
  </w:num>
  <w:num w:numId="12">
    <w:abstractNumId w:val="20"/>
  </w:num>
  <w:num w:numId="13">
    <w:abstractNumId w:val="5"/>
  </w:num>
  <w:num w:numId="14">
    <w:abstractNumId w:val="28"/>
  </w:num>
  <w:num w:numId="15">
    <w:abstractNumId w:val="21"/>
  </w:num>
  <w:num w:numId="16">
    <w:abstractNumId w:val="9"/>
  </w:num>
  <w:num w:numId="17">
    <w:abstractNumId w:val="8"/>
  </w:num>
  <w:num w:numId="18">
    <w:abstractNumId w:val="11"/>
  </w:num>
  <w:num w:numId="19">
    <w:abstractNumId w:val="15"/>
  </w:num>
  <w:num w:numId="20">
    <w:abstractNumId w:val="33"/>
  </w:num>
  <w:num w:numId="21">
    <w:abstractNumId w:val="42"/>
  </w:num>
  <w:num w:numId="22">
    <w:abstractNumId w:val="12"/>
  </w:num>
  <w:num w:numId="23">
    <w:abstractNumId w:val="32"/>
  </w:num>
  <w:num w:numId="24">
    <w:abstractNumId w:val="18"/>
  </w:num>
  <w:num w:numId="25">
    <w:abstractNumId w:val="23"/>
  </w:num>
  <w:num w:numId="26">
    <w:abstractNumId w:val="16"/>
  </w:num>
  <w:num w:numId="27">
    <w:abstractNumId w:val="25"/>
  </w:num>
  <w:num w:numId="28">
    <w:abstractNumId w:val="6"/>
  </w:num>
  <w:num w:numId="29">
    <w:abstractNumId w:val="29"/>
  </w:num>
  <w:num w:numId="30">
    <w:abstractNumId w:val="22"/>
  </w:num>
  <w:num w:numId="31">
    <w:abstractNumId w:val="1"/>
  </w:num>
  <w:num w:numId="32">
    <w:abstractNumId w:val="17"/>
  </w:num>
  <w:num w:numId="33">
    <w:abstractNumId w:val="24"/>
  </w:num>
  <w:num w:numId="34">
    <w:abstractNumId w:val="46"/>
  </w:num>
  <w:num w:numId="35">
    <w:abstractNumId w:val="4"/>
  </w:num>
  <w:num w:numId="36">
    <w:abstractNumId w:val="14"/>
  </w:num>
  <w:num w:numId="37">
    <w:abstractNumId w:val="35"/>
  </w:num>
  <w:num w:numId="38">
    <w:abstractNumId w:val="31"/>
  </w:num>
  <w:num w:numId="39">
    <w:abstractNumId w:val="36"/>
  </w:num>
  <w:num w:numId="40">
    <w:abstractNumId w:val="43"/>
  </w:num>
  <w:num w:numId="41">
    <w:abstractNumId w:val="7"/>
  </w:num>
  <w:num w:numId="42">
    <w:abstractNumId w:val="44"/>
  </w:num>
  <w:num w:numId="43">
    <w:abstractNumId w:val="3"/>
  </w:num>
  <w:num w:numId="44">
    <w:abstractNumId w:val="27"/>
  </w:num>
  <w:num w:numId="45">
    <w:abstractNumId w:val="0"/>
  </w:num>
  <w:num w:numId="46">
    <w:abstractNumId w:val="39"/>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3D"/>
    <w:rsid w:val="0006491E"/>
    <w:rsid w:val="000772F8"/>
    <w:rsid w:val="00097805"/>
    <w:rsid w:val="000E3EF1"/>
    <w:rsid w:val="00192AAE"/>
    <w:rsid w:val="001D28FE"/>
    <w:rsid w:val="001E0AC1"/>
    <w:rsid w:val="001F1B98"/>
    <w:rsid w:val="001F4C3D"/>
    <w:rsid w:val="00235534"/>
    <w:rsid w:val="002A5572"/>
    <w:rsid w:val="002C2532"/>
    <w:rsid w:val="002E2E6B"/>
    <w:rsid w:val="003546B4"/>
    <w:rsid w:val="003A249A"/>
    <w:rsid w:val="00400291"/>
    <w:rsid w:val="00412BF4"/>
    <w:rsid w:val="00470779"/>
    <w:rsid w:val="004B0FEF"/>
    <w:rsid w:val="00671741"/>
    <w:rsid w:val="00682488"/>
    <w:rsid w:val="006A4A93"/>
    <w:rsid w:val="007028F4"/>
    <w:rsid w:val="00755031"/>
    <w:rsid w:val="00796CE8"/>
    <w:rsid w:val="007A1B60"/>
    <w:rsid w:val="007B2D5E"/>
    <w:rsid w:val="007B2E81"/>
    <w:rsid w:val="007D47C3"/>
    <w:rsid w:val="007F4B31"/>
    <w:rsid w:val="0084540B"/>
    <w:rsid w:val="0087076B"/>
    <w:rsid w:val="008C237E"/>
    <w:rsid w:val="008F3049"/>
    <w:rsid w:val="00905B69"/>
    <w:rsid w:val="00952D82"/>
    <w:rsid w:val="00957644"/>
    <w:rsid w:val="00960B30"/>
    <w:rsid w:val="009678C1"/>
    <w:rsid w:val="009819CE"/>
    <w:rsid w:val="009D3332"/>
    <w:rsid w:val="009E03F9"/>
    <w:rsid w:val="009E54BD"/>
    <w:rsid w:val="009F153F"/>
    <w:rsid w:val="00A56C27"/>
    <w:rsid w:val="00A73AFC"/>
    <w:rsid w:val="00B20B8C"/>
    <w:rsid w:val="00B53825"/>
    <w:rsid w:val="00C04502"/>
    <w:rsid w:val="00C066C2"/>
    <w:rsid w:val="00C20300"/>
    <w:rsid w:val="00C4665D"/>
    <w:rsid w:val="00CC7AB7"/>
    <w:rsid w:val="00D21423"/>
    <w:rsid w:val="00DD55EE"/>
    <w:rsid w:val="00E80C2B"/>
    <w:rsid w:val="00EE577E"/>
    <w:rsid w:val="00F0676D"/>
    <w:rsid w:val="00F80016"/>
    <w:rsid w:val="00F923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4667"/>
  <w15:docId w15:val="{9B79C747-6489-44D0-9AC6-116AFBDF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2F8"/>
    <w:pPr>
      <w:ind w:left="720"/>
      <w:contextualSpacing/>
    </w:pPr>
    <w:rPr>
      <w:lang w:val="en-US"/>
    </w:rPr>
  </w:style>
  <w:style w:type="table" w:styleId="TableGrid">
    <w:name w:val="Table Grid"/>
    <w:basedOn w:val="TableNormal"/>
    <w:uiPriority w:val="59"/>
    <w:rsid w:val="000772F8"/>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72F8"/>
    <w:pPr>
      <w:spacing w:after="0" w:line="240" w:lineRule="auto"/>
    </w:pPr>
    <w:rPr>
      <w:lang w:val="en-US"/>
    </w:rPr>
  </w:style>
  <w:style w:type="table" w:customStyle="1" w:styleId="TableGrid1">
    <w:name w:val="Table Grid1"/>
    <w:basedOn w:val="TableNormal"/>
    <w:next w:val="TableGrid"/>
    <w:uiPriority w:val="59"/>
    <w:rsid w:val="000772F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19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19CE"/>
  </w:style>
  <w:style w:type="paragraph" w:styleId="Footer">
    <w:name w:val="footer"/>
    <w:basedOn w:val="Normal"/>
    <w:link w:val="FooterChar"/>
    <w:uiPriority w:val="99"/>
    <w:unhideWhenUsed/>
    <w:rsid w:val="009819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19CE"/>
  </w:style>
  <w:style w:type="character" w:customStyle="1" w:styleId="HayGroup11Char">
    <w:name w:val="Hay Group 11 Char"/>
    <w:basedOn w:val="DefaultParagraphFont"/>
    <w:link w:val="HayGroup11"/>
    <w:locked/>
    <w:rsid w:val="00957644"/>
    <w:rPr>
      <w:szCs w:val="24"/>
      <w:lang w:val="en-US"/>
    </w:rPr>
  </w:style>
  <w:style w:type="paragraph" w:customStyle="1" w:styleId="HayGroup11">
    <w:name w:val="Hay Group 11"/>
    <w:basedOn w:val="Normal"/>
    <w:link w:val="HayGroup11Char"/>
    <w:rsid w:val="00957644"/>
    <w:pPr>
      <w:spacing w:after="0" w:line="240" w:lineRule="auto"/>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127334">
      <w:bodyDiv w:val="1"/>
      <w:marLeft w:val="0"/>
      <w:marRight w:val="0"/>
      <w:marTop w:val="0"/>
      <w:marBottom w:val="0"/>
      <w:divBdr>
        <w:top w:val="none" w:sz="0" w:space="0" w:color="auto"/>
        <w:left w:val="none" w:sz="0" w:space="0" w:color="auto"/>
        <w:bottom w:val="none" w:sz="0" w:space="0" w:color="auto"/>
        <w:right w:val="none" w:sz="0" w:space="0" w:color="auto"/>
      </w:divBdr>
    </w:div>
    <w:div w:id="17612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3F4DA8BDADD54A9168546D35581122" ma:contentTypeVersion="13" ma:contentTypeDescription="Opprett et nytt dokument." ma:contentTypeScope="" ma:versionID="ae5577d23ca9f2d74c89e861c4f775db">
  <xsd:schema xmlns:xsd="http://www.w3.org/2001/XMLSchema" xmlns:xs="http://www.w3.org/2001/XMLSchema" xmlns:p="http://schemas.microsoft.com/office/2006/metadata/properties" xmlns:ns3="f0f10cf6-165b-4102-a461-f99988e8d950" xmlns:ns4="aa4774e7-9947-4b12-88f5-d2793338e937" targetNamespace="http://schemas.microsoft.com/office/2006/metadata/properties" ma:root="true" ma:fieldsID="30c9478588c57faa5fd3efcd9edff7d4" ns3:_="" ns4:_="">
    <xsd:import namespace="f0f10cf6-165b-4102-a461-f99988e8d950"/>
    <xsd:import namespace="aa4774e7-9947-4b12-88f5-d2793338e93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10cf6-165b-4102-a461-f99988e8d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4774e7-9947-4b12-88f5-d2793338e93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55232-3936-4724-B8A0-2D98E6FE2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10cf6-165b-4102-a461-f99988e8d950"/>
    <ds:schemaRef ds:uri="aa4774e7-9947-4b12-88f5-d2793338e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62B74-ACA9-4AF6-BAA2-E523ED45FDD2}">
  <ds:schemaRefs>
    <ds:schemaRef ds:uri="http://schemas.microsoft.com/sharepoint/v3/contenttype/forms"/>
  </ds:schemaRefs>
</ds:datastoreItem>
</file>

<file path=customXml/itemProps3.xml><?xml version="1.0" encoding="utf-8"?>
<ds:datastoreItem xmlns:ds="http://schemas.openxmlformats.org/officeDocument/2006/customXml" ds:itemID="{ECE29418-6AE5-42D0-A858-7D209A1206B1}">
  <ds:schemaRefs>
    <ds:schemaRef ds:uri="http://purl.org/dc/terms/"/>
    <ds:schemaRef ds:uri="http://purl.org/dc/dcmitype/"/>
    <ds:schemaRef ds:uri="aa4774e7-9947-4b12-88f5-d2793338e937"/>
    <ds:schemaRef ds:uri="http://purl.org/dc/elements/1.1/"/>
    <ds:schemaRef ds:uri="http://schemas.microsoft.com/office/2006/documentManagement/types"/>
    <ds:schemaRef ds:uri="f0f10cf6-165b-4102-a461-f99988e8d950"/>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TeleComputing AS</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Ragnhild Maria Wille Jordheim</dc:creator>
  <cp:lastModifiedBy>Zara Abba Aji</cp:lastModifiedBy>
  <cp:revision>6</cp:revision>
  <dcterms:created xsi:type="dcterms:W3CDTF">2022-09-05T10:07:00Z</dcterms:created>
  <dcterms:modified xsi:type="dcterms:W3CDTF">2022-10-04T10:05:00Z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0x010100443F4DA8BDADD54A9168546D35581122</vt:lpwstr>
  </property>
</Properties>
</file>