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7665" w14:textId="77777777" w:rsidR="0041798E" w:rsidRPr="00CF61A7" w:rsidRDefault="0041798E" w:rsidP="0041798E">
      <w:pPr>
        <w:pStyle w:val="Companyname"/>
        <w:rPr>
          <w:rFonts w:ascii="Arial" w:hAnsi="Arial" w:cs="Arial"/>
          <w:b w:val="0"/>
          <w:sz w:val="16"/>
          <w:szCs w:val="16"/>
        </w:rPr>
      </w:pPr>
      <w:r>
        <w:rPr>
          <w:color w:val="000000" w:themeColor="text1"/>
          <w:sz w:val="32"/>
        </w:rPr>
        <w:t xml:space="preserve">The </w:t>
      </w:r>
      <w:r w:rsidRPr="00533B9E">
        <w:rPr>
          <w:color w:val="000000" w:themeColor="text1"/>
          <w:sz w:val="32"/>
        </w:rPr>
        <w:t>Global Alliance for Improved Nutrition</w:t>
      </w:r>
      <w:r>
        <w:tab/>
      </w:r>
      <w:r>
        <w:rPr>
          <w:rFonts w:ascii="Arial" w:hAnsi="Arial" w:cs="Arial"/>
          <w:b w:val="0"/>
          <w:noProof/>
          <w:sz w:val="16"/>
          <w:szCs w:val="16"/>
        </w:rPr>
        <w:drawing>
          <wp:inline distT="0" distB="0" distL="0" distR="0" wp14:anchorId="6628AAB9" wp14:editId="386011D0">
            <wp:extent cx="1892300" cy="78267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8537" cy="810076"/>
                    </a:xfrm>
                    <a:prstGeom prst="rect">
                      <a:avLst/>
                    </a:prstGeom>
                  </pic:spPr>
                </pic:pic>
              </a:graphicData>
            </a:graphic>
          </wp:inline>
        </w:drawing>
      </w:r>
      <w:r>
        <w:tab/>
      </w:r>
    </w:p>
    <w:p w14:paraId="3C5D2E23" w14:textId="714E1A3F" w:rsidR="0041798E" w:rsidRPr="0041798E" w:rsidRDefault="0041798E" w:rsidP="0041798E">
      <w:pPr>
        <w:spacing w:after="0" w:line="260" w:lineRule="exact"/>
        <w:rPr>
          <w:rFonts w:ascii="Arial" w:eastAsia="Times New Roman" w:hAnsi="Arial" w:cs="Arial"/>
          <w:b/>
          <w:szCs w:val="20"/>
        </w:rPr>
      </w:pPr>
    </w:p>
    <w:p w14:paraId="5DBFBC1F" w14:textId="77777777" w:rsidR="0041798E" w:rsidRPr="0041798E" w:rsidRDefault="0041798E" w:rsidP="0041798E">
      <w:pPr>
        <w:spacing w:after="0" w:line="260" w:lineRule="exact"/>
        <w:rPr>
          <w:rFonts w:ascii="Arial" w:eastAsia="Times New Roman" w:hAnsi="Arial" w:cs="Arial"/>
          <w:b/>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2970"/>
        <w:gridCol w:w="1620"/>
        <w:gridCol w:w="2808"/>
      </w:tblGrid>
      <w:tr w:rsidR="0041798E" w:rsidRPr="0041798E" w14:paraId="4000227E" w14:textId="77777777" w:rsidTr="005844E6">
        <w:tc>
          <w:tcPr>
            <w:tcW w:w="2178" w:type="dxa"/>
            <w:shd w:val="clear" w:color="auto" w:fill="D8D8D6"/>
            <w:tcMar>
              <w:top w:w="29" w:type="dxa"/>
              <w:left w:w="115" w:type="dxa"/>
              <w:bottom w:w="29" w:type="dxa"/>
              <w:right w:w="115" w:type="dxa"/>
            </w:tcMar>
          </w:tcPr>
          <w:p w14:paraId="1FA0CF13" w14:textId="77777777" w:rsidR="0041798E" w:rsidRPr="0041798E" w:rsidRDefault="0041798E" w:rsidP="0041798E">
            <w:pPr>
              <w:spacing w:before="120" w:after="120" w:line="240" w:lineRule="auto"/>
              <w:rPr>
                <w:rFonts w:ascii="Arial" w:eastAsia="Calibri" w:hAnsi="Arial" w:cs="Arial"/>
                <w:b/>
                <w:color w:val="262626"/>
                <w:sz w:val="18"/>
                <w:szCs w:val="18"/>
                <w:lang w:val="en-US"/>
              </w:rPr>
            </w:pPr>
            <w:r w:rsidRPr="0041798E">
              <w:rPr>
                <w:rFonts w:ascii="Arial" w:eastAsia="Calibri" w:hAnsi="Arial" w:cs="Arial"/>
                <w:b/>
                <w:color w:val="262626"/>
                <w:sz w:val="18"/>
                <w:szCs w:val="18"/>
                <w:lang w:val="en-US"/>
              </w:rPr>
              <w:t>Job title:</w:t>
            </w:r>
          </w:p>
        </w:tc>
        <w:tc>
          <w:tcPr>
            <w:tcW w:w="7398" w:type="dxa"/>
            <w:gridSpan w:val="3"/>
            <w:tcMar>
              <w:top w:w="29" w:type="dxa"/>
              <w:left w:w="115" w:type="dxa"/>
              <w:bottom w:w="29" w:type="dxa"/>
              <w:right w:w="115" w:type="dxa"/>
            </w:tcMar>
          </w:tcPr>
          <w:p w14:paraId="7734CF43" w14:textId="77777777" w:rsidR="0041798E" w:rsidRPr="0041798E" w:rsidRDefault="0041798E" w:rsidP="0041798E">
            <w:pPr>
              <w:spacing w:before="120" w:after="120" w:line="260" w:lineRule="exact"/>
              <w:rPr>
                <w:rFonts w:ascii="Arial" w:eastAsia="Times New Roman" w:hAnsi="Arial" w:cs="Arial"/>
                <w:sz w:val="18"/>
                <w:szCs w:val="18"/>
              </w:rPr>
            </w:pPr>
            <w:r w:rsidRPr="0041798E">
              <w:rPr>
                <w:rFonts w:ascii="Arial" w:eastAsia="Times New Roman" w:hAnsi="Arial" w:cs="Arial"/>
                <w:sz w:val="18"/>
                <w:szCs w:val="18"/>
              </w:rPr>
              <w:t>Junior Associate, Enhancing Access to Safe and Nutritious Diets (ENSAND)</w:t>
            </w:r>
          </w:p>
        </w:tc>
      </w:tr>
      <w:tr w:rsidR="0041798E" w:rsidRPr="0041798E" w14:paraId="5F4E5833" w14:textId="77777777" w:rsidTr="005844E6">
        <w:tc>
          <w:tcPr>
            <w:tcW w:w="2178" w:type="dxa"/>
            <w:shd w:val="clear" w:color="auto" w:fill="D8D8D6"/>
            <w:tcMar>
              <w:top w:w="29" w:type="dxa"/>
              <w:left w:w="115" w:type="dxa"/>
              <w:bottom w:w="29" w:type="dxa"/>
              <w:right w:w="115" w:type="dxa"/>
            </w:tcMar>
          </w:tcPr>
          <w:p w14:paraId="60381E01" w14:textId="77777777" w:rsidR="0041798E" w:rsidRPr="0041798E" w:rsidRDefault="0041798E" w:rsidP="0041798E">
            <w:pPr>
              <w:spacing w:before="120" w:after="120" w:line="240" w:lineRule="auto"/>
              <w:rPr>
                <w:rFonts w:ascii="Arial" w:eastAsia="Calibri" w:hAnsi="Arial" w:cs="Arial"/>
                <w:b/>
                <w:color w:val="262626"/>
                <w:sz w:val="18"/>
                <w:szCs w:val="18"/>
                <w:lang w:val="en-US"/>
              </w:rPr>
            </w:pPr>
            <w:r w:rsidRPr="0041798E">
              <w:rPr>
                <w:rFonts w:ascii="Arial" w:eastAsia="Calibri" w:hAnsi="Arial" w:cs="Arial"/>
                <w:b/>
                <w:color w:val="262626"/>
                <w:sz w:val="18"/>
                <w:szCs w:val="18"/>
                <w:lang w:val="en-US"/>
              </w:rPr>
              <w:t>Classification:</w:t>
            </w:r>
          </w:p>
        </w:tc>
        <w:tc>
          <w:tcPr>
            <w:tcW w:w="2970" w:type="dxa"/>
            <w:tcMar>
              <w:top w:w="29" w:type="dxa"/>
              <w:left w:w="115" w:type="dxa"/>
              <w:bottom w:w="29" w:type="dxa"/>
              <w:right w:w="115" w:type="dxa"/>
            </w:tcMar>
          </w:tcPr>
          <w:p w14:paraId="63E3EB38" w14:textId="77777777" w:rsidR="0041798E" w:rsidRPr="0041798E" w:rsidRDefault="0041798E" w:rsidP="0041798E">
            <w:pPr>
              <w:spacing w:before="120" w:after="120" w:line="260" w:lineRule="exact"/>
              <w:rPr>
                <w:rFonts w:ascii="Arial" w:eastAsia="Times New Roman" w:hAnsi="Arial" w:cs="Arial"/>
                <w:sz w:val="18"/>
                <w:szCs w:val="18"/>
              </w:rPr>
            </w:pPr>
            <w:r w:rsidRPr="0041798E">
              <w:rPr>
                <w:rFonts w:ascii="Arial" w:eastAsia="Times New Roman" w:hAnsi="Arial" w:cs="Arial"/>
                <w:sz w:val="18"/>
                <w:szCs w:val="18"/>
              </w:rPr>
              <w:t xml:space="preserve">E2 – Junior Associate </w:t>
            </w:r>
          </w:p>
        </w:tc>
        <w:tc>
          <w:tcPr>
            <w:tcW w:w="1620" w:type="dxa"/>
            <w:shd w:val="clear" w:color="auto" w:fill="D8D8D6"/>
            <w:tcMar>
              <w:top w:w="29" w:type="dxa"/>
              <w:left w:w="115" w:type="dxa"/>
              <w:bottom w:w="29" w:type="dxa"/>
              <w:right w:w="115" w:type="dxa"/>
            </w:tcMar>
          </w:tcPr>
          <w:p w14:paraId="39C3C1E6" w14:textId="77777777" w:rsidR="0041798E" w:rsidRPr="0041798E" w:rsidRDefault="0041798E" w:rsidP="0041798E">
            <w:pPr>
              <w:spacing w:before="120" w:after="120" w:line="240" w:lineRule="auto"/>
              <w:rPr>
                <w:rFonts w:ascii="Arial" w:eastAsia="Calibri" w:hAnsi="Arial" w:cs="Arial"/>
                <w:b/>
                <w:color w:val="262626"/>
                <w:sz w:val="18"/>
                <w:szCs w:val="18"/>
                <w:lang w:val="en-US"/>
              </w:rPr>
            </w:pPr>
            <w:r w:rsidRPr="0041798E">
              <w:rPr>
                <w:rFonts w:ascii="Arial" w:eastAsia="Calibri" w:hAnsi="Arial" w:cs="Arial"/>
                <w:b/>
                <w:color w:val="262626"/>
                <w:sz w:val="18"/>
                <w:szCs w:val="18"/>
                <w:lang w:val="en-US"/>
              </w:rPr>
              <w:t>Direct reports:</w:t>
            </w:r>
          </w:p>
        </w:tc>
        <w:tc>
          <w:tcPr>
            <w:tcW w:w="2808" w:type="dxa"/>
            <w:tcMar>
              <w:top w:w="29" w:type="dxa"/>
              <w:left w:w="115" w:type="dxa"/>
              <w:bottom w:w="29" w:type="dxa"/>
              <w:right w:w="115" w:type="dxa"/>
            </w:tcMar>
          </w:tcPr>
          <w:p w14:paraId="25F26661" w14:textId="77777777" w:rsidR="0041798E" w:rsidRPr="0041798E" w:rsidRDefault="0041798E" w:rsidP="0041798E">
            <w:pPr>
              <w:spacing w:before="120" w:after="120" w:line="260" w:lineRule="exact"/>
              <w:rPr>
                <w:rFonts w:ascii="Arial" w:eastAsia="Times New Roman" w:hAnsi="Arial" w:cs="Arial"/>
                <w:sz w:val="18"/>
                <w:szCs w:val="18"/>
              </w:rPr>
            </w:pPr>
            <w:r w:rsidRPr="0041798E">
              <w:rPr>
                <w:rFonts w:ascii="Arial" w:eastAsia="Times New Roman" w:hAnsi="Arial" w:cs="Arial"/>
                <w:sz w:val="18"/>
                <w:szCs w:val="18"/>
              </w:rPr>
              <w:t>0</w:t>
            </w:r>
          </w:p>
        </w:tc>
      </w:tr>
      <w:tr w:rsidR="0041798E" w:rsidRPr="0041798E" w14:paraId="3EFE8F95" w14:textId="77777777" w:rsidTr="005844E6">
        <w:tc>
          <w:tcPr>
            <w:tcW w:w="2178" w:type="dxa"/>
            <w:shd w:val="clear" w:color="auto" w:fill="D8D8D6"/>
            <w:tcMar>
              <w:top w:w="29" w:type="dxa"/>
              <w:left w:w="115" w:type="dxa"/>
              <w:bottom w:w="29" w:type="dxa"/>
              <w:right w:w="115" w:type="dxa"/>
            </w:tcMar>
          </w:tcPr>
          <w:p w14:paraId="5B9A88DF" w14:textId="77777777" w:rsidR="0041798E" w:rsidRPr="0041798E" w:rsidRDefault="0041798E" w:rsidP="0041798E">
            <w:pPr>
              <w:spacing w:before="120" w:after="120" w:line="240" w:lineRule="auto"/>
              <w:rPr>
                <w:rFonts w:ascii="Arial" w:eastAsia="Calibri" w:hAnsi="Arial" w:cs="Arial"/>
                <w:b/>
                <w:color w:val="262626"/>
                <w:sz w:val="18"/>
                <w:szCs w:val="18"/>
                <w:lang w:val="en-US"/>
              </w:rPr>
            </w:pPr>
            <w:r w:rsidRPr="0041798E">
              <w:rPr>
                <w:rFonts w:ascii="Arial" w:eastAsia="Calibri" w:hAnsi="Arial" w:cs="Arial"/>
                <w:b/>
                <w:color w:val="262626"/>
                <w:sz w:val="18"/>
                <w:szCs w:val="18"/>
                <w:lang w:val="en-US"/>
              </w:rPr>
              <w:t>Work location</w:t>
            </w:r>
          </w:p>
        </w:tc>
        <w:tc>
          <w:tcPr>
            <w:tcW w:w="2970" w:type="dxa"/>
            <w:tcMar>
              <w:top w:w="29" w:type="dxa"/>
              <w:left w:w="115" w:type="dxa"/>
              <w:bottom w:w="29" w:type="dxa"/>
              <w:right w:w="115" w:type="dxa"/>
            </w:tcMar>
          </w:tcPr>
          <w:p w14:paraId="5281C5E0" w14:textId="09379BFF" w:rsidR="0041798E" w:rsidRPr="0041798E" w:rsidRDefault="0041798E" w:rsidP="0041798E">
            <w:pPr>
              <w:spacing w:before="120" w:after="120" w:line="260" w:lineRule="exact"/>
              <w:rPr>
                <w:rFonts w:ascii="Arial" w:eastAsia="Times New Roman" w:hAnsi="Arial" w:cs="Arial"/>
                <w:sz w:val="18"/>
                <w:szCs w:val="18"/>
              </w:rPr>
            </w:pPr>
            <w:r w:rsidRPr="0041798E">
              <w:rPr>
                <w:rFonts w:ascii="Arial" w:eastAsia="Times New Roman" w:hAnsi="Arial" w:cs="Arial"/>
                <w:sz w:val="18"/>
                <w:szCs w:val="18"/>
              </w:rPr>
              <w:t xml:space="preserve"> </w:t>
            </w:r>
            <w:r w:rsidR="0014563F">
              <w:rPr>
                <w:rFonts w:ascii="Arial" w:eastAsia="Times New Roman" w:hAnsi="Arial" w:cs="Arial"/>
                <w:sz w:val="18"/>
                <w:szCs w:val="18"/>
              </w:rPr>
              <w:t xml:space="preserve">Abuja, </w:t>
            </w:r>
            <w:r w:rsidRPr="0041798E">
              <w:rPr>
                <w:rFonts w:ascii="Arial" w:eastAsia="Times New Roman" w:hAnsi="Arial" w:cs="Arial"/>
                <w:sz w:val="18"/>
                <w:szCs w:val="18"/>
              </w:rPr>
              <w:t>Nigeria</w:t>
            </w:r>
          </w:p>
        </w:tc>
        <w:tc>
          <w:tcPr>
            <w:tcW w:w="1620" w:type="dxa"/>
            <w:tcBorders>
              <w:bottom w:val="single" w:sz="4" w:space="0" w:color="000000"/>
            </w:tcBorders>
            <w:shd w:val="clear" w:color="auto" w:fill="D8D8D6"/>
            <w:tcMar>
              <w:top w:w="29" w:type="dxa"/>
              <w:left w:w="115" w:type="dxa"/>
              <w:bottom w:w="29" w:type="dxa"/>
              <w:right w:w="115" w:type="dxa"/>
            </w:tcMar>
          </w:tcPr>
          <w:p w14:paraId="57910DAC" w14:textId="77777777" w:rsidR="0041798E" w:rsidRPr="0041798E" w:rsidRDefault="0041798E" w:rsidP="0041798E">
            <w:pPr>
              <w:spacing w:before="120" w:after="120" w:line="240" w:lineRule="auto"/>
              <w:rPr>
                <w:rFonts w:ascii="Arial" w:eastAsia="Calibri" w:hAnsi="Arial" w:cs="Arial"/>
                <w:b/>
                <w:color w:val="262626"/>
                <w:sz w:val="18"/>
                <w:szCs w:val="18"/>
                <w:lang w:val="en-US"/>
              </w:rPr>
            </w:pPr>
            <w:r w:rsidRPr="0041798E">
              <w:rPr>
                <w:rFonts w:ascii="Arial" w:eastAsia="Calibri" w:hAnsi="Arial" w:cs="Arial"/>
                <w:b/>
                <w:color w:val="262626"/>
                <w:sz w:val="18"/>
                <w:szCs w:val="18"/>
                <w:lang w:val="en-US"/>
              </w:rPr>
              <w:t>Travel required:</w:t>
            </w:r>
          </w:p>
        </w:tc>
        <w:tc>
          <w:tcPr>
            <w:tcW w:w="2808" w:type="dxa"/>
            <w:tcMar>
              <w:top w:w="29" w:type="dxa"/>
              <w:left w:w="115" w:type="dxa"/>
              <w:bottom w:w="29" w:type="dxa"/>
              <w:right w:w="115" w:type="dxa"/>
            </w:tcMar>
          </w:tcPr>
          <w:p w14:paraId="72C65D84" w14:textId="77777777" w:rsidR="0041798E" w:rsidRPr="0041798E" w:rsidRDefault="0041798E" w:rsidP="0041798E">
            <w:pPr>
              <w:spacing w:before="120" w:after="120" w:line="260" w:lineRule="exact"/>
              <w:rPr>
                <w:rFonts w:ascii="Arial" w:eastAsia="Times New Roman" w:hAnsi="Arial" w:cs="Arial"/>
                <w:sz w:val="18"/>
                <w:szCs w:val="18"/>
              </w:rPr>
            </w:pPr>
            <w:r w:rsidRPr="0041798E">
              <w:rPr>
                <w:rFonts w:ascii="Arial" w:eastAsia="Times New Roman" w:hAnsi="Arial" w:cs="Arial"/>
                <w:sz w:val="18"/>
                <w:szCs w:val="18"/>
              </w:rPr>
              <w:t>30%</w:t>
            </w:r>
          </w:p>
        </w:tc>
      </w:tr>
    </w:tbl>
    <w:p w14:paraId="46D72012" w14:textId="77777777" w:rsidR="0041798E" w:rsidRPr="0041798E" w:rsidRDefault="0041798E" w:rsidP="0041798E">
      <w:pPr>
        <w:spacing w:after="120" w:line="240" w:lineRule="auto"/>
        <w:ind w:left="-142" w:right="283"/>
        <w:jc w:val="both"/>
        <w:rPr>
          <w:rFonts w:ascii="Arial" w:eastAsia="Calibri" w:hAnsi="Arial" w:cs="Arial"/>
          <w:color w:val="262626"/>
          <w:sz w:val="18"/>
          <w:szCs w:val="18"/>
          <w:lang w:val="en-US"/>
        </w:rPr>
      </w:pPr>
      <w:bookmarkStart w:id="0" w:name="_Hlk54593292"/>
    </w:p>
    <w:p w14:paraId="45F61D51" w14:textId="77777777" w:rsidR="0041798E" w:rsidRPr="0041798E" w:rsidRDefault="0041798E" w:rsidP="0041798E">
      <w:pPr>
        <w:spacing w:after="120" w:line="240" w:lineRule="auto"/>
        <w:ind w:left="-142" w:right="141"/>
        <w:jc w:val="both"/>
        <w:rPr>
          <w:rFonts w:ascii="Arial" w:eastAsia="Calibri" w:hAnsi="Arial" w:cs="Arial"/>
          <w:color w:val="262626"/>
          <w:sz w:val="20"/>
          <w:szCs w:val="20"/>
          <w:lang w:val="en-US"/>
        </w:rPr>
      </w:pPr>
      <w:r w:rsidRPr="0041798E">
        <w:rPr>
          <w:rFonts w:ascii="Arial" w:eastAsia="Calibri" w:hAnsi="Arial" w:cs="Arial"/>
          <w:color w:val="262626"/>
          <w:sz w:val="20"/>
          <w:szCs w:val="20"/>
          <w:lang w:val="en-US"/>
        </w:rPr>
        <w:t xml:space="preserve">The Global Alliance for Improved Nutrition (GAIN) is a Swiss-based foundation launched at the UN in 2002 to tackle the human suffering caused by malnutrition. Working with both governments and businesses, we aim to transform food systems so that they deliver more nutritious food for all people. </w:t>
      </w:r>
      <w:proofErr w:type="gramStart"/>
      <w:r w:rsidRPr="0041798E">
        <w:rPr>
          <w:rFonts w:ascii="Arial" w:eastAsia="Calibri" w:hAnsi="Arial" w:cs="Arial"/>
          <w:color w:val="262626"/>
          <w:sz w:val="20"/>
          <w:szCs w:val="20"/>
          <w:lang w:val="en-US"/>
        </w:rPr>
        <w:t>In particular, we</w:t>
      </w:r>
      <w:proofErr w:type="gramEnd"/>
      <w:r w:rsidRPr="0041798E">
        <w:rPr>
          <w:rFonts w:ascii="Arial" w:eastAsia="Calibri" w:hAnsi="Arial" w:cs="Arial"/>
          <w:color w:val="262626"/>
          <w:sz w:val="20"/>
          <w:szCs w:val="20"/>
          <w:lang w:val="en-US"/>
        </w:rPr>
        <w:t xml:space="preserve"> aim to make healthier food choices more desirable, more available, and more affordable. GAIN’s mission is to advance nutrition outcomes by improving consumption of nutritious and safe food for all people, especially the most vulnerable to malnutrition.</w:t>
      </w:r>
    </w:p>
    <w:p w14:paraId="0DCF90E8" w14:textId="77777777" w:rsidR="0041798E" w:rsidRPr="0041798E" w:rsidRDefault="0041798E" w:rsidP="0041798E">
      <w:pPr>
        <w:spacing w:after="120" w:line="240" w:lineRule="auto"/>
        <w:ind w:left="-142" w:right="283"/>
        <w:jc w:val="both"/>
        <w:rPr>
          <w:rFonts w:ascii="Arial" w:eastAsia="Calibri" w:hAnsi="Arial" w:cs="Arial"/>
          <w:color w:val="262626"/>
          <w:sz w:val="20"/>
          <w:szCs w:val="20"/>
          <w:lang w:val="en-U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41798E" w:rsidRPr="0041798E" w14:paraId="0FAFE8BE" w14:textId="77777777" w:rsidTr="005844E6">
        <w:tc>
          <w:tcPr>
            <w:tcW w:w="9576" w:type="dxa"/>
            <w:shd w:val="clear" w:color="auto" w:fill="D8D8D6"/>
            <w:tcMar>
              <w:top w:w="29" w:type="dxa"/>
              <w:left w:w="115" w:type="dxa"/>
              <w:bottom w:w="29" w:type="dxa"/>
              <w:right w:w="115" w:type="dxa"/>
            </w:tcMar>
          </w:tcPr>
          <w:bookmarkEnd w:id="0"/>
          <w:p w14:paraId="6EF6DE02"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DESCRIPTION</w:t>
            </w:r>
          </w:p>
        </w:tc>
      </w:tr>
      <w:tr w:rsidR="0041798E" w:rsidRPr="0041798E" w14:paraId="5C514B05" w14:textId="77777777" w:rsidTr="005844E6">
        <w:trPr>
          <w:trHeight w:val="1372"/>
        </w:trPr>
        <w:tc>
          <w:tcPr>
            <w:tcW w:w="9576" w:type="dxa"/>
            <w:tcMar>
              <w:top w:w="29" w:type="dxa"/>
              <w:left w:w="115" w:type="dxa"/>
              <w:bottom w:w="29" w:type="dxa"/>
              <w:right w:w="115" w:type="dxa"/>
            </w:tcMar>
          </w:tcPr>
          <w:p w14:paraId="6A8077CB"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Overall purpose</w:t>
            </w:r>
          </w:p>
          <w:p w14:paraId="5D809E7B" w14:textId="77777777" w:rsidR="0041798E" w:rsidRPr="0041798E" w:rsidRDefault="0041798E" w:rsidP="0041798E">
            <w:pPr>
              <w:spacing w:before="120" w:after="120" w:line="240" w:lineRule="auto"/>
              <w:jc w:val="both"/>
              <w:rPr>
                <w:rFonts w:ascii="Arial" w:eastAsia="Calibri" w:hAnsi="Arial" w:cs="Arial"/>
                <w:color w:val="262626"/>
                <w:sz w:val="20"/>
                <w:szCs w:val="20"/>
                <w:lang w:val="en-US"/>
              </w:rPr>
            </w:pPr>
            <w:r w:rsidRPr="0041798E">
              <w:rPr>
                <w:rFonts w:ascii="Arial" w:eastAsia="Calibri" w:hAnsi="Arial" w:cs="Arial"/>
                <w:color w:val="262626"/>
                <w:sz w:val="20"/>
                <w:szCs w:val="20"/>
                <w:lang w:val="en-US"/>
              </w:rPr>
              <w:t xml:space="preserve">The Enhancing Access to Safe and Nutritious Diets (ENSAND) project seeks to build on the lessons and progress from GAIN’s recent investments that includes creating demand for eggs (The ‘Eggs make Kids’ campaign), scaling up support for safe, nutritious food supply to traditional market (KFMW, </w:t>
            </w:r>
            <w:proofErr w:type="spellStart"/>
            <w:r w:rsidRPr="0041798E">
              <w:rPr>
                <w:rFonts w:ascii="Arial" w:eastAsia="Calibri" w:hAnsi="Arial" w:cs="Arial"/>
                <w:color w:val="262626"/>
                <w:sz w:val="20"/>
                <w:szCs w:val="20"/>
                <w:lang w:val="en-US"/>
              </w:rPr>
              <w:t>EatSafe</w:t>
            </w:r>
            <w:proofErr w:type="spellEnd"/>
            <w:r w:rsidRPr="0041798E">
              <w:rPr>
                <w:rFonts w:ascii="Arial" w:eastAsia="Calibri" w:hAnsi="Arial" w:cs="Arial"/>
                <w:color w:val="262626"/>
                <w:sz w:val="20"/>
                <w:szCs w:val="20"/>
                <w:lang w:val="en-US"/>
              </w:rPr>
              <w:t>, SBN) through SMEs, Commercialization of Biofortified Crops (CBC) and reducing postharvest loss (PLAN). The overarching objective is to increase access to and consumption of nutritious foods at the household levels. The specific goal of ENSAND project is to improve dietary diversity of low-income (</w:t>
            </w:r>
            <w:proofErr w:type="spellStart"/>
            <w:r w:rsidRPr="0041798E">
              <w:rPr>
                <w:rFonts w:ascii="Arial" w:eastAsia="Calibri" w:hAnsi="Arial" w:cs="Arial"/>
                <w:color w:val="262626"/>
                <w:sz w:val="20"/>
                <w:szCs w:val="20"/>
                <w:lang w:val="en-US"/>
              </w:rPr>
              <w:t>BoP</w:t>
            </w:r>
            <w:proofErr w:type="spellEnd"/>
            <w:r w:rsidRPr="0041798E">
              <w:rPr>
                <w:rFonts w:ascii="Arial" w:eastAsia="Calibri" w:hAnsi="Arial" w:cs="Arial"/>
                <w:color w:val="262626"/>
                <w:sz w:val="20"/>
                <w:szCs w:val="20"/>
                <w:lang w:val="en-US"/>
              </w:rPr>
              <w:t xml:space="preserve">) households in 3 states of Nigeria (Kaduna, Kebbi and FCT) with emphasis on children of school age and women. </w:t>
            </w:r>
          </w:p>
          <w:p w14:paraId="2A4CB891" w14:textId="77777777" w:rsidR="0041798E" w:rsidRPr="0041798E" w:rsidRDefault="0041798E" w:rsidP="0041798E">
            <w:pPr>
              <w:spacing w:before="120" w:after="120" w:line="240" w:lineRule="auto"/>
              <w:jc w:val="both"/>
              <w:rPr>
                <w:rFonts w:ascii="Arial" w:eastAsia="Calibri" w:hAnsi="Arial" w:cs="Arial"/>
                <w:color w:val="262626"/>
                <w:sz w:val="20"/>
                <w:szCs w:val="20"/>
                <w:lang w:val="en-US"/>
              </w:rPr>
            </w:pPr>
            <w:r w:rsidRPr="0041798E">
              <w:rPr>
                <w:rFonts w:ascii="Arial" w:eastAsia="Calibri" w:hAnsi="Arial" w:cs="Arial"/>
                <w:color w:val="262626"/>
                <w:sz w:val="20"/>
                <w:szCs w:val="20"/>
                <w:lang w:val="en-US"/>
              </w:rPr>
              <w:t>GAIN is seeking for a Junior Associates in Kebbi State for this exciting opportunity. The Junior Associates will support the implementation of specific project activities in their assigned State’s based on approved workplans. In addition, s/he will support project reporting and provide administrative cover necessary to ensure timely implementation and achievement of key project outputs. This position will report directly to the Project Manager, ENSAND.</w:t>
            </w:r>
          </w:p>
        </w:tc>
      </w:tr>
      <w:tr w:rsidR="0041798E" w:rsidRPr="0041798E" w14:paraId="23BACB25" w14:textId="77777777" w:rsidTr="005844E6">
        <w:trPr>
          <w:trHeight w:val="663"/>
        </w:trPr>
        <w:tc>
          <w:tcPr>
            <w:tcW w:w="9576" w:type="dxa"/>
            <w:tcMar>
              <w:top w:w="29" w:type="dxa"/>
              <w:left w:w="115" w:type="dxa"/>
              <w:bottom w:w="29" w:type="dxa"/>
              <w:right w:w="115" w:type="dxa"/>
            </w:tcMar>
          </w:tcPr>
          <w:p w14:paraId="35B7EF6F" w14:textId="77777777" w:rsidR="0041798E" w:rsidRPr="0041798E" w:rsidRDefault="0041798E" w:rsidP="0041798E">
            <w:pPr>
              <w:spacing w:before="120" w:after="120" w:line="240" w:lineRule="auto"/>
              <w:jc w:val="both"/>
              <w:rPr>
                <w:rFonts w:ascii="Arial" w:eastAsia="Calibri" w:hAnsi="Arial" w:cs="Arial"/>
                <w:bCs/>
                <w:color w:val="262626"/>
                <w:sz w:val="20"/>
                <w:szCs w:val="20"/>
                <w:lang w:val="en-US"/>
              </w:rPr>
            </w:pPr>
            <w:r w:rsidRPr="0041798E">
              <w:rPr>
                <w:rFonts w:ascii="Arial" w:eastAsia="Calibri" w:hAnsi="Arial" w:cs="Arial"/>
                <w:bCs/>
                <w:color w:val="262626"/>
                <w:sz w:val="20"/>
                <w:szCs w:val="20"/>
                <w:lang w:val="en-US"/>
              </w:rPr>
              <w:t>Tasks and responsibilities:</w:t>
            </w:r>
          </w:p>
          <w:p w14:paraId="6C694F63" w14:textId="77777777" w:rsidR="0041798E" w:rsidRPr="0041798E" w:rsidRDefault="0041798E" w:rsidP="0041798E">
            <w:pPr>
              <w:spacing w:before="120" w:after="120" w:line="240" w:lineRule="auto"/>
              <w:jc w:val="both"/>
              <w:rPr>
                <w:rFonts w:ascii="Arial" w:eastAsia="Calibri" w:hAnsi="Arial" w:cs="Arial"/>
                <w:bCs/>
                <w:color w:val="262626"/>
                <w:sz w:val="20"/>
                <w:szCs w:val="20"/>
                <w:u w:val="single"/>
                <w:lang w:val="en-US"/>
              </w:rPr>
            </w:pPr>
            <w:r w:rsidRPr="0041798E">
              <w:rPr>
                <w:rFonts w:ascii="Arial" w:eastAsia="Calibri" w:hAnsi="Arial" w:cs="Arial"/>
                <w:bCs/>
                <w:color w:val="262626"/>
                <w:sz w:val="20"/>
                <w:szCs w:val="20"/>
                <w:u w:val="single"/>
                <w:lang w:val="en-US"/>
              </w:rPr>
              <w:t>Programmatic support</w:t>
            </w:r>
          </w:p>
          <w:p w14:paraId="1F176F8B" w14:textId="77777777" w:rsidR="0041798E" w:rsidRPr="0041798E" w:rsidRDefault="0041798E" w:rsidP="007B025D">
            <w:pPr>
              <w:numPr>
                <w:ilvl w:val="0"/>
                <w:numId w:val="1"/>
              </w:numPr>
              <w:shd w:val="clear" w:color="auto" w:fill="FFFFFF"/>
              <w:spacing w:before="100" w:beforeAutospacing="1" w:after="0" w:line="240" w:lineRule="auto"/>
              <w:ind w:left="164" w:hanging="142"/>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Support the implementation of ENSAND project, working with implementing agencies, market organizations and businesses</w:t>
            </w:r>
          </w:p>
          <w:p w14:paraId="611EF498" w14:textId="77777777" w:rsidR="0041798E" w:rsidRPr="0041798E"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Support routine visits to the field to ensure that project implementation process is on track</w:t>
            </w:r>
          </w:p>
          <w:p w14:paraId="7B9A67E5" w14:textId="77777777" w:rsidR="0041798E" w:rsidRPr="0041798E" w:rsidRDefault="0041798E" w:rsidP="007B025D">
            <w:pPr>
              <w:numPr>
                <w:ilvl w:val="0"/>
                <w:numId w:val="1"/>
              </w:numPr>
              <w:shd w:val="clear" w:color="auto" w:fill="FFFFFF"/>
              <w:spacing w:before="100" w:beforeAutospacing="1" w:after="0" w:line="240" w:lineRule="auto"/>
              <w:ind w:left="164" w:hanging="142"/>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 xml:space="preserve">In coordination with ENSAND project team members, participate at project review meetings with government, project partners, community stakeholders and other technical groups as the need arises </w:t>
            </w:r>
          </w:p>
          <w:p w14:paraId="6D90C5FB" w14:textId="77777777" w:rsidR="0041798E" w:rsidRPr="0041798E"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Under the direction of the Project Manager, support the implementation of project components with other project leads to ensure activities are executed within agreed timeline. Support the creation and delivery of project reports including data analysis from project implementation</w:t>
            </w:r>
          </w:p>
          <w:p w14:paraId="66082FE2" w14:textId="77777777" w:rsidR="0041798E" w:rsidRPr="0041798E"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Perform any other relevant tasks as assigned by the Project Manager</w:t>
            </w:r>
          </w:p>
          <w:p w14:paraId="6321DB20" w14:textId="77777777" w:rsidR="0041798E" w:rsidRPr="0041798E" w:rsidRDefault="0041798E" w:rsidP="007B025D">
            <w:pPr>
              <w:shd w:val="clear" w:color="auto" w:fill="FFFFFF"/>
              <w:spacing w:after="100" w:afterAutospacing="1" w:line="260" w:lineRule="exact"/>
              <w:jc w:val="both"/>
              <w:rPr>
                <w:rFonts w:ascii="Arial" w:eastAsia="Times New Roman" w:hAnsi="Arial" w:cs="Arial"/>
                <w:color w:val="000000"/>
                <w:sz w:val="20"/>
                <w:szCs w:val="20"/>
                <w:u w:val="single"/>
                <w:shd w:val="clear" w:color="auto" w:fill="FFFFFF"/>
              </w:rPr>
            </w:pPr>
            <w:r w:rsidRPr="0041798E">
              <w:rPr>
                <w:rFonts w:ascii="Arial" w:eastAsia="Times New Roman" w:hAnsi="Arial" w:cs="Arial"/>
                <w:color w:val="000000"/>
                <w:sz w:val="20"/>
                <w:szCs w:val="20"/>
                <w:u w:val="single"/>
                <w:shd w:val="clear" w:color="auto" w:fill="FFFFFF"/>
              </w:rPr>
              <w:t>Administrative support</w:t>
            </w:r>
          </w:p>
          <w:p w14:paraId="24E0354A" w14:textId="77777777" w:rsidR="0041798E" w:rsidRPr="0041798E"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Support the establishment and maintenance of a range of basic databases and filing system for the Enhancing Access to Safe and nutritious Diets (ENSAND)</w:t>
            </w:r>
          </w:p>
          <w:p w14:paraId="4869297B" w14:textId="77777777" w:rsidR="0041798E" w:rsidRPr="0041798E"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lastRenderedPageBreak/>
              <w:t>Support with the ENSAND team with travel logistics arrangements</w:t>
            </w:r>
          </w:p>
          <w:p w14:paraId="34E7D8BD" w14:textId="77777777" w:rsidR="007B025D" w:rsidRPr="00005EF6"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Support minutes taking for meetings, seminars, technical sessions, and conferences</w:t>
            </w:r>
          </w:p>
          <w:p w14:paraId="70F520CE" w14:textId="77777777" w:rsidR="007B025D" w:rsidRPr="00005EF6"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Work closely with GAIN Nigeria operations team in raising of Purchase Orders and processing related to payments for procurement of goods and services</w:t>
            </w:r>
          </w:p>
          <w:p w14:paraId="2BC445E9" w14:textId="2D354DC4" w:rsidR="0041798E" w:rsidRPr="0041798E" w:rsidRDefault="0041798E" w:rsidP="007B025D">
            <w:pPr>
              <w:numPr>
                <w:ilvl w:val="0"/>
                <w:numId w:val="1"/>
              </w:numPr>
              <w:shd w:val="clear" w:color="auto" w:fill="FFFFFF"/>
              <w:spacing w:before="100" w:beforeAutospacing="1" w:after="0" w:line="240" w:lineRule="auto"/>
              <w:ind w:left="164" w:hanging="164"/>
              <w:jc w:val="both"/>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Develop and manage attendance and payment sheets for meetings or gatherings pertaining to the EASND project</w:t>
            </w:r>
          </w:p>
        </w:tc>
      </w:tr>
      <w:tr w:rsidR="0041798E" w:rsidRPr="0041798E" w14:paraId="29DF2031" w14:textId="77777777" w:rsidTr="005844E6">
        <w:trPr>
          <w:trHeight w:val="1126"/>
        </w:trPr>
        <w:tc>
          <w:tcPr>
            <w:tcW w:w="9576" w:type="dxa"/>
            <w:tcMar>
              <w:top w:w="29" w:type="dxa"/>
              <w:left w:w="115" w:type="dxa"/>
              <w:bottom w:w="29" w:type="dxa"/>
              <w:right w:w="115" w:type="dxa"/>
            </w:tcMar>
          </w:tcPr>
          <w:p w14:paraId="50101991"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lastRenderedPageBreak/>
              <w:t>Key organizational relationships</w:t>
            </w:r>
          </w:p>
          <w:p w14:paraId="1A66EE0C"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Senior Project manager</w:t>
            </w:r>
          </w:p>
          <w:p w14:paraId="01652D7A"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Project Manager and Associate</w:t>
            </w:r>
          </w:p>
          <w:p w14:paraId="0B09B48E"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 xml:space="preserve">SBN Coordinator </w:t>
            </w:r>
          </w:p>
          <w:p w14:paraId="0A333456"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GAIN Nigeria country Team and GAIN HQ</w:t>
            </w:r>
          </w:p>
          <w:p w14:paraId="14103BE8"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Finance, HR, IT and Legal colleagues in GAIN</w:t>
            </w:r>
          </w:p>
          <w:p w14:paraId="47CC8F7A"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GAIN operation staff for operation and procurement related activities</w:t>
            </w:r>
          </w:p>
          <w:p w14:paraId="16468168" w14:textId="66AE4CFE" w:rsidR="0041798E" w:rsidRPr="0041798E"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Government, project partners and other key external stakeholders</w:t>
            </w:r>
          </w:p>
        </w:tc>
      </w:tr>
      <w:tr w:rsidR="0041798E" w:rsidRPr="0041798E" w14:paraId="69B147D8" w14:textId="77777777" w:rsidTr="005844E6">
        <w:tc>
          <w:tcPr>
            <w:tcW w:w="9576" w:type="dxa"/>
            <w:shd w:val="clear" w:color="auto" w:fill="D8D8D6"/>
            <w:tcMar>
              <w:top w:w="29" w:type="dxa"/>
              <w:left w:w="115" w:type="dxa"/>
              <w:bottom w:w="29" w:type="dxa"/>
              <w:right w:w="115" w:type="dxa"/>
            </w:tcMar>
          </w:tcPr>
          <w:p w14:paraId="6FE2C520"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JOB REQUIREMENTS</w:t>
            </w:r>
          </w:p>
        </w:tc>
      </w:tr>
      <w:tr w:rsidR="0041798E" w:rsidRPr="0041798E" w14:paraId="49E3F11C" w14:textId="77777777" w:rsidTr="005844E6">
        <w:trPr>
          <w:trHeight w:val="380"/>
        </w:trPr>
        <w:tc>
          <w:tcPr>
            <w:tcW w:w="9576" w:type="dxa"/>
            <w:tcMar>
              <w:top w:w="29" w:type="dxa"/>
              <w:left w:w="115" w:type="dxa"/>
              <w:bottom w:w="29" w:type="dxa"/>
              <w:right w:w="115" w:type="dxa"/>
            </w:tcMar>
          </w:tcPr>
          <w:p w14:paraId="511E26F9" w14:textId="77777777" w:rsidR="0041798E" w:rsidRPr="0041798E" w:rsidRDefault="0041798E" w:rsidP="0041798E">
            <w:pPr>
              <w:spacing w:before="120" w:after="120" w:line="240" w:lineRule="auto"/>
              <w:rPr>
                <w:rFonts w:ascii="Arial" w:eastAsia="Calibri" w:hAnsi="Arial" w:cs="Arial"/>
                <w:b/>
                <w:sz w:val="20"/>
                <w:szCs w:val="20"/>
                <w:lang w:val="en-US"/>
              </w:rPr>
            </w:pPr>
            <w:r w:rsidRPr="0041798E">
              <w:rPr>
                <w:rFonts w:ascii="Arial" w:eastAsia="Calibri" w:hAnsi="Arial" w:cs="Arial"/>
                <w:b/>
                <w:color w:val="262626"/>
                <w:sz w:val="20"/>
                <w:szCs w:val="20"/>
                <w:lang w:val="en-US"/>
              </w:rPr>
              <w:t>Competencies</w:t>
            </w:r>
          </w:p>
          <w:p w14:paraId="0BA22A3D"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Demonstrable experience and skill in project management</w:t>
            </w:r>
          </w:p>
          <w:p w14:paraId="15A31FE8"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Experience in partnership/stakeholder management</w:t>
            </w:r>
          </w:p>
          <w:p w14:paraId="26A7D066"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Negotiation skills required to support the management of contractors and vendors contracted to deliver high quality results</w:t>
            </w:r>
          </w:p>
          <w:p w14:paraId="1BD65AD2"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Highly organized and detailed-oriented</w:t>
            </w:r>
          </w:p>
          <w:p w14:paraId="4681C591"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Ability to work collaboratively with all staff</w:t>
            </w:r>
          </w:p>
          <w:p w14:paraId="5C1BED3A"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Strong communication skills in multicultural, multi-lingual environment</w:t>
            </w:r>
          </w:p>
          <w:p w14:paraId="3447405F"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Proven ability to generate and deliver reports that provide useful insight into project details</w:t>
            </w:r>
          </w:p>
          <w:p w14:paraId="5984C7A0"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Strong communication skills</w:t>
            </w:r>
          </w:p>
          <w:p w14:paraId="48A14B23"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Pleasant disposition with a good-natured, cooperative attitude</w:t>
            </w:r>
          </w:p>
          <w:p w14:paraId="27ADD7C6"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Able to demonstrate good judgment, problem solving, and creativity</w:t>
            </w:r>
          </w:p>
          <w:p w14:paraId="6EACF7F2"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Computer literacy with good Excel, MS Word, Outlook, and Power Point skills</w:t>
            </w:r>
          </w:p>
          <w:p w14:paraId="02993070" w14:textId="59AD76A2" w:rsidR="0041798E" w:rsidRPr="0041798E"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Flexible, adaptable, and available to take on other tasks or duties as requested by the supervisor</w:t>
            </w:r>
          </w:p>
        </w:tc>
      </w:tr>
      <w:tr w:rsidR="0041798E" w:rsidRPr="0041798E" w14:paraId="6B0508D2" w14:textId="77777777" w:rsidTr="005844E6">
        <w:trPr>
          <w:trHeight w:val="664"/>
        </w:trPr>
        <w:tc>
          <w:tcPr>
            <w:tcW w:w="9576" w:type="dxa"/>
            <w:tcMar>
              <w:top w:w="29" w:type="dxa"/>
              <w:left w:w="115" w:type="dxa"/>
              <w:bottom w:w="29" w:type="dxa"/>
              <w:right w:w="115" w:type="dxa"/>
            </w:tcMar>
          </w:tcPr>
          <w:p w14:paraId="48A59065"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Experience</w:t>
            </w:r>
          </w:p>
          <w:p w14:paraId="4F47CC6F"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Demonstrated professional experience directly, or indirectly, related to product development, food systems, and international development, including the implementation of market-based agricultural or nutrition programs</w:t>
            </w:r>
          </w:p>
          <w:p w14:paraId="1B18432A"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Proven experience with admin and procurement functions</w:t>
            </w:r>
          </w:p>
          <w:p w14:paraId="2CA66CE8"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Experience working on Poultry value chains project/working with PAN Nigeria</w:t>
            </w:r>
          </w:p>
          <w:p w14:paraId="7439DDF5" w14:textId="21B15F6C" w:rsidR="0041798E" w:rsidRPr="0041798E"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Excellent writing skill is required</w:t>
            </w:r>
          </w:p>
        </w:tc>
      </w:tr>
      <w:tr w:rsidR="0041798E" w:rsidRPr="0041798E" w14:paraId="0ABE96B4" w14:textId="77777777" w:rsidTr="005844E6">
        <w:trPr>
          <w:trHeight w:val="1140"/>
        </w:trPr>
        <w:tc>
          <w:tcPr>
            <w:tcW w:w="9576" w:type="dxa"/>
            <w:tcMar>
              <w:top w:w="29" w:type="dxa"/>
              <w:left w:w="115" w:type="dxa"/>
              <w:bottom w:w="29" w:type="dxa"/>
              <w:right w:w="115" w:type="dxa"/>
            </w:tcMar>
          </w:tcPr>
          <w:p w14:paraId="3B305434"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Education</w:t>
            </w:r>
          </w:p>
          <w:p w14:paraId="1B84B669"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University level degree in a relevant field such as, nutrition science, public health, business administration, food technology, sociology development studies or agricultural science with at least three years of progress experience in the same/similar role</w:t>
            </w:r>
          </w:p>
          <w:p w14:paraId="54F65F9B" w14:textId="0F2BB9D4" w:rsidR="0041798E" w:rsidRPr="0041798E"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A master’s degree in any of the above field with two years’ experience will be an added advantage</w:t>
            </w:r>
          </w:p>
        </w:tc>
      </w:tr>
      <w:tr w:rsidR="0041798E" w:rsidRPr="0041798E" w14:paraId="7F802A07" w14:textId="77777777" w:rsidTr="005844E6">
        <w:trPr>
          <w:trHeight w:val="637"/>
        </w:trPr>
        <w:tc>
          <w:tcPr>
            <w:tcW w:w="9576"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CA81F41"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Other requirements</w:t>
            </w:r>
          </w:p>
          <w:p w14:paraId="269F37FC" w14:textId="77777777" w:rsidR="007B025D" w:rsidRPr="00005EF6" w:rsidRDefault="0041798E" w:rsidP="007B025D">
            <w:pPr>
              <w:numPr>
                <w:ilvl w:val="0"/>
                <w:numId w:val="1"/>
              </w:numPr>
              <w:shd w:val="clear" w:color="auto" w:fill="FFFFFF"/>
              <w:spacing w:after="0" w:line="240" w:lineRule="auto"/>
              <w:ind w:left="164" w:hanging="142"/>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Experience in stimulating demand for food and agricultural commodities through social or commercial marketing methods</w:t>
            </w:r>
          </w:p>
          <w:p w14:paraId="28392149" w14:textId="77777777" w:rsidR="007B025D" w:rsidRPr="00005EF6" w:rsidRDefault="0041798E" w:rsidP="007B025D">
            <w:pPr>
              <w:numPr>
                <w:ilvl w:val="0"/>
                <w:numId w:val="1"/>
              </w:numPr>
              <w:shd w:val="clear" w:color="auto" w:fill="FFFFFF"/>
              <w:spacing w:after="0" w:line="240" w:lineRule="auto"/>
              <w:ind w:left="164" w:hanging="142"/>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Fluent written and verbal English</w:t>
            </w:r>
          </w:p>
          <w:p w14:paraId="3FC2C3F3" w14:textId="77777777" w:rsidR="007B025D" w:rsidRPr="00005EF6" w:rsidRDefault="0041798E" w:rsidP="007B025D">
            <w:pPr>
              <w:numPr>
                <w:ilvl w:val="0"/>
                <w:numId w:val="1"/>
              </w:numPr>
              <w:shd w:val="clear" w:color="auto" w:fill="FFFFFF"/>
              <w:spacing w:after="0" w:line="240" w:lineRule="auto"/>
              <w:ind w:left="164" w:hanging="142"/>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Hausa mandatory</w:t>
            </w:r>
          </w:p>
          <w:p w14:paraId="763C39BE" w14:textId="44886620" w:rsidR="0041798E" w:rsidRPr="0041798E" w:rsidRDefault="0041798E" w:rsidP="007B025D">
            <w:pPr>
              <w:numPr>
                <w:ilvl w:val="0"/>
                <w:numId w:val="1"/>
              </w:numPr>
              <w:shd w:val="clear" w:color="auto" w:fill="FFFFFF"/>
              <w:spacing w:after="0" w:line="240" w:lineRule="auto"/>
              <w:ind w:left="164" w:hanging="142"/>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Must be conversant with Kebbi and FCT terrain</w:t>
            </w:r>
          </w:p>
        </w:tc>
      </w:tr>
      <w:tr w:rsidR="0041798E" w:rsidRPr="0041798E" w14:paraId="137B607C" w14:textId="77777777" w:rsidTr="005844E6">
        <w:tc>
          <w:tcPr>
            <w:tcW w:w="9576" w:type="dxa"/>
            <w:shd w:val="clear" w:color="auto" w:fill="D8D8D6"/>
            <w:tcMar>
              <w:top w:w="29" w:type="dxa"/>
              <w:left w:w="115" w:type="dxa"/>
              <w:bottom w:w="29" w:type="dxa"/>
              <w:right w:w="115" w:type="dxa"/>
            </w:tcMar>
          </w:tcPr>
          <w:p w14:paraId="72D9400E" w14:textId="77777777" w:rsidR="0041798E" w:rsidRPr="0041798E" w:rsidRDefault="0041798E" w:rsidP="0041798E">
            <w:pPr>
              <w:spacing w:before="120" w:after="120" w:line="240" w:lineRule="auto"/>
              <w:rPr>
                <w:rFonts w:ascii="Arial" w:eastAsia="Calibri" w:hAnsi="Arial" w:cs="Arial"/>
                <w:b/>
                <w:color w:val="262626"/>
                <w:sz w:val="20"/>
                <w:szCs w:val="20"/>
                <w:lang w:val="en-US"/>
              </w:rPr>
            </w:pPr>
            <w:r w:rsidRPr="0041798E">
              <w:rPr>
                <w:rFonts w:ascii="Arial" w:eastAsia="Calibri" w:hAnsi="Arial" w:cs="Arial"/>
                <w:b/>
                <w:color w:val="262626"/>
                <w:sz w:val="20"/>
                <w:szCs w:val="20"/>
                <w:lang w:val="en-US"/>
              </w:rPr>
              <w:t>WHAT GAIN OFFERS</w:t>
            </w:r>
          </w:p>
        </w:tc>
      </w:tr>
      <w:tr w:rsidR="0041798E" w:rsidRPr="0041798E" w14:paraId="66D7CD7A" w14:textId="77777777" w:rsidTr="005844E6">
        <w:trPr>
          <w:trHeight w:val="943"/>
        </w:trPr>
        <w:tc>
          <w:tcPr>
            <w:tcW w:w="9576" w:type="dxa"/>
            <w:tcMar>
              <w:top w:w="29" w:type="dxa"/>
              <w:left w:w="115" w:type="dxa"/>
              <w:bottom w:w="29" w:type="dxa"/>
              <w:right w:w="115" w:type="dxa"/>
            </w:tcMar>
          </w:tcPr>
          <w:p w14:paraId="2B94CDF6"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lastRenderedPageBreak/>
              <w:t>Flexible working hours</w:t>
            </w:r>
          </w:p>
          <w:p w14:paraId="33F9034E" w14:textId="77777777" w:rsidR="007B025D" w:rsidRPr="00005EF6"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Friendly working environment</w:t>
            </w:r>
          </w:p>
          <w:p w14:paraId="503A478D" w14:textId="06A2F0B5" w:rsidR="0041798E" w:rsidRPr="0041798E" w:rsidRDefault="0041798E" w:rsidP="007B025D">
            <w:pPr>
              <w:numPr>
                <w:ilvl w:val="0"/>
                <w:numId w:val="1"/>
              </w:numPr>
              <w:shd w:val="clear" w:color="auto" w:fill="FFFFFF"/>
              <w:spacing w:after="0" w:line="240" w:lineRule="auto"/>
              <w:ind w:left="164" w:hanging="164"/>
              <w:rPr>
                <w:rFonts w:ascii="Arial" w:eastAsia="Times New Roman" w:hAnsi="Arial" w:cs="Arial"/>
                <w:color w:val="000000"/>
                <w:sz w:val="20"/>
                <w:szCs w:val="20"/>
                <w:lang w:eastAsia="en-GB"/>
              </w:rPr>
            </w:pPr>
            <w:r w:rsidRPr="0041798E">
              <w:rPr>
                <w:rFonts w:ascii="Arial" w:eastAsia="Times New Roman" w:hAnsi="Arial" w:cs="Arial"/>
                <w:color w:val="000000"/>
                <w:sz w:val="20"/>
                <w:szCs w:val="20"/>
                <w:lang w:eastAsia="en-GB"/>
              </w:rPr>
              <w:t>Professional development opportunities</w:t>
            </w:r>
          </w:p>
        </w:tc>
      </w:tr>
    </w:tbl>
    <w:p w14:paraId="7FF2B8AD" w14:textId="77777777" w:rsidR="0041798E" w:rsidRPr="0041798E" w:rsidRDefault="0041798E" w:rsidP="0041798E">
      <w:pPr>
        <w:spacing w:after="0" w:line="260" w:lineRule="exact"/>
        <w:rPr>
          <w:rFonts w:ascii="Arial" w:eastAsia="Times New Roman" w:hAnsi="Arial" w:cs="Arial"/>
          <w:b/>
          <w:sz w:val="20"/>
          <w:szCs w:val="20"/>
        </w:rPr>
      </w:pPr>
    </w:p>
    <w:p w14:paraId="1672FFF0" w14:textId="77777777" w:rsidR="0083095B" w:rsidRPr="00005EF6" w:rsidRDefault="0083095B">
      <w:pPr>
        <w:rPr>
          <w:rFonts w:ascii="Arial" w:hAnsi="Arial" w:cs="Arial"/>
          <w:sz w:val="20"/>
          <w:szCs w:val="20"/>
        </w:rPr>
      </w:pPr>
    </w:p>
    <w:sectPr w:rsidR="0083095B" w:rsidRPr="00005EF6" w:rsidSect="00976078">
      <w:headerReference w:type="default" r:id="rId8"/>
      <w:footerReference w:type="even" r:id="rId9"/>
      <w:footerReference w:type="default" r:id="rId10"/>
      <w:headerReference w:type="first" r:id="rId11"/>
      <w:footerReference w:type="first" r:id="rId12"/>
      <w:pgSz w:w="11907" w:h="16840" w:code="9"/>
      <w:pgMar w:top="327" w:right="850" w:bottom="1134" w:left="1418" w:header="14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66EE" w14:textId="77777777" w:rsidR="00CF69B4" w:rsidRDefault="00CF69B4" w:rsidP="0041798E">
      <w:pPr>
        <w:spacing w:after="0" w:line="240" w:lineRule="auto"/>
      </w:pPr>
      <w:r>
        <w:separator/>
      </w:r>
    </w:p>
  </w:endnote>
  <w:endnote w:type="continuationSeparator" w:id="0">
    <w:p w14:paraId="6598DDC5" w14:textId="77777777" w:rsidR="00CF69B4" w:rsidRDefault="00CF69B4" w:rsidP="0041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Black-Thin">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3C1A" w14:textId="77777777" w:rsidR="00B12A12" w:rsidRDefault="00B92B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58B278" w14:textId="77777777" w:rsidR="00B12A12" w:rsidRDefault="00B9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E2C0" w14:textId="77777777" w:rsidR="00B12A12" w:rsidRDefault="00B92B9E">
    <w:pPr>
      <w:pStyle w:val="Footer"/>
      <w:framePr w:wrap="around" w:vAnchor="text" w:hAnchor="margin" w:xAlign="center"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Pr>
        <w:rStyle w:val="PageNumber"/>
        <w:rFonts w:ascii="Arial" w:hAnsi="Arial" w:cs="Arial"/>
        <w:noProof/>
        <w:sz w:val="18"/>
        <w:szCs w:val="18"/>
      </w:rPr>
      <w:t>4</w:t>
    </w:r>
    <w:r>
      <w:rPr>
        <w:rStyle w:val="PageNumber"/>
        <w:rFonts w:ascii="Arial" w:hAnsi="Arial" w:cs="Arial"/>
        <w:sz w:val="18"/>
        <w:szCs w:val="18"/>
      </w:rPr>
      <w:fldChar w:fldCharType="end"/>
    </w:r>
  </w:p>
  <w:p w14:paraId="4158AA01" w14:textId="77777777" w:rsidR="00B12A12" w:rsidRDefault="00B92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A2C3" w14:textId="77777777" w:rsidR="00B12A12" w:rsidRDefault="00B92B9E">
    <w:pPr>
      <w:rPr>
        <w:rFonts w:ascii="Univers-Black-Thin" w:hAnsi="Univers-Black-Thin"/>
        <w:sz w:val="18"/>
      </w:rPr>
    </w:pPr>
  </w:p>
  <w:p w14:paraId="2F10F958" w14:textId="77777777" w:rsidR="00B12A12" w:rsidRDefault="00B92B9E">
    <w:pPr>
      <w:rPr>
        <w:rFonts w:ascii="Univers-Black-Thin" w:hAnsi="Univers-Black-Thin"/>
        <w:sz w:val="18"/>
      </w:rPr>
    </w:pPr>
  </w:p>
  <w:p w14:paraId="393A6B07" w14:textId="77777777" w:rsidR="00B12A12" w:rsidRDefault="00B92B9E">
    <w:pPr>
      <w:tabs>
        <w:tab w:val="left" w:pos="993"/>
      </w:tabs>
      <w:rPr>
        <w:rFonts w:ascii="Univers-Black-Thin" w:hAnsi="Univers-Black-Thin"/>
        <w:sz w:val="18"/>
      </w:rPr>
    </w:pPr>
  </w:p>
  <w:p w14:paraId="1128BF04" w14:textId="77777777" w:rsidR="00B12A12" w:rsidRDefault="00B92B9E">
    <w:pPr>
      <w:tabs>
        <w:tab w:val="left" w:pos="709"/>
      </w:tabs>
      <w:rPr>
        <w:rFonts w:ascii="Univers-Black-Thin" w:hAnsi="Univers-Black-Thi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314E" w14:textId="77777777" w:rsidR="00CF69B4" w:rsidRDefault="00CF69B4" w:rsidP="0041798E">
      <w:pPr>
        <w:spacing w:after="0" w:line="240" w:lineRule="auto"/>
      </w:pPr>
      <w:r>
        <w:separator/>
      </w:r>
    </w:p>
  </w:footnote>
  <w:footnote w:type="continuationSeparator" w:id="0">
    <w:p w14:paraId="5815CCC2" w14:textId="77777777" w:rsidR="00CF69B4" w:rsidRDefault="00CF69B4" w:rsidP="00417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DFD" w14:textId="0DC7916A" w:rsidR="00B12A12" w:rsidRPr="000C44D9" w:rsidRDefault="00B92B9E" w:rsidP="000C44D9">
    <w:pPr>
      <w:tabs>
        <w:tab w:val="left" w:pos="7371"/>
        <w:tab w:val="left" w:pos="7740"/>
      </w:tabs>
      <w:rPr>
        <w:rFonts w:ascii="Arial" w:hAnsi="Arial" w:cs="Arial"/>
        <w:szCs w:val="16"/>
        <w:lang w:val="en-US"/>
      </w:rPr>
    </w:pPr>
    <w:r>
      <w:rPr>
        <w:rFonts w:ascii="Arial" w:hAnsi="Arial" w:cs="Arial"/>
        <w:szCs w:val="16"/>
        <w:lang w:val="en-US"/>
      </w:rPr>
      <w:t xml:space="preserve"> </w:t>
    </w:r>
  </w:p>
  <w:p w14:paraId="4160BB4B" w14:textId="77777777" w:rsidR="00164A5A" w:rsidRDefault="00B92B9E">
    <w:pPr>
      <w:tabs>
        <w:tab w:val="left" w:pos="6840"/>
        <w:tab w:val="left" w:pos="7740"/>
      </w:tabs>
      <w:rPr>
        <w:rFonts w:ascii="Arial" w:hAnsi="Arial" w:cs="Arial"/>
        <w:sz w:val="16"/>
        <w:szCs w:val="16"/>
        <w:lang w:val="en-US"/>
      </w:rPr>
    </w:pPr>
  </w:p>
  <w:p w14:paraId="36FDF18E" w14:textId="77777777" w:rsidR="00B12A12" w:rsidRDefault="00B92B9E">
    <w:pPr>
      <w:tabs>
        <w:tab w:val="left" w:pos="6840"/>
        <w:tab w:val="left" w:pos="7740"/>
      </w:tabs>
      <w:rPr>
        <w:rFonts w:ascii="Arial" w:hAnsi="Arial" w:cs="Arial"/>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B62C" w14:textId="61D79C4D" w:rsidR="00B12A12" w:rsidRDefault="0041798E">
    <w:pPr>
      <w:tabs>
        <w:tab w:val="left" w:pos="993"/>
      </w:tabs>
      <w:rPr>
        <w:rFonts w:ascii="Univers-Black-Thin" w:hAnsi="Univers-Black-Thin"/>
      </w:rPr>
    </w:pPr>
    <w:r>
      <w:rPr>
        <w:rFonts w:ascii="Univers-Black-Thin" w:hAnsi="Univers-Black-Thin"/>
        <w:noProof/>
        <w:lang w:val="fr-FR" w:eastAsia="fr-FR"/>
      </w:rPr>
      <w:drawing>
        <wp:anchor distT="0" distB="0" distL="114300" distR="114300" simplePos="0" relativeHeight="251659264" behindDoc="0" locked="0" layoutInCell="1" allowOverlap="1" wp14:anchorId="1DA3D29D" wp14:editId="27CC409D">
          <wp:simplePos x="0" y="0"/>
          <wp:positionH relativeFrom="column">
            <wp:posOffset>-342900</wp:posOffset>
          </wp:positionH>
          <wp:positionV relativeFrom="paragraph">
            <wp:posOffset>-144145</wp:posOffset>
          </wp:positionV>
          <wp:extent cx="1812925" cy="628015"/>
          <wp:effectExtent l="0" t="0" r="0"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118DA"/>
    <w:multiLevelType w:val="multilevel"/>
    <w:tmpl w:val="1D44268E"/>
    <w:lvl w:ilvl="0">
      <w:start w:val="1"/>
      <w:numFmt w:val="bullet"/>
      <w:lvlText w:val=""/>
      <w:lvlJc w:val="left"/>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03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8E"/>
    <w:rsid w:val="00005EF6"/>
    <w:rsid w:val="0014563F"/>
    <w:rsid w:val="0041798E"/>
    <w:rsid w:val="007B025D"/>
    <w:rsid w:val="0083095B"/>
    <w:rsid w:val="00976078"/>
    <w:rsid w:val="00A617A4"/>
    <w:rsid w:val="00B42B64"/>
    <w:rsid w:val="00C25BF3"/>
    <w:rsid w:val="00CF69B4"/>
    <w:rsid w:val="00ED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6BDB"/>
  <w15:chartTrackingRefBased/>
  <w15:docId w15:val="{29CDC416-8086-48FF-BEE8-304DC0A1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79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798E"/>
  </w:style>
  <w:style w:type="character" w:styleId="PageNumber">
    <w:name w:val="page number"/>
    <w:basedOn w:val="DefaultParagraphFont"/>
    <w:rsid w:val="0041798E"/>
  </w:style>
  <w:style w:type="paragraph" w:styleId="Header">
    <w:name w:val="header"/>
    <w:basedOn w:val="Normal"/>
    <w:link w:val="HeaderChar"/>
    <w:uiPriority w:val="99"/>
    <w:unhideWhenUsed/>
    <w:rsid w:val="0041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8E"/>
  </w:style>
  <w:style w:type="paragraph" w:customStyle="1" w:styleId="Companyname">
    <w:name w:val="Company name"/>
    <w:basedOn w:val="Normal"/>
    <w:qFormat/>
    <w:rsid w:val="0041798E"/>
    <w:pPr>
      <w:spacing w:before="60" w:after="240" w:line="240" w:lineRule="auto"/>
    </w:pPr>
    <w:rPr>
      <w:rFonts w:ascii="Calibri" w:eastAsia="Calibri" w:hAnsi="Calibri" w:cs="Times New Roman"/>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7F07-CC42-423B-B836-24F4157FD513}"/>
</file>

<file path=customXml/itemProps2.xml><?xml version="1.0" encoding="utf-8"?>
<ds:datastoreItem xmlns:ds="http://schemas.openxmlformats.org/officeDocument/2006/customXml" ds:itemID="{0A46CB18-A2B6-4DA7-8DCA-9B3DC02B3E28}"/>
</file>

<file path=customXml/itemProps3.xml><?xml version="1.0" encoding="utf-8"?>
<ds:datastoreItem xmlns:ds="http://schemas.openxmlformats.org/officeDocument/2006/customXml" ds:itemID="{5FB8D997-F80E-4F18-A71E-DFE1662D6C8E}"/>
</file>

<file path=docProps/app.xml><?xml version="1.0" encoding="utf-8"?>
<Properties xmlns="http://schemas.openxmlformats.org/officeDocument/2006/extended-properties" xmlns:vt="http://schemas.openxmlformats.org/officeDocument/2006/docPropsVTypes">
  <Template>Normal</Template>
  <TotalTime>122</TotalTime>
  <Pages>3</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Ayuba</dc:creator>
  <cp:keywords/>
  <dc:description/>
  <cp:lastModifiedBy>Sarah Ayuba</cp:lastModifiedBy>
  <cp:revision>2</cp:revision>
  <dcterms:created xsi:type="dcterms:W3CDTF">2022-11-04T15:17:00Z</dcterms:created>
  <dcterms:modified xsi:type="dcterms:W3CDTF">2022-11-04T15:17:00Z</dcterms:modified>
</cp:coreProperties>
</file>