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30FD" w:rsidR="000772F8" w:rsidP="000772F8" w:rsidRDefault="000772F8" w14:paraId="43AFACC1" w14:textId="77777777">
      <w:pPr>
        <w:spacing w:after="0" w:line="240" w:lineRule="auto"/>
        <w:jc w:val="center"/>
        <w:rPr>
          <w:rFonts w:ascii="Century Gothic" w:hAnsi="Century Gothic"/>
          <w:sz w:val="32"/>
          <w:szCs w:val="32"/>
        </w:rPr>
      </w:pPr>
      <w:r w:rsidRPr="000830FD">
        <w:rPr>
          <w:rFonts w:ascii="Century Gothic" w:hAnsi="Century Gothic"/>
          <w:sz w:val="32"/>
          <w:szCs w:val="32"/>
        </w:rPr>
        <w:t>Job Description</w:t>
      </w:r>
      <w:r>
        <w:rPr>
          <w:rFonts w:ascii="Century Gothic" w:hAnsi="Century Gothic"/>
          <w:sz w:val="32"/>
          <w:szCs w:val="32"/>
        </w:rPr>
        <w:t xml:space="preserve"> </w:t>
      </w:r>
    </w:p>
    <w:p w:rsidRPr="000830FD" w:rsidR="000772F8" w:rsidP="000772F8" w:rsidRDefault="000772F8" w14:paraId="45834480" w14:textId="77777777">
      <w:pPr>
        <w:spacing w:after="0" w:line="240" w:lineRule="auto"/>
        <w:rPr>
          <w:b/>
          <w:sz w:val="32"/>
          <w:szCs w:val="32"/>
        </w:rPr>
      </w:pPr>
    </w:p>
    <w:p w:rsidRPr="000830FD" w:rsidR="000772F8" w:rsidP="000772F8" w:rsidRDefault="000772F8" w14:paraId="57E7BAEA" w14:textId="77777777">
      <w:pPr>
        <w:spacing w:after="0"/>
        <w:rPr>
          <w:i/>
          <w:sz w:val="18"/>
          <w:szCs w:val="18"/>
        </w:rPr>
      </w:pPr>
      <w:r w:rsidRPr="000830FD">
        <w:rPr>
          <w:i/>
          <w:sz w:val="18"/>
          <w:szCs w:val="18"/>
        </w:rPr>
        <w:t>A job description is a written statement that describes the employee’s role and responsibilities. The role and responsibilities shall be executed within the NRC framework. The job description facilitates the recruitment process by stating the necessary competencies. It is mandatory for all positions.</w:t>
      </w:r>
    </w:p>
    <w:p w:rsidRPr="000830FD" w:rsidR="000772F8" w:rsidP="000772F8" w:rsidRDefault="000772F8" w14:paraId="6FFA89BB" w14:textId="77777777">
      <w:pPr>
        <w:pBdr>
          <w:bottom w:val="single" w:color="auto" w:sz="6" w:space="1"/>
        </w:pBdr>
        <w:spacing w:after="0" w:line="240" w:lineRule="auto"/>
      </w:pPr>
    </w:p>
    <w:p w:rsidRPr="000830FD" w:rsidR="000772F8" w:rsidP="000772F8" w:rsidRDefault="000772F8" w14:paraId="7982CC42" w14:textId="22F82F4C">
      <w:pPr>
        <w:spacing w:after="0" w:line="240" w:lineRule="auto"/>
      </w:pPr>
      <w:r w:rsidRPr="000830FD">
        <w:t xml:space="preserve">Position: </w:t>
      </w:r>
      <w:r w:rsidRPr="000830FD">
        <w:tab/>
      </w:r>
      <w:r w:rsidRPr="000830FD">
        <w:tab/>
      </w:r>
      <w:r w:rsidR="00297DF4">
        <w:t xml:space="preserve">Protection Manager </w:t>
      </w:r>
    </w:p>
    <w:p w:rsidRPr="000830FD" w:rsidR="000772F8" w:rsidP="000772F8" w:rsidRDefault="000772F8" w14:paraId="29E2ED99" w14:textId="77777777">
      <w:pPr>
        <w:spacing w:after="0" w:line="240" w:lineRule="auto"/>
      </w:pPr>
      <w:r>
        <w:t xml:space="preserve">Reports to: </w:t>
      </w:r>
      <w:r>
        <w:tab/>
      </w:r>
      <w:r>
        <w:tab/>
      </w:r>
      <w:r>
        <w:t xml:space="preserve">Head of Programme </w:t>
      </w:r>
    </w:p>
    <w:p w:rsidRPr="000830FD" w:rsidR="000772F8" w:rsidP="000772F8" w:rsidRDefault="000772F8" w14:paraId="01C1D689" w14:textId="3ED705C3">
      <w:pPr>
        <w:spacing w:after="0" w:line="240" w:lineRule="auto"/>
      </w:pPr>
      <w:r>
        <w:t xml:space="preserve">Supervision of: </w:t>
      </w:r>
      <w:r>
        <w:tab/>
      </w:r>
      <w:r>
        <w:tab/>
      </w:r>
      <w:r w:rsidR="004E55FE">
        <w:t xml:space="preserve">Protection Coordinator, Protection Officer, Protection Assistant </w:t>
      </w:r>
    </w:p>
    <w:p w:rsidR="000772F8" w:rsidP="000772F8" w:rsidRDefault="000772F8" w14:paraId="044FF1FB" w14:textId="08B873BC">
      <w:pPr>
        <w:spacing w:after="0" w:line="240" w:lineRule="auto"/>
      </w:pPr>
      <w:r w:rsidRPr="000830FD">
        <w:t xml:space="preserve">Duty station: </w:t>
      </w:r>
      <w:r w:rsidRPr="000830FD">
        <w:tab/>
      </w:r>
      <w:r w:rsidRPr="000830FD">
        <w:tab/>
      </w:r>
      <w:r w:rsidR="004E55FE">
        <w:t xml:space="preserve">Maiduguri </w:t>
      </w:r>
      <w:r w:rsidRPr="000830FD">
        <w:tab/>
      </w:r>
    </w:p>
    <w:p w:rsidRPr="000830FD" w:rsidR="000772F8" w:rsidP="000772F8" w:rsidRDefault="000772F8" w14:paraId="0A02E41C" w14:textId="66B1EB3B">
      <w:pPr>
        <w:spacing w:after="0" w:line="240" w:lineRule="auto"/>
      </w:pPr>
      <w:r>
        <w:t xml:space="preserve">Travel:                               </w:t>
      </w:r>
      <w:r w:rsidR="00AD6B59">
        <w:t>30</w:t>
      </w:r>
      <w:r>
        <w:t>%</w:t>
      </w:r>
    </w:p>
    <w:p w:rsidR="000772F8" w:rsidP="000772F8" w:rsidRDefault="000772F8" w14:paraId="2BF5B9F1" w14:textId="6AF7C155">
      <w:pPr>
        <w:pBdr>
          <w:bottom w:val="single" w:color="auto" w:sz="6" w:space="1"/>
        </w:pBdr>
        <w:spacing w:after="0" w:line="240" w:lineRule="auto"/>
      </w:pPr>
      <w:r w:rsidRPr="000830FD">
        <w:t xml:space="preserve">Project number: </w:t>
      </w:r>
      <w:r w:rsidRPr="000830FD">
        <w:tab/>
      </w:r>
      <w:r w:rsidR="006572B9">
        <w:t>NGFP0000</w:t>
      </w:r>
    </w:p>
    <w:p w:rsidR="00117600" w:rsidP="000772F8" w:rsidRDefault="00117600" w14:paraId="3DC0BF42" w14:textId="4D8CF2AD">
      <w:pPr>
        <w:pBdr>
          <w:bottom w:val="single" w:color="auto" w:sz="6" w:space="1"/>
        </w:pBdr>
        <w:spacing w:after="0" w:line="240" w:lineRule="auto"/>
      </w:pPr>
      <w:r>
        <w:t>Grade:                               9</w:t>
      </w:r>
    </w:p>
    <w:p w:rsidRPr="000830FD" w:rsidR="000772F8" w:rsidP="000772F8" w:rsidRDefault="000772F8" w14:paraId="0CEB0A7B" w14:textId="27A4D2D0">
      <w:pPr>
        <w:pBdr>
          <w:bottom w:val="single" w:color="auto" w:sz="6" w:space="1"/>
        </w:pBdr>
        <w:spacing w:after="0" w:line="240" w:lineRule="auto"/>
      </w:pPr>
      <w:r>
        <w:t>Duration:</w:t>
      </w:r>
      <w:r w:rsidR="00117600">
        <w:t xml:space="preserve">                         </w:t>
      </w:r>
      <w:r w:rsidR="004E55FE">
        <w:t xml:space="preserve"> </w:t>
      </w:r>
      <w:r w:rsidR="00117600">
        <w:t xml:space="preserve">12 </w:t>
      </w:r>
      <w:r w:rsidR="004E55FE">
        <w:t xml:space="preserve">months, with the possibility of extension </w:t>
      </w:r>
    </w:p>
    <w:p w:rsidR="000772F8" w:rsidP="000772F8" w:rsidRDefault="000772F8" w14:paraId="2FFDB88C" w14:textId="77777777">
      <w:pPr>
        <w:spacing w:after="0" w:line="240" w:lineRule="auto"/>
      </w:pPr>
    </w:p>
    <w:p w:rsidR="000772F8" w:rsidP="00B5629A" w:rsidRDefault="000772F8" w14:paraId="339D9E9D" w14:textId="3041CA32">
      <w:pPr>
        <w:spacing w:after="0" w:line="240" w:lineRule="auto"/>
        <w:jc w:val="both"/>
        <w:rPr>
          <w:rFonts w:cstheme="minorHAnsi"/>
        </w:rPr>
      </w:pPr>
      <w:r w:rsidRPr="00B5629A">
        <w:rPr>
          <w:rFonts w:cstheme="minorHAnsi"/>
        </w:rPr>
        <w:t>All NRC employees are expected to work in accordance with the organisation’s core values: dedication, innovation, inclusivity and accountability. These attitudes and believes shall guide our actions and relationships.</w:t>
      </w:r>
    </w:p>
    <w:p w:rsidR="00B5629A" w:rsidP="00B5629A" w:rsidRDefault="00B5629A" w14:paraId="66F6AFF6" w14:textId="28132ACA">
      <w:pPr>
        <w:spacing w:after="0" w:line="240" w:lineRule="auto"/>
        <w:jc w:val="both"/>
        <w:rPr>
          <w:rFonts w:cstheme="minorHAnsi"/>
        </w:rPr>
      </w:pPr>
    </w:p>
    <w:p w:rsidRPr="00266D70" w:rsidR="00117600" w:rsidP="00266D70" w:rsidRDefault="00B5629A" w14:paraId="49EEA221" w14:textId="0AC5BF03">
      <w:pPr>
        <w:spacing w:after="0" w:line="240" w:lineRule="auto"/>
        <w:jc w:val="both"/>
        <w:rPr>
          <w:rFonts w:cstheme="minorHAnsi"/>
          <w:b/>
          <w:u w:val="single"/>
        </w:rPr>
      </w:pPr>
      <w:r w:rsidRPr="00266D70">
        <w:rPr>
          <w:rFonts w:cstheme="minorHAnsi"/>
          <w:b/>
          <w:u w:val="single"/>
        </w:rPr>
        <w:t>Background/Context</w:t>
      </w:r>
    </w:p>
    <w:p w:rsidRPr="00B5629A" w:rsidR="00117600" w:rsidP="00B5629A" w:rsidRDefault="00B5629A" w14:paraId="5AB38765" w14:textId="57C78870">
      <w:pPr>
        <w:jc w:val="both"/>
        <w:rPr>
          <w:rFonts w:cstheme="minorHAnsi"/>
        </w:rPr>
      </w:pPr>
      <w:r w:rsidRPr="00B5629A">
        <w:rPr>
          <w:rFonts w:cstheme="minorHAnsi"/>
        </w:rPr>
        <w:t>NRC has been present in Nigeria since 2015 and has been working to help displacement affected communities meet their basic needs, improve their livelihoods, access essential services, and enhance their resilience to future shocks thro</w:t>
      </w:r>
      <w:r w:rsidRPr="00B5629A">
        <w:rPr>
          <w:rFonts w:cstheme="minorHAnsi"/>
        </w:rPr>
        <w:t>ugh our six core competencies: Water, Sanitation and H</w:t>
      </w:r>
      <w:r w:rsidRPr="00B5629A">
        <w:rPr>
          <w:rFonts w:cstheme="minorHAnsi"/>
        </w:rPr>
        <w:t>ygiene (WASH), Shelter, Education, Info</w:t>
      </w:r>
      <w:bookmarkStart w:name="_GoBack" w:id="0"/>
      <w:bookmarkEnd w:id="0"/>
      <w:r w:rsidRPr="00B5629A">
        <w:rPr>
          <w:rFonts w:cstheme="minorHAnsi"/>
        </w:rPr>
        <w:t>rmation-Counselling and Legal Assistance (ICLA), Livelihoods and Food Security (LFS), Camp Management, and Protection. NRC provides immediate assistance during the on</w:t>
      </w:r>
      <w:r w:rsidRPr="00B5629A">
        <w:rPr>
          <w:rFonts w:cstheme="minorHAnsi"/>
        </w:rPr>
        <w:t>set of emergencies through the Rapid Response M</w:t>
      </w:r>
      <w:r w:rsidRPr="00B5629A">
        <w:rPr>
          <w:rFonts w:cstheme="minorHAnsi"/>
        </w:rPr>
        <w:t>echanism (RRM).</w:t>
      </w:r>
      <w:r w:rsidRPr="00B5629A">
        <w:rPr>
          <w:rFonts w:cstheme="minorHAnsi"/>
          <w:b/>
          <w:bCs/>
        </w:rPr>
        <w:t xml:space="preserve"> </w:t>
      </w:r>
      <w:r w:rsidRPr="00B5629A">
        <w:rPr>
          <w:rFonts w:cstheme="minorHAnsi"/>
        </w:rPr>
        <w:t>With a workforce of 370 staff and presence in key locations such as Maiduguri (in Borno State), Yola (in Adamawa state) and JOS (in Plateau state), NRC is able to respond to the needs of those affected by the conflict across North-East, and North Central Nigeria. These strategic locations have allowed NRC greater reach from the north and south parts of the North-East and North Central region, and allowed NRC to contribute to bridging the gap between humanitarian aid and development cooperation, including through focusing on equitable access to basic services and strengthening the rights of displaced people and returnees. In addition to the Country Office, and the above mentioned Area Offices, NRC has sub-offices structures in Dikwa, Monguno,  Biu, Mubi, Pulka and Gwoza.</w:t>
      </w:r>
    </w:p>
    <w:p w:rsidRPr="00B5629A" w:rsidR="000772F8" w:rsidP="00B5629A" w:rsidRDefault="000772F8" w14:paraId="40DAB903" w14:textId="77777777">
      <w:pPr>
        <w:spacing w:after="0" w:line="240" w:lineRule="auto"/>
        <w:jc w:val="both"/>
        <w:rPr>
          <w:rFonts w:cstheme="minorHAnsi"/>
        </w:rPr>
      </w:pPr>
    </w:p>
    <w:p w:rsidRPr="00B5629A" w:rsidR="000772F8" w:rsidP="00B5629A" w:rsidRDefault="000772F8" w14:paraId="21F888F9" w14:textId="77777777">
      <w:pPr>
        <w:pStyle w:val="ListParagraph"/>
        <w:numPr>
          <w:ilvl w:val="0"/>
          <w:numId w:val="1"/>
        </w:numPr>
        <w:spacing w:after="0" w:line="240" w:lineRule="auto"/>
        <w:jc w:val="both"/>
        <w:rPr>
          <w:rFonts w:cstheme="minorHAnsi"/>
          <w:b/>
          <w:lang w:val="en-GB"/>
        </w:rPr>
      </w:pPr>
      <w:r w:rsidRPr="00B5629A">
        <w:rPr>
          <w:rFonts w:cstheme="minorHAnsi"/>
          <w:b/>
          <w:lang w:val="en-GB"/>
        </w:rPr>
        <w:t>Role and responsibilities</w:t>
      </w:r>
    </w:p>
    <w:p w:rsidRPr="00B5629A" w:rsidR="00AC01EF" w:rsidP="00B5629A" w:rsidRDefault="00B5629A" w14:paraId="316A26E4" w14:textId="38B880B2">
      <w:pPr>
        <w:spacing w:after="0" w:line="240" w:lineRule="auto"/>
        <w:jc w:val="both"/>
        <w:rPr>
          <w:rFonts w:cstheme="minorHAnsi"/>
        </w:rPr>
      </w:pPr>
      <w:r w:rsidRPr="00B5629A">
        <w:rPr>
          <w:rFonts w:cstheme="minorHAnsi"/>
          <w:shd w:val="clear" w:color="auto" w:fill="FFFFFF"/>
        </w:rPr>
        <w:t>The role of the Protection Manager is to develop, lead and support the protection programming. This includes</w:t>
      </w:r>
      <w:r w:rsidR="001B2DE9">
        <w:rPr>
          <w:rFonts w:cstheme="minorHAnsi"/>
          <w:shd w:val="clear" w:color="auto" w:fill="FFFFFF"/>
        </w:rPr>
        <w:t xml:space="preserve"> providing</w:t>
      </w:r>
      <w:r w:rsidRPr="00B5629A">
        <w:rPr>
          <w:rFonts w:cstheme="minorHAnsi"/>
          <w:shd w:val="clear" w:color="auto" w:fill="FFFFFF"/>
        </w:rPr>
        <w:t xml:space="preserve"> strategic direction, </w:t>
      </w:r>
      <w:r w:rsidR="001B2DE9">
        <w:rPr>
          <w:rFonts w:cstheme="minorHAnsi"/>
          <w:shd w:val="clear" w:color="auto" w:fill="FFFFFF"/>
        </w:rPr>
        <w:t xml:space="preserve">contributing to </w:t>
      </w:r>
      <w:r w:rsidRPr="00B5629A">
        <w:rPr>
          <w:rFonts w:cstheme="minorHAnsi"/>
          <w:shd w:val="clear" w:color="auto" w:fill="FFFFFF"/>
        </w:rPr>
        <w:t xml:space="preserve">fundraising, and </w:t>
      </w:r>
      <w:r w:rsidRPr="00B5629A">
        <w:rPr>
          <w:rFonts w:cstheme="minorHAnsi"/>
          <w:shd w:val="clear" w:color="auto" w:fill="FFFFFF"/>
        </w:rPr>
        <w:t>capacity building</w:t>
      </w:r>
      <w:r w:rsidRPr="00B5629A">
        <w:rPr>
          <w:rFonts w:cstheme="minorHAnsi"/>
          <w:shd w:val="clear" w:color="auto" w:fill="FFFFFF"/>
        </w:rPr>
        <w:t xml:space="preserve"> of a protection team.</w:t>
      </w:r>
    </w:p>
    <w:p w:rsidRPr="00B5629A" w:rsidR="000772F8" w:rsidP="00B5629A" w:rsidRDefault="000772F8" w14:paraId="1AB92850" w14:textId="7FE28DE2">
      <w:pPr>
        <w:spacing w:after="0" w:line="240" w:lineRule="auto"/>
        <w:jc w:val="both"/>
        <w:rPr>
          <w:rFonts w:cstheme="minorHAnsi"/>
        </w:rPr>
      </w:pPr>
      <w:r w:rsidRPr="00B5629A">
        <w:rPr>
          <w:rFonts w:cstheme="minorHAnsi"/>
        </w:rPr>
        <w:t>The following is a brief description of the role.</w:t>
      </w:r>
    </w:p>
    <w:p w:rsidRPr="00B5629A" w:rsidR="000772F8" w:rsidP="00B5629A" w:rsidRDefault="000772F8" w14:paraId="4C4C38B0" w14:textId="77777777">
      <w:pPr>
        <w:spacing w:after="0" w:line="240" w:lineRule="auto"/>
        <w:jc w:val="both"/>
        <w:rPr>
          <w:rFonts w:cstheme="minorHAnsi"/>
        </w:rPr>
      </w:pPr>
    </w:p>
    <w:p w:rsidRPr="00B5629A" w:rsidR="000772F8" w:rsidP="00B5629A" w:rsidRDefault="000772F8" w14:paraId="2327978C" w14:textId="77777777">
      <w:pPr>
        <w:spacing w:after="0" w:line="240" w:lineRule="auto"/>
        <w:jc w:val="both"/>
        <w:rPr>
          <w:rFonts w:cstheme="minorHAnsi"/>
          <w:u w:val="single"/>
        </w:rPr>
      </w:pPr>
      <w:r w:rsidRPr="00B5629A">
        <w:rPr>
          <w:rFonts w:cstheme="minorHAnsi"/>
          <w:u w:val="single"/>
        </w:rPr>
        <w:t xml:space="preserve">Generic responsibilities (max 10) </w:t>
      </w:r>
    </w:p>
    <w:p w:rsidRPr="00B5629A" w:rsidR="000772F8" w:rsidP="00B5629A" w:rsidRDefault="000772F8" w14:paraId="782CC6B3" w14:textId="74229B0E">
      <w:pPr>
        <w:numPr>
          <w:ilvl w:val="0"/>
          <w:numId w:val="19"/>
        </w:numPr>
        <w:spacing w:after="0" w:line="240" w:lineRule="auto"/>
        <w:jc w:val="both"/>
        <w:rPr>
          <w:rFonts w:cstheme="minorHAnsi"/>
        </w:rPr>
      </w:pPr>
      <w:r w:rsidRPr="00B5629A">
        <w:rPr>
          <w:rFonts w:cstheme="minorHAnsi"/>
        </w:rPr>
        <w:t xml:space="preserve">Develop </w:t>
      </w:r>
      <w:r w:rsidRPr="00B5629A" w:rsidR="004E55FE">
        <w:rPr>
          <w:rFonts w:cstheme="minorHAnsi"/>
        </w:rPr>
        <w:t>Protection</w:t>
      </w:r>
      <w:r w:rsidRPr="00B5629A">
        <w:rPr>
          <w:rFonts w:cstheme="minorHAnsi"/>
        </w:rPr>
        <w:t xml:space="preserve"> strategy, technical guidance and Macro LFAs</w:t>
      </w:r>
      <w:r w:rsidRPr="00B5629A" w:rsidR="00117600">
        <w:rPr>
          <w:rFonts w:cstheme="minorHAnsi"/>
        </w:rPr>
        <w:t xml:space="preserve"> (Logical Frameworks) </w:t>
      </w:r>
    </w:p>
    <w:p w:rsidRPr="00B5629A" w:rsidR="000772F8" w:rsidP="00B5629A" w:rsidRDefault="000772F8" w14:paraId="68CFAC19" w14:textId="77777777">
      <w:pPr>
        <w:numPr>
          <w:ilvl w:val="0"/>
          <w:numId w:val="19"/>
        </w:numPr>
        <w:spacing w:after="0" w:line="240" w:lineRule="auto"/>
        <w:jc w:val="both"/>
        <w:rPr>
          <w:rFonts w:cstheme="minorHAnsi"/>
        </w:rPr>
      </w:pPr>
      <w:r w:rsidRPr="00B5629A">
        <w:rPr>
          <w:rFonts w:cstheme="minorHAnsi"/>
        </w:rPr>
        <w:t>Compliance with and adherence to NRC policies, guidance and procedures</w:t>
      </w:r>
    </w:p>
    <w:p w:rsidRPr="00B5629A" w:rsidR="000772F8" w:rsidP="00B5629A" w:rsidRDefault="000772F8" w14:paraId="020A2AA8" w14:textId="27448FD9">
      <w:pPr>
        <w:numPr>
          <w:ilvl w:val="0"/>
          <w:numId w:val="19"/>
        </w:numPr>
        <w:spacing w:after="0" w:line="240" w:lineRule="auto"/>
        <w:jc w:val="both"/>
        <w:rPr>
          <w:rFonts w:cstheme="minorHAnsi"/>
        </w:rPr>
      </w:pPr>
      <w:r w:rsidRPr="00B5629A">
        <w:rPr>
          <w:rFonts w:cstheme="minorHAnsi"/>
        </w:rPr>
        <w:t xml:space="preserve">Contribute to fundraising, develop and revise funding proposal, budgets and donor reports </w:t>
      </w:r>
    </w:p>
    <w:p w:rsidRPr="00B5629A" w:rsidR="000772F8" w:rsidP="00B5629A" w:rsidRDefault="000772F8" w14:paraId="5B130DE6" w14:textId="77777777">
      <w:pPr>
        <w:numPr>
          <w:ilvl w:val="0"/>
          <w:numId w:val="19"/>
        </w:numPr>
        <w:spacing w:after="0" w:line="240" w:lineRule="auto"/>
        <w:jc w:val="both"/>
        <w:rPr>
          <w:rFonts w:cstheme="minorHAnsi"/>
        </w:rPr>
      </w:pPr>
      <w:r w:rsidRPr="00B5629A">
        <w:rPr>
          <w:rFonts w:cstheme="minorHAnsi"/>
        </w:rPr>
        <w:t xml:space="preserve">Identify trends technical standards and donor priorities </w:t>
      </w:r>
    </w:p>
    <w:p w:rsidRPr="00B5629A" w:rsidR="000772F8" w:rsidP="00B5629A" w:rsidRDefault="000772F8" w14:paraId="05092A78" w14:textId="0AA9E718">
      <w:pPr>
        <w:numPr>
          <w:ilvl w:val="0"/>
          <w:numId w:val="19"/>
        </w:numPr>
        <w:spacing w:after="0" w:line="240" w:lineRule="auto"/>
        <w:jc w:val="both"/>
        <w:rPr>
          <w:rFonts w:cstheme="minorHAnsi"/>
        </w:rPr>
      </w:pPr>
      <w:r w:rsidRPr="00B5629A">
        <w:rPr>
          <w:rFonts w:cstheme="minorHAnsi"/>
        </w:rPr>
        <w:t xml:space="preserve">Follow up on compliance with contractual commitments </w:t>
      </w:r>
      <w:r w:rsidRPr="00B5629A" w:rsidR="004E55FE">
        <w:rPr>
          <w:rFonts w:cstheme="minorHAnsi"/>
        </w:rPr>
        <w:t>across</w:t>
      </w:r>
      <w:r w:rsidRPr="00B5629A">
        <w:rPr>
          <w:rFonts w:cstheme="minorHAnsi"/>
        </w:rPr>
        <w:t xml:space="preserve"> </w:t>
      </w:r>
      <w:r w:rsidRPr="00B5629A" w:rsidR="008559D9">
        <w:rPr>
          <w:rFonts w:cstheme="minorHAnsi"/>
        </w:rPr>
        <w:t>Core Competencies (</w:t>
      </w:r>
      <w:r w:rsidRPr="00B5629A">
        <w:rPr>
          <w:rFonts w:cstheme="minorHAnsi"/>
        </w:rPr>
        <w:t>CC</w:t>
      </w:r>
      <w:r w:rsidRPr="00B5629A" w:rsidR="008559D9">
        <w:rPr>
          <w:rFonts w:cstheme="minorHAnsi"/>
        </w:rPr>
        <w:t>s)</w:t>
      </w:r>
      <w:r w:rsidRPr="00B5629A">
        <w:rPr>
          <w:rFonts w:cstheme="minorHAnsi"/>
        </w:rPr>
        <w:t>, ensure high technical quality and synergies in project implementation</w:t>
      </w:r>
    </w:p>
    <w:p w:rsidRPr="00B5629A" w:rsidR="000772F8" w:rsidP="00B5629A" w:rsidRDefault="000772F8" w14:paraId="4BAEF604" w14:textId="77777777">
      <w:pPr>
        <w:numPr>
          <w:ilvl w:val="0"/>
          <w:numId w:val="19"/>
        </w:numPr>
        <w:spacing w:after="0" w:line="240" w:lineRule="auto"/>
        <w:jc w:val="both"/>
        <w:rPr>
          <w:rFonts w:cstheme="minorHAnsi"/>
        </w:rPr>
      </w:pPr>
      <w:r w:rsidRPr="00B5629A">
        <w:rPr>
          <w:rFonts w:cstheme="minorHAnsi"/>
        </w:rPr>
        <w:lastRenderedPageBreak/>
        <w:t xml:space="preserve">Provide technical direction and project implementation support </w:t>
      </w:r>
    </w:p>
    <w:p w:rsidRPr="00B5629A" w:rsidR="000772F8" w:rsidP="00B5629A" w:rsidRDefault="000772F8" w14:paraId="1220C8AE" w14:textId="77777777">
      <w:pPr>
        <w:numPr>
          <w:ilvl w:val="0"/>
          <w:numId w:val="19"/>
        </w:numPr>
        <w:spacing w:after="0" w:line="240" w:lineRule="auto"/>
        <w:jc w:val="both"/>
        <w:rPr>
          <w:rFonts w:cstheme="minorHAnsi"/>
        </w:rPr>
      </w:pPr>
      <w:r w:rsidRPr="00B5629A">
        <w:rPr>
          <w:rFonts w:cstheme="minorHAnsi"/>
        </w:rPr>
        <w:t>Ensure that key learnings are extracted from CC implementation, and incorporate them in CC and staff development processes</w:t>
      </w:r>
    </w:p>
    <w:p w:rsidRPr="00B5629A" w:rsidR="000772F8" w:rsidP="00B5629A" w:rsidRDefault="000772F8" w14:paraId="0EBF6ACB" w14:textId="77777777">
      <w:pPr>
        <w:numPr>
          <w:ilvl w:val="0"/>
          <w:numId w:val="19"/>
        </w:numPr>
        <w:spacing w:after="0" w:line="240" w:lineRule="auto"/>
        <w:jc w:val="both"/>
        <w:rPr>
          <w:rFonts w:cstheme="minorHAnsi"/>
        </w:rPr>
      </w:pPr>
      <w:r w:rsidRPr="00B5629A">
        <w:rPr>
          <w:rFonts w:cstheme="minorHAnsi"/>
        </w:rPr>
        <w:t>Provide systematic training and build capacity of technical staff</w:t>
      </w:r>
    </w:p>
    <w:p w:rsidRPr="00B5629A" w:rsidR="000772F8" w:rsidP="00B5629A" w:rsidRDefault="000772F8" w14:paraId="6070AE55" w14:textId="77777777">
      <w:pPr>
        <w:numPr>
          <w:ilvl w:val="0"/>
          <w:numId w:val="19"/>
        </w:numPr>
        <w:spacing w:after="0" w:line="240" w:lineRule="auto"/>
        <w:jc w:val="both"/>
        <w:rPr>
          <w:rFonts w:cstheme="minorHAnsi"/>
          <w:u w:val="single"/>
        </w:rPr>
      </w:pPr>
      <w:r w:rsidRPr="00B5629A">
        <w:rPr>
          <w:rFonts w:cstheme="minorHAnsi"/>
        </w:rPr>
        <w:t>Represent NRC in relevant forums/clusters, including with national authorities and donors</w:t>
      </w:r>
    </w:p>
    <w:p w:rsidRPr="00B5629A" w:rsidR="000772F8" w:rsidP="00B5629A" w:rsidRDefault="000772F8" w14:paraId="5DDCE2BF" w14:textId="77777777">
      <w:pPr>
        <w:numPr>
          <w:ilvl w:val="0"/>
          <w:numId w:val="19"/>
        </w:numPr>
        <w:spacing w:after="0" w:line="240" w:lineRule="auto"/>
        <w:jc w:val="both"/>
        <w:rPr>
          <w:rFonts w:cstheme="minorHAnsi"/>
        </w:rPr>
      </w:pPr>
      <w:r w:rsidRPr="00B5629A">
        <w:rPr>
          <w:rFonts w:cstheme="minorHAnsi"/>
        </w:rPr>
        <w:t>Promote the rights of IDPs/returnees in line with the advocacy strategy</w:t>
      </w:r>
    </w:p>
    <w:p w:rsidRPr="00B5629A" w:rsidR="000772F8" w:rsidP="00B5629A" w:rsidRDefault="000772F8" w14:paraId="7DF39A7E" w14:textId="77777777">
      <w:pPr>
        <w:spacing w:after="0" w:line="240" w:lineRule="auto"/>
        <w:ind w:left="720"/>
        <w:jc w:val="both"/>
        <w:rPr>
          <w:rFonts w:cstheme="minorHAnsi"/>
          <w:u w:val="single"/>
        </w:rPr>
      </w:pPr>
    </w:p>
    <w:p w:rsidRPr="00B5629A" w:rsidR="000772F8" w:rsidP="00B5629A" w:rsidRDefault="000772F8" w14:paraId="057ABD34" w14:textId="77777777">
      <w:pPr>
        <w:spacing w:after="0" w:line="240" w:lineRule="auto"/>
        <w:jc w:val="both"/>
        <w:rPr>
          <w:rFonts w:cstheme="minorHAnsi"/>
          <w:u w:val="single"/>
        </w:rPr>
      </w:pPr>
      <w:r w:rsidRPr="00B5629A">
        <w:rPr>
          <w:rFonts w:cstheme="minorHAnsi"/>
          <w:u w:val="single"/>
        </w:rPr>
        <w:t xml:space="preserve">Specific responsibilities </w:t>
      </w:r>
    </w:p>
    <w:p w:rsidR="000772F8" w:rsidP="59FB91BD" w:rsidRDefault="000772F8" w14:paraId="1A9A48FA" w14:textId="6D2824F8">
      <w:pPr>
        <w:spacing w:after="0" w:line="240" w:lineRule="auto"/>
        <w:jc w:val="both"/>
        <w:rPr>
          <w:rFonts w:cs="Calibri" w:cstheme="minorAscii"/>
        </w:rPr>
      </w:pPr>
      <w:r w:rsidRPr="59FB91BD" w:rsidR="000772F8">
        <w:rPr>
          <w:rFonts w:cs="Calibri" w:cstheme="minorAscii"/>
        </w:rPr>
        <w:t xml:space="preserve">These responsibilities shall be adapted to the particularities of the job location and context, phase of operation, strategic focus and type of programme intervention. This section shall be revised whenever a new employee is hired or the context changes significantly. </w:t>
      </w:r>
    </w:p>
    <w:p w:rsidR="59FB91BD" w:rsidP="59FB91BD" w:rsidRDefault="59FB91BD" w14:paraId="6E39C91C" w14:textId="3B1955B5">
      <w:pPr>
        <w:pStyle w:val="Normal"/>
        <w:spacing w:after="0" w:line="240" w:lineRule="auto"/>
        <w:jc w:val="both"/>
        <w:rPr>
          <w:rFonts w:cs="Calibri" w:cstheme="minorAscii"/>
        </w:rPr>
      </w:pPr>
    </w:p>
    <w:p w:rsidRPr="00B5629A" w:rsidR="00297DF4" w:rsidP="00B5629A" w:rsidRDefault="00297DF4" w14:paraId="60EDCFD3" w14:textId="77777777">
      <w:pPr>
        <w:numPr>
          <w:ilvl w:val="0"/>
          <w:numId w:val="45"/>
        </w:numPr>
        <w:spacing w:after="0" w:line="240" w:lineRule="auto"/>
        <w:jc w:val="both"/>
        <w:rPr>
          <w:rFonts w:cstheme="minorHAnsi"/>
        </w:rPr>
      </w:pPr>
      <w:r w:rsidRPr="00B5629A">
        <w:rPr>
          <w:rFonts w:cstheme="minorHAnsi"/>
        </w:rPr>
        <w:t>Provide protection inputs on proposals from other sectors to ensure safe programming is taken into consideration from the design phase across NRC programming.</w:t>
      </w:r>
    </w:p>
    <w:p w:rsidRPr="00B5629A" w:rsidR="00297DF4" w:rsidP="00B5629A" w:rsidRDefault="00297DF4" w14:paraId="07F125B3" w14:textId="578146C1">
      <w:pPr>
        <w:numPr>
          <w:ilvl w:val="0"/>
          <w:numId w:val="45"/>
        </w:numPr>
        <w:spacing w:after="0" w:line="240" w:lineRule="auto"/>
        <w:jc w:val="both"/>
        <w:rPr>
          <w:rFonts w:cstheme="minorHAnsi"/>
        </w:rPr>
      </w:pPr>
      <w:r w:rsidRPr="00B5629A">
        <w:rPr>
          <w:rFonts w:cstheme="minorHAnsi"/>
        </w:rPr>
        <w:t>Lead on the design and delivery of capacity building activities to strengthen the capacity of field staff to understand and deliver safe programming, based on NRC Protection Policy, Roadmap and training materials.</w:t>
      </w:r>
    </w:p>
    <w:p w:rsidRPr="00B5629A" w:rsidR="000772F8" w:rsidP="00B5629A" w:rsidRDefault="00297DF4" w14:paraId="67AFAF45" w14:textId="2A6F0369">
      <w:pPr>
        <w:numPr>
          <w:ilvl w:val="0"/>
          <w:numId w:val="45"/>
        </w:numPr>
        <w:spacing w:after="0" w:line="240" w:lineRule="auto"/>
        <w:jc w:val="both"/>
        <w:rPr>
          <w:rFonts w:cstheme="minorHAnsi"/>
        </w:rPr>
      </w:pPr>
      <w:r w:rsidRPr="00B5629A">
        <w:rPr>
          <w:rFonts w:cstheme="minorHAnsi"/>
        </w:rPr>
        <w:t xml:space="preserve">Ensure that protection </w:t>
      </w:r>
      <w:r w:rsidRPr="00B5629A" w:rsidR="00AC01EF">
        <w:rPr>
          <w:rFonts w:cstheme="minorHAnsi"/>
        </w:rPr>
        <w:t>monitoring,</w:t>
      </w:r>
      <w:r w:rsidRPr="00B5629A">
        <w:rPr>
          <w:rFonts w:cstheme="minorHAnsi"/>
        </w:rPr>
        <w:t xml:space="preserve"> and evaluation systems are effectively designed and integrated into all stages of the NRC programs</w:t>
      </w:r>
    </w:p>
    <w:p w:rsidRPr="00B5629A" w:rsidR="000772F8" w:rsidP="00B5629A" w:rsidRDefault="00297DF4" w14:paraId="59E3DBBB" w14:textId="74A484AD">
      <w:pPr>
        <w:numPr>
          <w:ilvl w:val="0"/>
          <w:numId w:val="45"/>
        </w:numPr>
        <w:spacing w:after="0" w:line="240" w:lineRule="auto"/>
        <w:jc w:val="both"/>
        <w:rPr>
          <w:rFonts w:cstheme="minorHAnsi"/>
        </w:rPr>
      </w:pPr>
      <w:r w:rsidRPr="00B5629A">
        <w:rPr>
          <w:rFonts w:cstheme="minorHAnsi"/>
        </w:rPr>
        <w:t>Develop briefing notes, reports and strategies on protection issues and engagement with duty bearers to fulfil their responsibilities in collaboration with the Advocacy Manager</w:t>
      </w:r>
    </w:p>
    <w:p w:rsidRPr="00B5629A" w:rsidR="00297DF4" w:rsidP="00B5629A" w:rsidRDefault="00297DF4" w14:paraId="6448552D" w14:textId="77777777">
      <w:pPr>
        <w:numPr>
          <w:ilvl w:val="0"/>
          <w:numId w:val="45"/>
        </w:numPr>
        <w:spacing w:after="0" w:line="240" w:lineRule="auto"/>
        <w:jc w:val="both"/>
        <w:rPr>
          <w:rFonts w:cstheme="minorHAnsi"/>
        </w:rPr>
      </w:pPr>
      <w:r w:rsidRPr="00B5629A">
        <w:rPr>
          <w:rFonts w:cstheme="minorHAnsi"/>
        </w:rPr>
        <w:t>Design and technically oversee protection-focused projects, strengthening community-based protection mechanisms and specialized service provision as relevant, ensuring protection is a strong, evidence-based element of NRC’s country program.</w:t>
      </w:r>
    </w:p>
    <w:p w:rsidRPr="00B5629A" w:rsidR="00297DF4" w:rsidP="00B5629A" w:rsidRDefault="00297DF4" w14:paraId="36DFFE13" w14:textId="77777777">
      <w:pPr>
        <w:numPr>
          <w:ilvl w:val="0"/>
          <w:numId w:val="45"/>
        </w:numPr>
        <w:spacing w:after="0" w:line="240" w:lineRule="auto"/>
        <w:jc w:val="both"/>
        <w:rPr>
          <w:rFonts w:cstheme="minorHAnsi"/>
        </w:rPr>
      </w:pPr>
      <w:r w:rsidRPr="00B5629A">
        <w:rPr>
          <w:rFonts w:cstheme="minorHAnsi"/>
        </w:rPr>
        <w:t>Work with the protection cluster lead agencies to ensure coherence and harmonization of</w:t>
      </w:r>
    </w:p>
    <w:p w:rsidRPr="00B5629A" w:rsidR="00297DF4" w:rsidP="00B5629A" w:rsidRDefault="00297DF4" w14:paraId="4A22FE23" w14:textId="58B9FDB9">
      <w:pPr>
        <w:numPr>
          <w:ilvl w:val="0"/>
          <w:numId w:val="45"/>
        </w:numPr>
        <w:spacing w:after="0" w:line="240" w:lineRule="auto"/>
        <w:jc w:val="both"/>
        <w:rPr>
          <w:rFonts w:cstheme="minorHAnsi"/>
        </w:rPr>
      </w:pPr>
      <w:r w:rsidRPr="00B5629A">
        <w:rPr>
          <w:rFonts w:cstheme="minorHAnsi"/>
        </w:rPr>
        <w:t>humanitarian protection standards and interventions in Nigeria.</w:t>
      </w:r>
    </w:p>
    <w:p w:rsidRPr="00B5629A" w:rsidR="00297DF4" w:rsidP="00B5629A" w:rsidRDefault="00297DF4" w14:paraId="3F821B16" w14:textId="51EADD9C">
      <w:pPr>
        <w:numPr>
          <w:ilvl w:val="0"/>
          <w:numId w:val="45"/>
        </w:numPr>
        <w:spacing w:after="0" w:line="240" w:lineRule="auto"/>
        <w:jc w:val="both"/>
        <w:rPr>
          <w:rFonts w:cstheme="minorHAnsi"/>
        </w:rPr>
      </w:pPr>
      <w:r w:rsidRPr="00B5629A">
        <w:rPr>
          <w:rFonts w:cstheme="minorHAnsi"/>
        </w:rPr>
        <w:t xml:space="preserve">Responsible for the development </w:t>
      </w:r>
      <w:r w:rsidRPr="00B5629A" w:rsidR="006572B9">
        <w:rPr>
          <w:rFonts w:cstheme="minorHAnsi"/>
        </w:rPr>
        <w:t>and the</w:t>
      </w:r>
      <w:r w:rsidRPr="00B5629A">
        <w:rPr>
          <w:rFonts w:cstheme="minorHAnsi"/>
        </w:rPr>
        <w:t xml:space="preserve"> finalization of policies and systems and to the </w:t>
      </w:r>
      <w:r w:rsidRPr="00B5629A" w:rsidR="006572B9">
        <w:rPr>
          <w:rFonts w:cstheme="minorHAnsi"/>
        </w:rPr>
        <w:t>setup</w:t>
      </w:r>
      <w:r w:rsidRPr="00B5629A">
        <w:rPr>
          <w:rFonts w:cstheme="minorHAnsi"/>
        </w:rPr>
        <w:t xml:space="preserve"> of an in country PSEA </w:t>
      </w:r>
      <w:r w:rsidRPr="00B5629A" w:rsidR="00117600">
        <w:rPr>
          <w:rFonts w:cstheme="minorHAnsi"/>
        </w:rPr>
        <w:t xml:space="preserve">(Prevention of Sexual Exploitation and Abuse) </w:t>
      </w:r>
      <w:r w:rsidRPr="00B5629A">
        <w:rPr>
          <w:rFonts w:cstheme="minorHAnsi"/>
        </w:rPr>
        <w:t>framework and structure.</w:t>
      </w:r>
    </w:p>
    <w:p w:rsidRPr="00B5629A" w:rsidR="00117600" w:rsidP="00B5629A" w:rsidRDefault="00117600" w14:paraId="3A448AA1" w14:textId="64426D35">
      <w:pPr>
        <w:numPr>
          <w:ilvl w:val="0"/>
          <w:numId w:val="45"/>
        </w:numPr>
        <w:spacing w:after="0" w:line="240" w:lineRule="auto"/>
        <w:jc w:val="both"/>
        <w:rPr>
          <w:rFonts w:cstheme="minorHAnsi"/>
        </w:rPr>
      </w:pPr>
      <w:r w:rsidRPr="00B5629A">
        <w:rPr>
          <w:rFonts w:cstheme="minorHAnsi"/>
        </w:rPr>
        <w:t xml:space="preserve">Support the roll-out of SIP (Safe Inclusive Programming) framework together with the Head of Programme and the Regional Consultant. </w:t>
      </w:r>
    </w:p>
    <w:p w:rsidRPr="00B5629A" w:rsidR="000772F8" w:rsidP="00B5629A" w:rsidRDefault="000772F8" w14:paraId="79B0EF9C" w14:textId="77777777">
      <w:pPr>
        <w:spacing w:after="0" w:line="240" w:lineRule="auto"/>
        <w:jc w:val="both"/>
        <w:rPr>
          <w:rFonts w:cstheme="minorHAnsi"/>
        </w:rPr>
      </w:pPr>
    </w:p>
    <w:p w:rsidRPr="00B5629A" w:rsidR="000772F8" w:rsidP="00B5629A" w:rsidRDefault="000772F8" w14:paraId="13E51E73" w14:textId="77777777">
      <w:pPr>
        <w:spacing w:after="0" w:line="240" w:lineRule="auto"/>
        <w:jc w:val="both"/>
        <w:rPr>
          <w:rFonts w:cstheme="minorHAnsi"/>
        </w:rPr>
      </w:pPr>
    </w:p>
    <w:p w:rsidRPr="00B5629A" w:rsidR="000772F8" w:rsidP="00B5629A" w:rsidRDefault="000772F8" w14:paraId="57CDCF1C" w14:textId="77777777">
      <w:pPr>
        <w:spacing w:after="0" w:line="240" w:lineRule="auto"/>
        <w:jc w:val="both"/>
        <w:rPr>
          <w:rFonts w:cstheme="minorHAnsi"/>
          <w:u w:val="single"/>
        </w:rPr>
      </w:pPr>
      <w:r w:rsidRPr="00B5629A">
        <w:rPr>
          <w:rFonts w:cstheme="minorHAnsi"/>
          <w:u w:val="single"/>
        </w:rPr>
        <w:t>Critical interfaces</w:t>
      </w:r>
    </w:p>
    <w:p w:rsidRPr="00B5629A" w:rsidR="000772F8" w:rsidP="00B5629A" w:rsidRDefault="000772F8" w14:paraId="0D8F3AE5" w14:textId="77777777">
      <w:pPr>
        <w:spacing w:after="0" w:line="240" w:lineRule="auto"/>
        <w:jc w:val="both"/>
        <w:rPr>
          <w:rFonts w:cstheme="minorHAnsi"/>
        </w:rPr>
      </w:pPr>
      <w:r w:rsidRPr="00B5629A">
        <w:rPr>
          <w:rFonts w:cstheme="minorHAnsi"/>
        </w:rPr>
        <w:t>By interfaces, NRC means processes and projects that are interlinked with other departments/units or persons. Relevant interfaces for this position are:</w:t>
      </w:r>
    </w:p>
    <w:p w:rsidRPr="00B5629A" w:rsidR="000772F8" w:rsidP="00B5629A" w:rsidRDefault="000772F8" w14:paraId="4AD30EE0" w14:textId="5EEBBAFE">
      <w:pPr>
        <w:pStyle w:val="ListParagraph"/>
        <w:numPr>
          <w:ilvl w:val="0"/>
          <w:numId w:val="20"/>
        </w:numPr>
        <w:spacing w:after="0" w:line="240" w:lineRule="auto"/>
        <w:jc w:val="both"/>
        <w:rPr>
          <w:rFonts w:cstheme="minorHAnsi"/>
          <w:lang w:val="en-GB"/>
        </w:rPr>
      </w:pPr>
      <w:r w:rsidRPr="00B5629A">
        <w:rPr>
          <w:rFonts w:cstheme="minorHAnsi"/>
          <w:lang w:val="en-GB"/>
        </w:rPr>
        <w:t xml:space="preserve">Programme development: </w:t>
      </w:r>
      <w:r w:rsidRPr="00B5629A" w:rsidR="00117600">
        <w:rPr>
          <w:rFonts w:cstheme="minorHAnsi"/>
          <w:lang w:val="en-GB"/>
        </w:rPr>
        <w:t xml:space="preserve">Head of Programme, Grants Manager, M&amp;E Manager and </w:t>
      </w:r>
      <w:r w:rsidRPr="00B5629A">
        <w:rPr>
          <w:rFonts w:cstheme="minorHAnsi"/>
          <w:lang w:val="en-GB"/>
        </w:rPr>
        <w:t xml:space="preserve">Core Competencies </w:t>
      </w:r>
      <w:r w:rsidRPr="00B5629A" w:rsidR="00117600">
        <w:rPr>
          <w:rFonts w:cstheme="minorHAnsi"/>
          <w:lang w:val="en-GB"/>
        </w:rPr>
        <w:t xml:space="preserve">Specialists </w:t>
      </w:r>
    </w:p>
    <w:p w:rsidRPr="00B5629A" w:rsidR="000772F8" w:rsidP="00B5629A" w:rsidRDefault="000772F8" w14:paraId="1DEE7D3F" w14:textId="77777777">
      <w:pPr>
        <w:pStyle w:val="ListParagraph"/>
        <w:numPr>
          <w:ilvl w:val="0"/>
          <w:numId w:val="20"/>
        </w:numPr>
        <w:spacing w:after="0" w:line="240" w:lineRule="auto"/>
        <w:jc w:val="both"/>
        <w:rPr>
          <w:rFonts w:cstheme="minorHAnsi"/>
          <w:lang w:val="en-GB"/>
        </w:rPr>
      </w:pPr>
      <w:r w:rsidRPr="00B5629A">
        <w:rPr>
          <w:rFonts w:cstheme="minorHAnsi"/>
          <w:lang w:val="en-GB"/>
        </w:rPr>
        <w:t>Proposal development: Area Managers, Project Managers</w:t>
      </w:r>
    </w:p>
    <w:p w:rsidRPr="00B5629A" w:rsidR="000772F8" w:rsidP="00B5629A" w:rsidRDefault="000772F8" w14:paraId="61479381" w14:textId="77777777">
      <w:pPr>
        <w:pStyle w:val="ListParagraph"/>
        <w:numPr>
          <w:ilvl w:val="0"/>
          <w:numId w:val="20"/>
        </w:numPr>
        <w:spacing w:after="0" w:line="240" w:lineRule="auto"/>
        <w:jc w:val="both"/>
        <w:rPr>
          <w:rFonts w:cstheme="minorHAnsi"/>
          <w:lang w:val="en-GB"/>
        </w:rPr>
      </w:pPr>
      <w:r w:rsidRPr="00B5629A">
        <w:rPr>
          <w:rFonts w:cstheme="minorHAnsi"/>
          <w:lang w:val="en-GB"/>
        </w:rPr>
        <w:t>Quality control/ support: Area Managers</w:t>
      </w:r>
    </w:p>
    <w:p w:rsidRPr="00B5629A" w:rsidR="000772F8" w:rsidP="00B5629A" w:rsidRDefault="000772F8" w14:paraId="11F2AFDB" w14:textId="77777777">
      <w:pPr>
        <w:pStyle w:val="ListParagraph"/>
        <w:numPr>
          <w:ilvl w:val="0"/>
          <w:numId w:val="20"/>
        </w:numPr>
        <w:spacing w:after="0" w:line="240" w:lineRule="auto"/>
        <w:jc w:val="both"/>
        <w:rPr>
          <w:rFonts w:cstheme="minorHAnsi"/>
          <w:lang w:val="en-GB"/>
        </w:rPr>
      </w:pPr>
      <w:r w:rsidRPr="00B5629A">
        <w:rPr>
          <w:rFonts w:cstheme="minorHAnsi"/>
          <w:lang w:val="en-GB"/>
        </w:rPr>
        <w:t>Capacity development: Project staff, Area Managers</w:t>
      </w:r>
    </w:p>
    <w:p w:rsidRPr="00B5629A" w:rsidR="000772F8" w:rsidP="00B5629A" w:rsidRDefault="000772F8" w14:paraId="26511EEE" w14:textId="77777777">
      <w:pPr>
        <w:spacing w:after="0" w:line="240" w:lineRule="auto"/>
        <w:jc w:val="both"/>
        <w:rPr>
          <w:rFonts w:cstheme="minorHAnsi"/>
        </w:rPr>
      </w:pPr>
    </w:p>
    <w:p w:rsidRPr="00B5629A" w:rsidR="000772F8" w:rsidP="00B5629A" w:rsidRDefault="000772F8" w14:paraId="111C570C" w14:textId="77777777">
      <w:pPr>
        <w:spacing w:after="0" w:line="240" w:lineRule="auto"/>
        <w:jc w:val="both"/>
        <w:rPr>
          <w:rFonts w:cstheme="minorHAnsi"/>
        </w:rPr>
      </w:pPr>
      <w:r w:rsidRPr="00B5629A">
        <w:rPr>
          <w:rFonts w:cstheme="minorHAnsi"/>
          <w:u w:val="single"/>
        </w:rPr>
        <w:t>Scale and scope of position</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38"/>
        <w:gridCol w:w="7134"/>
      </w:tblGrid>
      <w:tr w:rsidRPr="00B5629A" w:rsidR="00B5629A" w:rsidTr="00063C2A" w14:paraId="48A1F2FE" w14:textId="77777777">
        <w:tc>
          <w:tcPr>
            <w:tcW w:w="1953" w:type="dxa"/>
            <w:shd w:val="clear" w:color="auto" w:fill="auto"/>
          </w:tcPr>
          <w:p w:rsidRPr="00B5629A" w:rsidR="000772F8" w:rsidP="00B5629A" w:rsidRDefault="000772F8" w14:paraId="07441EE3" w14:textId="77777777">
            <w:pPr>
              <w:jc w:val="both"/>
              <w:rPr>
                <w:rFonts w:cstheme="minorHAnsi"/>
                <w:lang w:val="en-GB"/>
              </w:rPr>
            </w:pPr>
            <w:r w:rsidRPr="00B5629A">
              <w:rPr>
                <w:rFonts w:cstheme="minorHAnsi"/>
                <w:lang w:val="en-GB"/>
              </w:rPr>
              <w:t>Staff:</w:t>
            </w:r>
          </w:p>
        </w:tc>
        <w:tc>
          <w:tcPr>
            <w:tcW w:w="7289" w:type="dxa"/>
          </w:tcPr>
          <w:p w:rsidRPr="00B5629A" w:rsidR="000772F8" w:rsidP="00B5629A" w:rsidRDefault="000772F8" w14:paraId="5B618E6E" w14:textId="7934FD58">
            <w:pPr>
              <w:jc w:val="both"/>
              <w:rPr>
                <w:rFonts w:cstheme="minorHAnsi"/>
                <w:lang w:val="en-GB"/>
              </w:rPr>
            </w:pPr>
            <w:r w:rsidRPr="00B5629A">
              <w:rPr>
                <w:rFonts w:cstheme="minorHAnsi"/>
                <w:lang w:val="en-GB"/>
              </w:rPr>
              <w:t>Numbers and titles of staff directly managed by the postholder, and numbers of staff and daily workers/incentive staff responsible for overall in the unit (</w:t>
            </w:r>
            <w:r w:rsidRPr="00B5629A" w:rsidR="00117600">
              <w:rPr>
                <w:rFonts w:cstheme="minorHAnsi"/>
                <w:lang w:val="en-GB"/>
              </w:rPr>
              <w:t>e.g.,</w:t>
            </w:r>
            <w:r w:rsidRPr="00B5629A">
              <w:rPr>
                <w:rFonts w:cstheme="minorHAnsi"/>
                <w:lang w:val="en-GB"/>
              </w:rPr>
              <w:t xml:space="preserve"> 5 project officers and 2 education assistants, 34 staff in total)</w:t>
            </w:r>
          </w:p>
        </w:tc>
      </w:tr>
      <w:tr w:rsidRPr="00B5629A" w:rsidR="00B5629A" w:rsidTr="00063C2A" w14:paraId="74241211" w14:textId="77777777">
        <w:tc>
          <w:tcPr>
            <w:tcW w:w="1953" w:type="dxa"/>
            <w:shd w:val="clear" w:color="auto" w:fill="auto"/>
          </w:tcPr>
          <w:p w:rsidRPr="00B5629A" w:rsidR="000772F8" w:rsidP="00B5629A" w:rsidRDefault="000772F8" w14:paraId="07F3DCBC" w14:textId="77777777">
            <w:pPr>
              <w:jc w:val="both"/>
              <w:rPr>
                <w:rFonts w:cstheme="minorHAnsi"/>
                <w:lang w:val="en-GB"/>
              </w:rPr>
            </w:pPr>
            <w:r w:rsidRPr="00B5629A">
              <w:rPr>
                <w:rFonts w:cstheme="minorHAnsi"/>
                <w:lang w:val="en-GB"/>
              </w:rPr>
              <w:t>Stakeholders:</w:t>
            </w:r>
          </w:p>
        </w:tc>
        <w:tc>
          <w:tcPr>
            <w:tcW w:w="7289" w:type="dxa"/>
          </w:tcPr>
          <w:p w:rsidRPr="00B5629A" w:rsidR="000772F8" w:rsidP="00B5629A" w:rsidRDefault="000772F8" w14:paraId="3167BF56" w14:textId="32784F48">
            <w:pPr>
              <w:jc w:val="both"/>
              <w:rPr>
                <w:rFonts w:cstheme="minorHAnsi"/>
                <w:lang w:val="en-GB"/>
              </w:rPr>
            </w:pPr>
            <w:r w:rsidRPr="00B5629A">
              <w:rPr>
                <w:rFonts w:cstheme="minorHAnsi"/>
                <w:lang w:val="en-GB"/>
              </w:rPr>
              <w:t>Key external stakeholders the post has relationships with (</w:t>
            </w:r>
            <w:r w:rsidRPr="00B5629A" w:rsidR="00117600">
              <w:rPr>
                <w:rFonts w:cstheme="minorHAnsi"/>
                <w:lang w:val="en-GB"/>
              </w:rPr>
              <w:t>e.g.,</w:t>
            </w:r>
            <w:r w:rsidRPr="00B5629A">
              <w:rPr>
                <w:rFonts w:cstheme="minorHAnsi"/>
                <w:lang w:val="en-GB"/>
              </w:rPr>
              <w:t xml:space="preserve"> UN agencies, INGOs, local NGOs, civil society, governmental bodies)</w:t>
            </w:r>
          </w:p>
        </w:tc>
      </w:tr>
      <w:tr w:rsidRPr="00B5629A" w:rsidR="00B5629A" w:rsidTr="00063C2A" w14:paraId="58858DF6" w14:textId="77777777">
        <w:tc>
          <w:tcPr>
            <w:tcW w:w="1953" w:type="dxa"/>
            <w:shd w:val="clear" w:color="auto" w:fill="auto"/>
          </w:tcPr>
          <w:p w:rsidRPr="00B5629A" w:rsidR="000772F8" w:rsidP="00B5629A" w:rsidRDefault="000772F8" w14:paraId="26D60F7D" w14:textId="77777777">
            <w:pPr>
              <w:jc w:val="both"/>
              <w:rPr>
                <w:rFonts w:cstheme="minorHAnsi"/>
                <w:lang w:val="en-GB"/>
              </w:rPr>
            </w:pPr>
            <w:r w:rsidRPr="00B5629A">
              <w:rPr>
                <w:rFonts w:cstheme="minorHAnsi"/>
                <w:lang w:val="en-GB"/>
              </w:rPr>
              <w:t>Budgets:</w:t>
            </w:r>
          </w:p>
        </w:tc>
        <w:tc>
          <w:tcPr>
            <w:tcW w:w="7289" w:type="dxa"/>
          </w:tcPr>
          <w:p w:rsidRPr="00B5629A" w:rsidR="000772F8" w:rsidP="00B5629A" w:rsidRDefault="000772F8" w14:paraId="7D1CE4E1" w14:textId="77777777">
            <w:pPr>
              <w:jc w:val="both"/>
              <w:rPr>
                <w:rFonts w:cstheme="minorHAnsi"/>
                <w:lang w:val="en-GB"/>
              </w:rPr>
            </w:pPr>
            <w:r w:rsidRPr="00B5629A">
              <w:rPr>
                <w:rFonts w:cstheme="minorHAnsi"/>
                <w:lang w:val="en-GB"/>
              </w:rPr>
              <w:t>List of budgets covered by postholder, and size of budget</w:t>
            </w:r>
          </w:p>
        </w:tc>
      </w:tr>
      <w:tr w:rsidRPr="00B5629A" w:rsidR="00B5629A" w:rsidTr="00063C2A" w14:paraId="3F598890" w14:textId="77777777">
        <w:tc>
          <w:tcPr>
            <w:tcW w:w="1953" w:type="dxa"/>
            <w:shd w:val="clear" w:color="auto" w:fill="auto"/>
          </w:tcPr>
          <w:p w:rsidRPr="00B5629A" w:rsidR="000772F8" w:rsidP="00B5629A" w:rsidRDefault="000772F8" w14:paraId="16A40AE2" w14:textId="77777777">
            <w:pPr>
              <w:jc w:val="both"/>
              <w:rPr>
                <w:rFonts w:cstheme="minorHAnsi"/>
                <w:lang w:val="en-GB"/>
              </w:rPr>
            </w:pPr>
            <w:r w:rsidRPr="00B5629A">
              <w:rPr>
                <w:rFonts w:cstheme="minorHAnsi"/>
                <w:lang w:val="en-GB"/>
              </w:rPr>
              <w:t>Information:</w:t>
            </w:r>
          </w:p>
        </w:tc>
        <w:tc>
          <w:tcPr>
            <w:tcW w:w="7289" w:type="dxa"/>
          </w:tcPr>
          <w:p w:rsidRPr="00B5629A" w:rsidR="000772F8" w:rsidP="00B5629A" w:rsidRDefault="000772F8" w14:paraId="2E4244E3" w14:textId="5D821151">
            <w:pPr>
              <w:jc w:val="both"/>
              <w:rPr>
                <w:rFonts w:cstheme="minorHAnsi"/>
                <w:lang w:val="en-GB"/>
              </w:rPr>
            </w:pPr>
            <w:r w:rsidRPr="00B5629A">
              <w:rPr>
                <w:rFonts w:cstheme="minorHAnsi"/>
                <w:lang w:val="en-GB"/>
              </w:rPr>
              <w:t>Brief description of the information resources the postholder is responsible for at CO level (</w:t>
            </w:r>
            <w:r w:rsidRPr="00B5629A" w:rsidR="00117600">
              <w:rPr>
                <w:rFonts w:cstheme="minorHAnsi"/>
                <w:lang w:val="en-GB"/>
              </w:rPr>
              <w:t>e.g.,</w:t>
            </w:r>
            <w:r w:rsidRPr="00B5629A">
              <w:rPr>
                <w:rFonts w:cstheme="minorHAnsi"/>
                <w:lang w:val="en-GB"/>
              </w:rPr>
              <w:t xml:space="preserve"> GORS, Agresso, Webcruiter, Intranet)</w:t>
            </w:r>
          </w:p>
        </w:tc>
      </w:tr>
      <w:tr w:rsidRPr="00B5629A" w:rsidR="000772F8" w:rsidTr="00063C2A" w14:paraId="1EC34CC4" w14:textId="77777777">
        <w:tc>
          <w:tcPr>
            <w:tcW w:w="1953" w:type="dxa"/>
            <w:shd w:val="clear" w:color="auto" w:fill="auto"/>
          </w:tcPr>
          <w:p w:rsidRPr="00B5629A" w:rsidR="000772F8" w:rsidP="00B5629A" w:rsidRDefault="000772F8" w14:paraId="68D8DCD1" w14:textId="77777777">
            <w:pPr>
              <w:jc w:val="both"/>
              <w:rPr>
                <w:rFonts w:cstheme="minorHAnsi"/>
                <w:lang w:val="en-GB"/>
              </w:rPr>
            </w:pPr>
            <w:r w:rsidRPr="00B5629A">
              <w:rPr>
                <w:rFonts w:cstheme="minorHAnsi"/>
                <w:lang w:val="en-GB"/>
              </w:rPr>
              <w:lastRenderedPageBreak/>
              <w:t>Legal or compliance:</w:t>
            </w:r>
          </w:p>
        </w:tc>
        <w:tc>
          <w:tcPr>
            <w:tcW w:w="7289" w:type="dxa"/>
          </w:tcPr>
          <w:p w:rsidRPr="00B5629A" w:rsidR="000772F8" w:rsidP="00B5629A" w:rsidRDefault="000772F8" w14:paraId="629C3C54" w14:textId="4C5C223C">
            <w:pPr>
              <w:jc w:val="both"/>
              <w:rPr>
                <w:rFonts w:cstheme="minorHAnsi"/>
                <w:lang w:val="en-GB"/>
              </w:rPr>
            </w:pPr>
            <w:r w:rsidRPr="00B5629A">
              <w:rPr>
                <w:rFonts w:cstheme="minorHAnsi"/>
                <w:lang w:val="en-GB"/>
              </w:rPr>
              <w:t xml:space="preserve">Brief description of any legal or compliance responsibility the postholder has (term of </w:t>
            </w:r>
            <w:r w:rsidRPr="00B5629A" w:rsidR="00117600">
              <w:rPr>
                <w:rFonts w:cstheme="minorHAnsi"/>
                <w:lang w:val="en-GB"/>
              </w:rPr>
              <w:t>employment</w:t>
            </w:r>
            <w:r w:rsidRPr="00B5629A">
              <w:rPr>
                <w:rFonts w:cstheme="minorHAnsi"/>
                <w:lang w:val="en-GB"/>
              </w:rPr>
              <w:t>, vendors, donors)</w:t>
            </w:r>
          </w:p>
        </w:tc>
      </w:tr>
    </w:tbl>
    <w:p w:rsidRPr="00B5629A" w:rsidR="000772F8" w:rsidP="00B5629A" w:rsidRDefault="000772F8" w14:paraId="4564C468" w14:textId="77777777">
      <w:pPr>
        <w:pStyle w:val="ListParagraph"/>
        <w:spacing w:after="0" w:line="240" w:lineRule="auto"/>
        <w:jc w:val="both"/>
        <w:rPr>
          <w:rFonts w:cstheme="minorHAnsi"/>
          <w:lang w:val="en-GB"/>
        </w:rPr>
      </w:pPr>
    </w:p>
    <w:p w:rsidRPr="00B5629A" w:rsidR="000772F8" w:rsidP="00B5629A" w:rsidRDefault="000772F8" w14:paraId="45CFB561" w14:textId="77777777">
      <w:pPr>
        <w:pStyle w:val="ListParagraph"/>
        <w:numPr>
          <w:ilvl w:val="0"/>
          <w:numId w:val="1"/>
        </w:numPr>
        <w:spacing w:after="0" w:line="240" w:lineRule="auto"/>
        <w:jc w:val="both"/>
        <w:rPr>
          <w:rFonts w:cstheme="minorHAnsi"/>
          <w:b/>
          <w:lang w:val="en-GB"/>
        </w:rPr>
      </w:pPr>
      <w:r w:rsidRPr="00B5629A">
        <w:rPr>
          <w:rFonts w:cstheme="minorHAnsi"/>
          <w:b/>
          <w:lang w:val="en-GB"/>
        </w:rPr>
        <w:t xml:space="preserve">Competencies </w:t>
      </w:r>
    </w:p>
    <w:p w:rsidRPr="00B5629A" w:rsidR="000772F8" w:rsidP="00B5629A" w:rsidRDefault="000772F8" w14:paraId="4C6E1DC8" w14:textId="77777777">
      <w:pPr>
        <w:spacing w:after="0" w:line="240" w:lineRule="auto"/>
        <w:jc w:val="both"/>
        <w:rPr>
          <w:rFonts w:cstheme="minorHAnsi"/>
        </w:rPr>
      </w:pPr>
      <w:r w:rsidRPr="00B5629A">
        <w:rPr>
          <w:rFonts w:cstheme="minorHAnsi"/>
        </w:rPr>
        <w:t>Competencies are important in order for the employee and the organisation to deliver desired results. They are relevant for all staff and are divided into the following three categories:</w:t>
      </w:r>
    </w:p>
    <w:p w:rsidRPr="00B5629A" w:rsidR="000772F8" w:rsidP="00B5629A" w:rsidRDefault="000772F8" w14:paraId="37796FCD" w14:textId="77777777">
      <w:pPr>
        <w:spacing w:after="0" w:line="240" w:lineRule="auto"/>
        <w:jc w:val="both"/>
        <w:rPr>
          <w:rFonts w:cstheme="minorHAnsi"/>
          <w:u w:val="single"/>
        </w:rPr>
      </w:pPr>
    </w:p>
    <w:p w:rsidRPr="00B5629A" w:rsidR="000772F8" w:rsidP="00B5629A" w:rsidRDefault="000772F8" w14:paraId="48C2E5C3" w14:textId="77777777">
      <w:pPr>
        <w:spacing w:after="0" w:line="240" w:lineRule="auto"/>
        <w:jc w:val="both"/>
        <w:rPr>
          <w:rFonts w:cstheme="minorHAnsi"/>
          <w:u w:val="single"/>
        </w:rPr>
      </w:pPr>
      <w:r w:rsidRPr="00B5629A">
        <w:rPr>
          <w:rFonts w:cstheme="minorHAnsi"/>
          <w:u w:val="single"/>
        </w:rPr>
        <w:t xml:space="preserve">1. Professional competencies </w:t>
      </w:r>
    </w:p>
    <w:p w:rsidRPr="00B5629A" w:rsidR="000772F8" w:rsidP="00B5629A" w:rsidRDefault="000772F8" w14:paraId="77F53EF5" w14:textId="77777777">
      <w:pPr>
        <w:spacing w:after="0" w:line="240" w:lineRule="auto"/>
        <w:jc w:val="both"/>
        <w:rPr>
          <w:rFonts w:cstheme="minorHAnsi"/>
        </w:rPr>
      </w:pPr>
      <w:r w:rsidRPr="00B5629A">
        <w:rPr>
          <w:rFonts w:cstheme="minorHAnsi"/>
        </w:rPr>
        <w:t xml:space="preserve">These are skills, knowledge and experience that are important for effective performance. </w:t>
      </w:r>
    </w:p>
    <w:p w:rsidRPr="00B5629A" w:rsidR="000772F8" w:rsidP="00B5629A" w:rsidRDefault="000772F8" w14:paraId="167D2408" w14:textId="77777777">
      <w:pPr>
        <w:spacing w:after="0" w:line="240" w:lineRule="auto"/>
        <w:jc w:val="both"/>
        <w:rPr>
          <w:rFonts w:cstheme="minorHAnsi"/>
        </w:rPr>
      </w:pPr>
    </w:p>
    <w:p w:rsidRPr="00B5629A" w:rsidR="000772F8" w:rsidP="00B5629A" w:rsidRDefault="000772F8" w14:paraId="59DC1774" w14:textId="77777777">
      <w:pPr>
        <w:spacing w:after="0" w:line="240" w:lineRule="auto"/>
        <w:jc w:val="both"/>
        <w:rPr>
          <w:rFonts w:cstheme="minorHAnsi"/>
          <w:b/>
        </w:rPr>
      </w:pPr>
      <w:r w:rsidRPr="00B5629A">
        <w:rPr>
          <w:rFonts w:cstheme="minorHAnsi"/>
          <w:b/>
        </w:rPr>
        <w:t>Generic professional competencies for this position</w:t>
      </w:r>
      <w:r w:rsidRPr="00B5629A">
        <w:rPr>
          <w:rFonts w:cstheme="minorHAnsi"/>
        </w:rPr>
        <w:t>:</w:t>
      </w:r>
      <w:r w:rsidRPr="00B5629A">
        <w:rPr>
          <w:rFonts w:cstheme="minorHAnsi"/>
          <w:b/>
        </w:rPr>
        <w:t xml:space="preserve"> </w:t>
      </w:r>
    </w:p>
    <w:p w:rsidRPr="00B5629A" w:rsidR="000772F8" w:rsidP="00B5629A" w:rsidRDefault="000772F8" w14:paraId="6B7CA118" w14:textId="77777777">
      <w:pPr>
        <w:numPr>
          <w:ilvl w:val="0"/>
          <w:numId w:val="8"/>
        </w:numPr>
        <w:spacing w:after="0" w:line="240" w:lineRule="auto"/>
        <w:jc w:val="both"/>
        <w:rPr>
          <w:rFonts w:cstheme="minorHAnsi"/>
        </w:rPr>
      </w:pPr>
      <w:r w:rsidRPr="00B5629A">
        <w:rPr>
          <w:rFonts w:cstheme="minorHAnsi"/>
        </w:rPr>
        <w:t>Minimum 4 years of experience within technical expertise area in a humanitarian/ recovery context</w:t>
      </w:r>
    </w:p>
    <w:p w:rsidRPr="00B5629A" w:rsidR="000772F8" w:rsidP="00B5629A" w:rsidRDefault="000772F8" w14:paraId="273CFB66" w14:textId="77777777">
      <w:pPr>
        <w:numPr>
          <w:ilvl w:val="0"/>
          <w:numId w:val="8"/>
        </w:numPr>
        <w:spacing w:after="0" w:line="240" w:lineRule="auto"/>
        <w:jc w:val="both"/>
        <w:rPr>
          <w:rFonts w:cstheme="minorHAnsi"/>
        </w:rPr>
      </w:pPr>
      <w:r w:rsidRPr="00B5629A">
        <w:rPr>
          <w:rFonts w:cstheme="minorHAnsi"/>
        </w:rPr>
        <w:t>Experience from working in complex and volatile contexts</w:t>
      </w:r>
    </w:p>
    <w:p w:rsidRPr="00B5629A" w:rsidR="000772F8" w:rsidP="00B5629A" w:rsidRDefault="000772F8" w14:paraId="69853E43" w14:textId="77777777">
      <w:pPr>
        <w:numPr>
          <w:ilvl w:val="0"/>
          <w:numId w:val="8"/>
        </w:numPr>
        <w:spacing w:after="0" w:line="240" w:lineRule="auto"/>
        <w:jc w:val="both"/>
        <w:rPr>
          <w:rFonts w:cstheme="minorHAnsi"/>
        </w:rPr>
      </w:pPr>
      <w:r w:rsidRPr="00B5629A">
        <w:rPr>
          <w:rFonts w:cstheme="minorHAnsi"/>
        </w:rPr>
        <w:t>Core competency expertise</w:t>
      </w:r>
    </w:p>
    <w:p w:rsidRPr="00B5629A" w:rsidR="000772F8" w:rsidP="00B5629A" w:rsidRDefault="000772F8" w14:paraId="37B271BF" w14:textId="77777777">
      <w:pPr>
        <w:numPr>
          <w:ilvl w:val="0"/>
          <w:numId w:val="8"/>
        </w:numPr>
        <w:spacing w:after="0" w:line="240" w:lineRule="auto"/>
        <w:jc w:val="both"/>
        <w:rPr>
          <w:rFonts w:cstheme="minorHAnsi"/>
        </w:rPr>
      </w:pPr>
      <w:r w:rsidRPr="00B5629A">
        <w:rPr>
          <w:rFonts w:cstheme="minorHAnsi"/>
        </w:rPr>
        <w:t>Documented results related to the position’s responsibilities</w:t>
      </w:r>
    </w:p>
    <w:p w:rsidRPr="00B5629A" w:rsidR="000772F8" w:rsidP="00B5629A" w:rsidRDefault="000772F8" w14:paraId="53C28B52" w14:textId="77777777">
      <w:pPr>
        <w:numPr>
          <w:ilvl w:val="0"/>
          <w:numId w:val="8"/>
        </w:numPr>
        <w:spacing w:after="0" w:line="240" w:lineRule="auto"/>
        <w:jc w:val="both"/>
        <w:rPr>
          <w:rFonts w:cstheme="minorHAnsi"/>
        </w:rPr>
      </w:pPr>
      <w:r w:rsidRPr="00B5629A">
        <w:rPr>
          <w:rFonts w:cstheme="minorHAnsi"/>
          <w:iCs/>
        </w:rPr>
        <w:t xml:space="preserve">Knowledge about own leadership skills/profile </w:t>
      </w:r>
    </w:p>
    <w:p w:rsidRPr="00B5629A" w:rsidR="000772F8" w:rsidP="00B5629A" w:rsidRDefault="000772F8" w14:paraId="6967A7F2" w14:textId="77777777">
      <w:pPr>
        <w:numPr>
          <w:ilvl w:val="0"/>
          <w:numId w:val="8"/>
        </w:numPr>
        <w:spacing w:after="0" w:line="240" w:lineRule="auto"/>
        <w:jc w:val="both"/>
        <w:rPr>
          <w:rFonts w:cstheme="minorHAnsi"/>
        </w:rPr>
      </w:pPr>
      <w:r w:rsidRPr="00B5629A">
        <w:rPr>
          <w:rFonts w:cstheme="minorHAnsi"/>
        </w:rPr>
        <w:t xml:space="preserve">Fluency in English, both written and verbal </w:t>
      </w:r>
    </w:p>
    <w:p w:rsidRPr="00B5629A" w:rsidR="000772F8" w:rsidP="00B5629A" w:rsidRDefault="000772F8" w14:paraId="2BEA7886" w14:textId="77777777">
      <w:pPr>
        <w:spacing w:after="0" w:line="240" w:lineRule="auto"/>
        <w:jc w:val="both"/>
        <w:rPr>
          <w:rFonts w:cstheme="minorHAnsi"/>
          <w:b/>
        </w:rPr>
      </w:pPr>
    </w:p>
    <w:p w:rsidRPr="00B5629A" w:rsidR="000772F8" w:rsidP="00B5629A" w:rsidRDefault="000772F8" w14:paraId="5D1E6F24" w14:textId="77777777">
      <w:pPr>
        <w:spacing w:after="0" w:line="240" w:lineRule="auto"/>
        <w:jc w:val="both"/>
        <w:rPr>
          <w:rFonts w:cstheme="minorHAnsi"/>
        </w:rPr>
      </w:pPr>
      <w:r w:rsidRPr="00B5629A">
        <w:rPr>
          <w:rFonts w:cstheme="minorHAnsi"/>
          <w:b/>
        </w:rPr>
        <w:t>Context/specific skills, knowledge and experience</w:t>
      </w:r>
      <w:r w:rsidRPr="00B5629A">
        <w:rPr>
          <w:rFonts w:cstheme="minorHAnsi"/>
        </w:rPr>
        <w:t>:</w:t>
      </w:r>
    </w:p>
    <w:p w:rsidRPr="00B5629A" w:rsidR="00297DF4" w:rsidP="00B5629A" w:rsidRDefault="00297DF4" w14:paraId="10F05F66" w14:textId="552194C4">
      <w:pPr>
        <w:pStyle w:val="ListParagraph"/>
        <w:numPr>
          <w:ilvl w:val="0"/>
          <w:numId w:val="5"/>
        </w:numPr>
        <w:spacing w:after="0" w:line="240" w:lineRule="auto"/>
        <w:jc w:val="both"/>
        <w:rPr>
          <w:rFonts w:cstheme="minorHAnsi"/>
          <w:lang w:val="en-GB"/>
        </w:rPr>
      </w:pPr>
      <w:r w:rsidRPr="00B5629A">
        <w:rPr>
          <w:rFonts w:cstheme="minorHAnsi"/>
          <w:lang w:val="en-GB"/>
        </w:rPr>
        <w:t xml:space="preserve">Knowledge of the </w:t>
      </w:r>
      <w:r w:rsidRPr="00B5629A" w:rsidR="008559D9">
        <w:rPr>
          <w:rFonts w:cstheme="minorHAnsi"/>
          <w:lang w:val="en-GB"/>
        </w:rPr>
        <w:t>N</w:t>
      </w:r>
      <w:r w:rsidRPr="00B5629A">
        <w:rPr>
          <w:rFonts w:cstheme="minorHAnsi"/>
          <w:lang w:val="en-GB"/>
        </w:rPr>
        <w:t>orth-</w:t>
      </w:r>
      <w:r w:rsidRPr="00B5629A" w:rsidR="008559D9">
        <w:rPr>
          <w:rFonts w:cstheme="minorHAnsi"/>
          <w:lang w:val="en-GB"/>
        </w:rPr>
        <w:t>E</w:t>
      </w:r>
      <w:r w:rsidRPr="00B5629A">
        <w:rPr>
          <w:rFonts w:cstheme="minorHAnsi"/>
          <w:lang w:val="en-GB"/>
        </w:rPr>
        <w:t>astern Nigeria context specifically</w:t>
      </w:r>
    </w:p>
    <w:p w:rsidRPr="00B5629A" w:rsidR="00297DF4" w:rsidP="00B5629A" w:rsidRDefault="00297DF4" w14:paraId="7088744A" w14:textId="77777777">
      <w:pPr>
        <w:numPr>
          <w:ilvl w:val="0"/>
          <w:numId w:val="5"/>
        </w:numPr>
        <w:spacing w:after="0" w:line="240" w:lineRule="auto"/>
        <w:jc w:val="both"/>
        <w:rPr>
          <w:rFonts w:cstheme="minorHAnsi"/>
        </w:rPr>
      </w:pPr>
      <w:r w:rsidRPr="00B5629A">
        <w:rPr>
          <w:rFonts w:cstheme="minorHAnsi"/>
        </w:rPr>
        <w:t>Experience with start-up or expansion of new programmes</w:t>
      </w:r>
    </w:p>
    <w:p w:rsidRPr="00B5629A" w:rsidR="00297DF4" w:rsidP="00B5629A" w:rsidRDefault="00297DF4" w14:paraId="3DE2297A" w14:textId="77777777">
      <w:pPr>
        <w:numPr>
          <w:ilvl w:val="0"/>
          <w:numId w:val="5"/>
        </w:numPr>
        <w:spacing w:after="0" w:line="240" w:lineRule="auto"/>
        <w:jc w:val="both"/>
        <w:rPr>
          <w:rFonts w:cstheme="minorHAnsi"/>
        </w:rPr>
      </w:pPr>
      <w:r w:rsidRPr="00B5629A">
        <w:rPr>
          <w:rFonts w:cstheme="minorHAnsi"/>
        </w:rPr>
        <w:t>Experience in team capacity building</w:t>
      </w:r>
    </w:p>
    <w:p w:rsidRPr="00B5629A" w:rsidR="00297DF4" w:rsidP="00B5629A" w:rsidRDefault="00297DF4" w14:paraId="285E0B0F" w14:textId="34987DD2">
      <w:pPr>
        <w:pStyle w:val="ListParagraph"/>
        <w:numPr>
          <w:ilvl w:val="0"/>
          <w:numId w:val="5"/>
        </w:numPr>
        <w:spacing w:after="0" w:line="240" w:lineRule="auto"/>
        <w:jc w:val="both"/>
        <w:rPr>
          <w:rFonts w:cstheme="minorHAnsi"/>
          <w:b/>
          <w:lang w:val="en-GB"/>
        </w:rPr>
      </w:pPr>
      <w:r w:rsidRPr="00B5629A">
        <w:rPr>
          <w:rFonts w:eastAsia="Times New Roman" w:cstheme="minorHAnsi"/>
          <w:lang w:val="en-GB"/>
        </w:rPr>
        <w:t>Advanced computer skills, especially in Word, Excel, Power Point and Outlook</w:t>
      </w:r>
    </w:p>
    <w:p w:rsidRPr="00B5629A" w:rsidR="00297DF4" w:rsidP="00B5629A" w:rsidRDefault="00297DF4" w14:paraId="2F66892A" w14:textId="77777777">
      <w:pPr>
        <w:pStyle w:val="ListParagraph"/>
        <w:numPr>
          <w:ilvl w:val="0"/>
          <w:numId w:val="5"/>
        </w:numPr>
        <w:autoSpaceDE w:val="0"/>
        <w:autoSpaceDN w:val="0"/>
        <w:adjustRightInd w:val="0"/>
        <w:spacing w:after="0" w:line="240" w:lineRule="auto"/>
        <w:jc w:val="both"/>
        <w:rPr>
          <w:rFonts w:cstheme="minorHAnsi"/>
        </w:rPr>
      </w:pPr>
      <w:r w:rsidRPr="00B5629A">
        <w:rPr>
          <w:rFonts w:cstheme="minorHAnsi"/>
        </w:rPr>
        <w:t>Experience in community based and participatory programme planning approaches, with operational based experience in supporting camp and out of camp projects,</w:t>
      </w:r>
    </w:p>
    <w:p w:rsidRPr="00B5629A" w:rsidR="00297DF4" w:rsidP="00B5629A" w:rsidRDefault="00297DF4" w14:paraId="0BA8DDD0" w14:textId="09A8652F">
      <w:pPr>
        <w:pStyle w:val="ListParagraph"/>
        <w:numPr>
          <w:ilvl w:val="0"/>
          <w:numId w:val="5"/>
        </w:numPr>
        <w:autoSpaceDE w:val="0"/>
        <w:autoSpaceDN w:val="0"/>
        <w:adjustRightInd w:val="0"/>
        <w:spacing w:after="0" w:line="240" w:lineRule="auto"/>
        <w:jc w:val="both"/>
        <w:rPr>
          <w:rFonts w:cstheme="minorHAnsi"/>
        </w:rPr>
      </w:pPr>
      <w:r w:rsidRPr="00B5629A">
        <w:rPr>
          <w:rFonts w:cstheme="minorHAnsi"/>
        </w:rPr>
        <w:t>Good understanding of key technical standards (SPHERE,</w:t>
      </w:r>
      <w:r w:rsidRPr="00B5629A" w:rsidR="00AD6B59">
        <w:rPr>
          <w:rFonts w:cstheme="minorHAnsi"/>
        </w:rPr>
        <w:t xml:space="preserve"> Inter-Agency Standing Committee </w:t>
      </w:r>
      <w:r w:rsidRPr="00B5629A">
        <w:rPr>
          <w:rFonts w:cstheme="minorHAnsi"/>
        </w:rPr>
        <w:t xml:space="preserve">, gender mainstreaming, </w:t>
      </w:r>
      <w:r w:rsidRPr="00B5629A" w:rsidR="00AD6B59">
        <w:rPr>
          <w:rFonts w:cstheme="minorHAnsi"/>
        </w:rPr>
        <w:t>International Humanitarian Laes</w:t>
      </w:r>
      <w:r w:rsidRPr="00B5629A">
        <w:rPr>
          <w:rFonts w:cstheme="minorHAnsi"/>
        </w:rPr>
        <w:t>, hum</w:t>
      </w:r>
      <w:r w:rsidRPr="00B5629A" w:rsidR="00AD6B59">
        <w:rPr>
          <w:rFonts w:cstheme="minorHAnsi"/>
        </w:rPr>
        <w:t>anitarian</w:t>
      </w:r>
      <w:r w:rsidRPr="00B5629A">
        <w:rPr>
          <w:rFonts w:cstheme="minorHAnsi"/>
        </w:rPr>
        <w:t xml:space="preserve"> principles etc.) with the ability to integrate into programming</w:t>
      </w:r>
    </w:p>
    <w:p w:rsidRPr="00B5629A" w:rsidR="000772F8" w:rsidP="00B5629A" w:rsidRDefault="000772F8" w14:paraId="62730937" w14:textId="0D92206F">
      <w:pPr>
        <w:spacing w:after="0" w:line="240" w:lineRule="auto"/>
        <w:jc w:val="both"/>
        <w:rPr>
          <w:rFonts w:cstheme="minorHAnsi"/>
        </w:rPr>
      </w:pPr>
    </w:p>
    <w:p w:rsidRPr="00B5629A" w:rsidR="000772F8" w:rsidP="00B5629A" w:rsidRDefault="000772F8" w14:paraId="72355B3E" w14:textId="77777777">
      <w:pPr>
        <w:spacing w:after="0" w:line="240" w:lineRule="auto"/>
        <w:jc w:val="both"/>
        <w:rPr>
          <w:rFonts w:cstheme="minorHAnsi"/>
          <w:u w:val="single"/>
        </w:rPr>
      </w:pPr>
      <w:r w:rsidRPr="00B5629A">
        <w:rPr>
          <w:rFonts w:cstheme="minorHAnsi"/>
          <w:u w:val="single"/>
        </w:rPr>
        <w:t>2. Behavioral competencies (max 6)</w:t>
      </w:r>
    </w:p>
    <w:p w:rsidRPr="00B5629A" w:rsidR="000772F8" w:rsidP="00B5629A" w:rsidRDefault="000772F8" w14:paraId="03FA58AE" w14:textId="77777777">
      <w:pPr>
        <w:spacing w:after="0" w:line="240" w:lineRule="auto"/>
        <w:jc w:val="both"/>
        <w:rPr>
          <w:rFonts w:cstheme="minorHAnsi"/>
        </w:rPr>
      </w:pPr>
      <w:r w:rsidRPr="00B5629A">
        <w:rPr>
          <w:rFonts w:cstheme="minorHAnsi"/>
        </w:rPr>
        <w:t xml:space="preserve">These are personal qualities that influence how successful people are in their job. NRC’s Competency Framework states 12 behavioral competencies, the following are </w:t>
      </w:r>
      <w:r w:rsidRPr="00B5629A">
        <w:rPr>
          <w:rFonts w:cstheme="minorHAnsi"/>
          <w:b/>
        </w:rPr>
        <w:t>essential</w:t>
      </w:r>
      <w:r w:rsidRPr="00B5629A">
        <w:rPr>
          <w:rFonts w:cstheme="minorHAnsi"/>
        </w:rPr>
        <w:t xml:space="preserve"> for this position:</w:t>
      </w:r>
    </w:p>
    <w:p w:rsidRPr="00B5629A" w:rsidR="000772F8" w:rsidP="00B5629A" w:rsidRDefault="000772F8" w14:paraId="3628C821" w14:textId="77777777">
      <w:pPr>
        <w:pStyle w:val="NoSpacing"/>
        <w:numPr>
          <w:ilvl w:val="0"/>
          <w:numId w:val="9"/>
        </w:numPr>
        <w:jc w:val="both"/>
        <w:rPr>
          <w:rFonts w:cstheme="minorHAnsi"/>
        </w:rPr>
      </w:pPr>
      <w:r w:rsidRPr="00B5629A">
        <w:rPr>
          <w:rFonts w:cstheme="minorHAnsi"/>
        </w:rPr>
        <w:t>Handling insecure environments</w:t>
      </w:r>
    </w:p>
    <w:p w:rsidRPr="00B5629A" w:rsidR="000772F8" w:rsidP="00B5629A" w:rsidRDefault="000772F8" w14:paraId="55926750" w14:textId="77777777">
      <w:pPr>
        <w:pStyle w:val="NoSpacing"/>
        <w:numPr>
          <w:ilvl w:val="0"/>
          <w:numId w:val="9"/>
        </w:numPr>
        <w:jc w:val="both"/>
        <w:rPr>
          <w:rFonts w:cstheme="minorHAnsi"/>
        </w:rPr>
      </w:pPr>
      <w:r w:rsidRPr="00B5629A">
        <w:rPr>
          <w:rFonts w:cstheme="minorHAnsi"/>
        </w:rPr>
        <w:t>Strategic thinking</w:t>
      </w:r>
    </w:p>
    <w:p w:rsidRPr="00B5629A" w:rsidR="000772F8" w:rsidP="00B5629A" w:rsidRDefault="000772F8" w14:paraId="6C925348" w14:textId="77777777">
      <w:pPr>
        <w:pStyle w:val="NoSpacing"/>
        <w:numPr>
          <w:ilvl w:val="0"/>
          <w:numId w:val="9"/>
        </w:numPr>
        <w:jc w:val="both"/>
        <w:rPr>
          <w:rFonts w:cstheme="minorHAnsi"/>
        </w:rPr>
      </w:pPr>
      <w:r w:rsidRPr="00B5629A">
        <w:rPr>
          <w:rFonts w:cstheme="minorHAnsi"/>
        </w:rPr>
        <w:t>Empowering and building trust</w:t>
      </w:r>
    </w:p>
    <w:p w:rsidRPr="00B5629A" w:rsidR="000772F8" w:rsidP="00B5629A" w:rsidRDefault="000772F8" w14:paraId="4491EE96" w14:textId="77777777">
      <w:pPr>
        <w:pStyle w:val="NoSpacing"/>
        <w:numPr>
          <w:ilvl w:val="0"/>
          <w:numId w:val="9"/>
        </w:numPr>
        <w:jc w:val="both"/>
        <w:rPr>
          <w:rFonts w:cstheme="minorHAnsi"/>
          <w:lang w:val="nb-NO"/>
        </w:rPr>
      </w:pPr>
      <w:r w:rsidRPr="00B5629A">
        <w:rPr>
          <w:rFonts w:cstheme="minorHAnsi"/>
        </w:rPr>
        <w:t>Influencing</w:t>
      </w:r>
    </w:p>
    <w:p w:rsidRPr="00B5629A" w:rsidR="000772F8" w:rsidP="00B5629A" w:rsidRDefault="000772F8" w14:paraId="2D7ACD08" w14:textId="77777777">
      <w:pPr>
        <w:pStyle w:val="NoSpacing"/>
        <w:numPr>
          <w:ilvl w:val="0"/>
          <w:numId w:val="9"/>
        </w:numPr>
        <w:jc w:val="both"/>
        <w:rPr>
          <w:rFonts w:cstheme="minorHAnsi"/>
          <w:lang w:val="nb-NO"/>
        </w:rPr>
      </w:pPr>
      <w:r w:rsidRPr="00B5629A">
        <w:rPr>
          <w:rFonts w:cstheme="minorHAnsi"/>
        </w:rPr>
        <w:t>Initiate action and change</w:t>
      </w:r>
    </w:p>
    <w:p w:rsidRPr="00B5629A" w:rsidR="000772F8" w:rsidP="00B5629A" w:rsidRDefault="000772F8" w14:paraId="5B186BE5" w14:textId="77777777">
      <w:pPr>
        <w:pStyle w:val="NoSpacing"/>
        <w:numPr>
          <w:ilvl w:val="0"/>
          <w:numId w:val="9"/>
        </w:numPr>
        <w:jc w:val="both"/>
        <w:rPr>
          <w:rFonts w:cstheme="minorHAnsi"/>
          <w:lang w:val="nb-NO"/>
        </w:rPr>
      </w:pPr>
      <w:r w:rsidRPr="00B5629A">
        <w:rPr>
          <w:rFonts w:cstheme="minorHAnsi"/>
        </w:rPr>
        <w:t>Analysing</w:t>
      </w:r>
    </w:p>
    <w:p w:rsidRPr="00B5629A" w:rsidR="000772F8" w:rsidP="00B5629A" w:rsidRDefault="000772F8" w14:paraId="52F00EAD" w14:textId="77777777">
      <w:pPr>
        <w:spacing w:after="0" w:line="240" w:lineRule="auto"/>
        <w:jc w:val="both"/>
        <w:rPr>
          <w:rFonts w:cstheme="minorHAnsi"/>
        </w:rPr>
      </w:pPr>
    </w:p>
    <w:p w:rsidRPr="00B5629A" w:rsidR="000772F8" w:rsidP="00B5629A" w:rsidRDefault="000772F8" w14:paraId="5E6FDE8F" w14:textId="77777777">
      <w:pPr>
        <w:pStyle w:val="ListParagraph"/>
        <w:numPr>
          <w:ilvl w:val="0"/>
          <w:numId w:val="1"/>
        </w:numPr>
        <w:spacing w:after="0" w:line="240" w:lineRule="auto"/>
        <w:jc w:val="both"/>
        <w:rPr>
          <w:rFonts w:cstheme="minorHAnsi"/>
          <w:b/>
          <w:lang w:val="en-GB"/>
        </w:rPr>
      </w:pPr>
      <w:r w:rsidRPr="00B5629A">
        <w:rPr>
          <w:rFonts w:cstheme="minorHAnsi"/>
          <w:b/>
          <w:lang w:val="en-GB"/>
        </w:rPr>
        <w:t>Performance Management</w:t>
      </w:r>
    </w:p>
    <w:p w:rsidRPr="00B5629A" w:rsidR="000772F8" w:rsidP="00B5629A" w:rsidRDefault="000772F8" w14:paraId="04B9FA61" w14:textId="77777777">
      <w:pPr>
        <w:spacing w:after="0" w:line="240" w:lineRule="auto"/>
        <w:jc w:val="both"/>
        <w:rPr>
          <w:rFonts w:cstheme="minorHAnsi"/>
        </w:rPr>
      </w:pPr>
      <w:r w:rsidRPr="00B5629A">
        <w:rPr>
          <w:rFonts w:cstheme="minorHAnsi"/>
        </w:rPr>
        <w:t xml:space="preserve">The employee will be accountable for the responsibilities and the competencies, in accordance with the NRC Performance Management Manual. The following documents will be used for performance reviews: </w:t>
      </w:r>
    </w:p>
    <w:p w:rsidRPr="00B5629A" w:rsidR="000772F8" w:rsidP="00B5629A" w:rsidRDefault="000772F8" w14:paraId="6DC71A53" w14:textId="77777777">
      <w:pPr>
        <w:pStyle w:val="ListParagraph"/>
        <w:numPr>
          <w:ilvl w:val="0"/>
          <w:numId w:val="6"/>
        </w:numPr>
        <w:spacing w:after="0" w:line="240" w:lineRule="auto"/>
        <w:ind w:hanging="294"/>
        <w:jc w:val="both"/>
        <w:rPr>
          <w:rFonts w:cstheme="minorHAnsi"/>
          <w:lang w:val="en-GB"/>
        </w:rPr>
      </w:pPr>
      <w:r w:rsidRPr="00B5629A">
        <w:rPr>
          <w:rFonts w:cstheme="minorHAnsi"/>
          <w:lang w:val="en-GB"/>
        </w:rPr>
        <w:t>The Job Description</w:t>
      </w:r>
    </w:p>
    <w:p w:rsidRPr="00B5629A" w:rsidR="000772F8" w:rsidP="00B5629A" w:rsidRDefault="000772F8" w14:paraId="0A49E01C" w14:textId="77777777">
      <w:pPr>
        <w:pStyle w:val="ListParagraph"/>
        <w:numPr>
          <w:ilvl w:val="0"/>
          <w:numId w:val="6"/>
        </w:numPr>
        <w:spacing w:after="0" w:line="240" w:lineRule="auto"/>
        <w:ind w:hanging="294"/>
        <w:jc w:val="both"/>
        <w:rPr>
          <w:rFonts w:cstheme="minorHAnsi"/>
          <w:lang w:val="en-GB"/>
        </w:rPr>
      </w:pPr>
      <w:r w:rsidRPr="00B5629A">
        <w:rPr>
          <w:rFonts w:cstheme="minorHAnsi"/>
          <w:lang w:val="en-GB"/>
        </w:rPr>
        <w:t>The Work and Development Plan</w:t>
      </w:r>
    </w:p>
    <w:p w:rsidRPr="00B5629A" w:rsidR="000772F8" w:rsidP="00B5629A" w:rsidRDefault="000772F8" w14:paraId="4F2752AF" w14:textId="77777777">
      <w:pPr>
        <w:pStyle w:val="ListParagraph"/>
        <w:numPr>
          <w:ilvl w:val="0"/>
          <w:numId w:val="6"/>
        </w:numPr>
        <w:spacing w:after="0" w:line="240" w:lineRule="auto"/>
        <w:ind w:hanging="294"/>
        <w:jc w:val="both"/>
        <w:rPr>
          <w:rFonts w:cstheme="minorHAnsi"/>
          <w:lang w:val="en-GB"/>
        </w:rPr>
      </w:pPr>
      <w:r w:rsidRPr="00B5629A">
        <w:rPr>
          <w:rFonts w:cstheme="minorHAnsi"/>
          <w:lang w:val="en-GB"/>
        </w:rPr>
        <w:t>The Mid-term/End-of-trial Period Performance Review Template</w:t>
      </w:r>
    </w:p>
    <w:p w:rsidRPr="00B5629A" w:rsidR="000772F8" w:rsidP="00B5629A" w:rsidRDefault="000772F8" w14:paraId="329BEC7A" w14:textId="77777777">
      <w:pPr>
        <w:pStyle w:val="ListParagraph"/>
        <w:numPr>
          <w:ilvl w:val="0"/>
          <w:numId w:val="6"/>
        </w:numPr>
        <w:spacing w:after="0" w:line="240" w:lineRule="auto"/>
        <w:ind w:hanging="294"/>
        <w:jc w:val="both"/>
        <w:rPr>
          <w:rFonts w:cstheme="minorHAnsi"/>
          <w:lang w:val="en-GB"/>
        </w:rPr>
      </w:pPr>
      <w:r w:rsidRPr="00B5629A">
        <w:rPr>
          <w:rFonts w:cstheme="minorHAnsi"/>
          <w:lang w:val="en-GB"/>
        </w:rPr>
        <w:t>The End-term Performance Review Template</w:t>
      </w:r>
    </w:p>
    <w:p w:rsidRPr="00B5629A" w:rsidR="000772F8" w:rsidP="00B5629A" w:rsidRDefault="000772F8" w14:paraId="22CBC330" w14:textId="77777777">
      <w:pPr>
        <w:pStyle w:val="ListParagraph"/>
        <w:numPr>
          <w:ilvl w:val="0"/>
          <w:numId w:val="6"/>
        </w:numPr>
        <w:spacing w:after="0" w:line="240" w:lineRule="auto"/>
        <w:ind w:hanging="294"/>
        <w:jc w:val="both"/>
        <w:rPr>
          <w:rFonts w:cstheme="minorHAnsi"/>
          <w:lang w:val="en-GB"/>
        </w:rPr>
      </w:pPr>
      <w:r w:rsidRPr="00B5629A">
        <w:rPr>
          <w:rFonts w:cstheme="minorHAnsi"/>
          <w:lang w:val="en-GB"/>
        </w:rPr>
        <w:t>The NRC Competency Framework</w:t>
      </w:r>
    </w:p>
    <w:p w:rsidRPr="00B5629A" w:rsidR="000772F8" w:rsidP="00B5629A" w:rsidRDefault="000772F8" w14:paraId="7E0BCB1F" w14:textId="77777777">
      <w:pPr>
        <w:spacing w:after="0" w:line="240" w:lineRule="auto"/>
        <w:jc w:val="both"/>
        <w:rPr>
          <w:rFonts w:cstheme="minorHAnsi"/>
        </w:rPr>
      </w:pPr>
    </w:p>
    <w:p w:rsidRPr="00B5629A" w:rsidR="000772F8" w:rsidP="00B5629A" w:rsidRDefault="000772F8" w14:paraId="257C576E" w14:textId="77777777">
      <w:pPr>
        <w:spacing w:after="0" w:line="240" w:lineRule="auto"/>
        <w:jc w:val="both"/>
        <w:rPr>
          <w:rFonts w:cstheme="minorHAnsi"/>
          <w:b/>
        </w:rPr>
      </w:pPr>
    </w:p>
    <w:p w:rsidRPr="00B5629A" w:rsidR="000772F8" w:rsidP="00B5629A" w:rsidRDefault="000772F8" w14:paraId="7D6D5A32" w14:textId="31A56FE2">
      <w:pPr>
        <w:jc w:val="both"/>
        <w:rPr>
          <w:rFonts w:cstheme="minorHAnsi"/>
          <w:lang w:val="nb-NO"/>
        </w:rPr>
      </w:pPr>
    </w:p>
    <w:sectPr w:rsidRPr="00B5629A" w:rsidR="000772F8">
      <w:footerReference w:type="defaul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C2C" w:rsidP="009819CE" w:rsidRDefault="00E10C2C" w14:paraId="0DA757D8" w14:textId="77777777">
      <w:pPr>
        <w:spacing w:after="0" w:line="240" w:lineRule="auto"/>
      </w:pPr>
      <w:r>
        <w:separator/>
      </w:r>
    </w:p>
  </w:endnote>
  <w:endnote w:type="continuationSeparator" w:id="0">
    <w:p w:rsidR="00E10C2C" w:rsidP="009819CE" w:rsidRDefault="00E10C2C" w14:paraId="5A15F62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7">
    <w:altName w:val="Malgun Gothic Semilight"/>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240831"/>
      <w:docPartObj>
        <w:docPartGallery w:val="Page Numbers (Bottom of Page)"/>
        <w:docPartUnique/>
      </w:docPartObj>
    </w:sdtPr>
    <w:sdtEndPr>
      <w:rPr>
        <w:noProof/>
      </w:rPr>
    </w:sdtEndPr>
    <w:sdtContent>
      <w:p w:rsidR="009819CE" w:rsidRDefault="009819CE" w14:paraId="4E90EB1C" w14:textId="32BD6086">
        <w:pPr>
          <w:pStyle w:val="Footer"/>
          <w:jc w:val="center"/>
        </w:pPr>
        <w:r>
          <w:fldChar w:fldCharType="begin"/>
        </w:r>
        <w:r>
          <w:instrText xml:space="preserve"> PAGE   \* MERGEFORMAT </w:instrText>
        </w:r>
        <w:r>
          <w:fldChar w:fldCharType="separate"/>
        </w:r>
        <w:r w:rsidR="00266D70">
          <w:rPr>
            <w:noProof/>
          </w:rPr>
          <w:t>1</w:t>
        </w:r>
        <w:r>
          <w:rPr>
            <w:noProof/>
          </w:rPr>
          <w:fldChar w:fldCharType="end"/>
        </w:r>
      </w:p>
    </w:sdtContent>
  </w:sdt>
  <w:p w:rsidR="009819CE" w:rsidRDefault="009819CE" w14:paraId="28985E3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C2C" w:rsidP="009819CE" w:rsidRDefault="00E10C2C" w14:paraId="357E3659" w14:textId="77777777">
      <w:pPr>
        <w:spacing w:after="0" w:line="240" w:lineRule="auto"/>
      </w:pPr>
      <w:r>
        <w:separator/>
      </w:r>
    </w:p>
  </w:footnote>
  <w:footnote w:type="continuationSeparator" w:id="0">
    <w:p w:rsidR="00E10C2C" w:rsidP="009819CE" w:rsidRDefault="00E10C2C" w14:paraId="4A8B6F3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2E4"/>
    <w:multiLevelType w:val="hybridMultilevel"/>
    <w:tmpl w:val="CE307BD8"/>
    <w:lvl w:ilvl="0" w:tplc="99084AEE">
      <w:start w:val="1"/>
      <w:numFmt w:val="bullet"/>
      <w:lvlText w:val="•"/>
      <w:lvlJc w:val="left"/>
      <w:pPr>
        <w:tabs>
          <w:tab w:val="num" w:pos="720"/>
        </w:tabs>
        <w:ind w:left="720" w:hanging="360"/>
      </w:pPr>
      <w:rPr>
        <w:rFonts w:hint="default" w:ascii="Arial" w:hAnsi="Arial"/>
      </w:rPr>
    </w:lvl>
    <w:lvl w:ilvl="1" w:tplc="E696B3C6" w:tentative="1">
      <w:start w:val="1"/>
      <w:numFmt w:val="bullet"/>
      <w:lvlText w:val="•"/>
      <w:lvlJc w:val="left"/>
      <w:pPr>
        <w:tabs>
          <w:tab w:val="num" w:pos="1440"/>
        </w:tabs>
        <w:ind w:left="1440" w:hanging="360"/>
      </w:pPr>
      <w:rPr>
        <w:rFonts w:hint="default" w:ascii="Arial" w:hAnsi="Arial"/>
      </w:rPr>
    </w:lvl>
    <w:lvl w:ilvl="2" w:tplc="5562F484" w:tentative="1">
      <w:start w:val="1"/>
      <w:numFmt w:val="bullet"/>
      <w:lvlText w:val="•"/>
      <w:lvlJc w:val="left"/>
      <w:pPr>
        <w:tabs>
          <w:tab w:val="num" w:pos="2160"/>
        </w:tabs>
        <w:ind w:left="2160" w:hanging="360"/>
      </w:pPr>
      <w:rPr>
        <w:rFonts w:hint="default" w:ascii="Arial" w:hAnsi="Arial"/>
      </w:rPr>
    </w:lvl>
    <w:lvl w:ilvl="3" w:tplc="0232883C" w:tentative="1">
      <w:start w:val="1"/>
      <w:numFmt w:val="bullet"/>
      <w:lvlText w:val="•"/>
      <w:lvlJc w:val="left"/>
      <w:pPr>
        <w:tabs>
          <w:tab w:val="num" w:pos="2880"/>
        </w:tabs>
        <w:ind w:left="2880" w:hanging="360"/>
      </w:pPr>
      <w:rPr>
        <w:rFonts w:hint="default" w:ascii="Arial" w:hAnsi="Arial"/>
      </w:rPr>
    </w:lvl>
    <w:lvl w:ilvl="4" w:tplc="F67698AA" w:tentative="1">
      <w:start w:val="1"/>
      <w:numFmt w:val="bullet"/>
      <w:lvlText w:val="•"/>
      <w:lvlJc w:val="left"/>
      <w:pPr>
        <w:tabs>
          <w:tab w:val="num" w:pos="3600"/>
        </w:tabs>
        <w:ind w:left="3600" w:hanging="360"/>
      </w:pPr>
      <w:rPr>
        <w:rFonts w:hint="default" w:ascii="Arial" w:hAnsi="Arial"/>
      </w:rPr>
    </w:lvl>
    <w:lvl w:ilvl="5" w:tplc="50BCCD60" w:tentative="1">
      <w:start w:val="1"/>
      <w:numFmt w:val="bullet"/>
      <w:lvlText w:val="•"/>
      <w:lvlJc w:val="left"/>
      <w:pPr>
        <w:tabs>
          <w:tab w:val="num" w:pos="4320"/>
        </w:tabs>
        <w:ind w:left="4320" w:hanging="360"/>
      </w:pPr>
      <w:rPr>
        <w:rFonts w:hint="default" w:ascii="Arial" w:hAnsi="Arial"/>
      </w:rPr>
    </w:lvl>
    <w:lvl w:ilvl="6" w:tplc="76180E42" w:tentative="1">
      <w:start w:val="1"/>
      <w:numFmt w:val="bullet"/>
      <w:lvlText w:val="•"/>
      <w:lvlJc w:val="left"/>
      <w:pPr>
        <w:tabs>
          <w:tab w:val="num" w:pos="5040"/>
        </w:tabs>
        <w:ind w:left="5040" w:hanging="360"/>
      </w:pPr>
      <w:rPr>
        <w:rFonts w:hint="default" w:ascii="Arial" w:hAnsi="Arial"/>
      </w:rPr>
    </w:lvl>
    <w:lvl w:ilvl="7" w:tplc="7FEE5642" w:tentative="1">
      <w:start w:val="1"/>
      <w:numFmt w:val="bullet"/>
      <w:lvlText w:val="•"/>
      <w:lvlJc w:val="left"/>
      <w:pPr>
        <w:tabs>
          <w:tab w:val="num" w:pos="5760"/>
        </w:tabs>
        <w:ind w:left="5760" w:hanging="360"/>
      </w:pPr>
      <w:rPr>
        <w:rFonts w:hint="default" w:ascii="Arial" w:hAnsi="Arial"/>
      </w:rPr>
    </w:lvl>
    <w:lvl w:ilvl="8" w:tplc="734477E4"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1BF234C"/>
    <w:multiLevelType w:val="hybridMultilevel"/>
    <w:tmpl w:val="967820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0DD30005"/>
    <w:multiLevelType w:val="hybridMultilevel"/>
    <w:tmpl w:val="9DB848A4"/>
    <w:lvl w:ilvl="0" w:tplc="3EFCAF74">
      <w:start w:val="10"/>
      <w:numFmt w:val="bullet"/>
      <w:lvlText w:val="-"/>
      <w:lvlJc w:val="left"/>
      <w:pPr>
        <w:ind w:left="720" w:hanging="360"/>
      </w:pPr>
      <w:rPr>
        <w:rFonts w:hint="eastAsia" w:ascii="CIDFont+F7" w:hAnsi="CIDFont+F2" w:eastAsia="CIDFont+F7" w:cs="CIDFont+F7"/>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952F83"/>
    <w:multiLevelType w:val="hybridMultilevel"/>
    <w:tmpl w:val="F75C1EB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11AB0BCF"/>
    <w:multiLevelType w:val="hybridMultilevel"/>
    <w:tmpl w:val="7138D4D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17A269F3"/>
    <w:multiLevelType w:val="hybridMultilevel"/>
    <w:tmpl w:val="9C8A08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892FF8"/>
    <w:multiLevelType w:val="hybridMultilevel"/>
    <w:tmpl w:val="07D4AAA4"/>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7" w15:restartNumberingAfterBreak="0">
    <w:nsid w:val="1A9278F4"/>
    <w:multiLevelType w:val="hybridMultilevel"/>
    <w:tmpl w:val="D64A68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ACE0012"/>
    <w:multiLevelType w:val="hybridMultilevel"/>
    <w:tmpl w:val="E578E6E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1B3A3B67"/>
    <w:multiLevelType w:val="hybridMultilevel"/>
    <w:tmpl w:val="3AF07846"/>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E51CF"/>
    <w:multiLevelType w:val="hybridMultilevel"/>
    <w:tmpl w:val="63029BBA"/>
    <w:lvl w:ilvl="0" w:tplc="04090001">
      <w:start w:val="1"/>
      <w:numFmt w:val="bullet"/>
      <w:lvlText w:val=""/>
      <w:lvlJc w:val="left"/>
      <w:pPr>
        <w:ind w:left="720" w:hanging="360"/>
      </w:pPr>
      <w:rPr>
        <w:rFonts w:hint="default" w:ascii="Symbol" w:hAnsi="Symbol"/>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D4518B3"/>
    <w:multiLevelType w:val="hybridMultilevel"/>
    <w:tmpl w:val="68B201B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1D5611D3"/>
    <w:multiLevelType w:val="hybridMultilevel"/>
    <w:tmpl w:val="DCC2A6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15326A7"/>
    <w:multiLevelType w:val="hybridMultilevel"/>
    <w:tmpl w:val="1F742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22649A0"/>
    <w:multiLevelType w:val="hybridMultilevel"/>
    <w:tmpl w:val="81424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CD5C19"/>
    <w:multiLevelType w:val="hybridMultilevel"/>
    <w:tmpl w:val="C7B27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E0068"/>
    <w:multiLevelType w:val="hybridMultilevel"/>
    <w:tmpl w:val="7148577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7" w15:restartNumberingAfterBreak="0">
    <w:nsid w:val="238C745E"/>
    <w:multiLevelType w:val="hybridMultilevel"/>
    <w:tmpl w:val="2A28CB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4DD4543"/>
    <w:multiLevelType w:val="hybridMultilevel"/>
    <w:tmpl w:val="D2A6BA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57343B7"/>
    <w:multiLevelType w:val="hybridMultilevel"/>
    <w:tmpl w:val="E62A82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58B5425"/>
    <w:multiLevelType w:val="hybridMultilevel"/>
    <w:tmpl w:val="CBE0FEC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956244"/>
    <w:multiLevelType w:val="hybridMultilevel"/>
    <w:tmpl w:val="4B9E7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8F6F9E"/>
    <w:multiLevelType w:val="hybridMultilevel"/>
    <w:tmpl w:val="B5F4D7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CA37EB9"/>
    <w:multiLevelType w:val="hybridMultilevel"/>
    <w:tmpl w:val="BEF2BB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DCD10DD"/>
    <w:multiLevelType w:val="hybridMultilevel"/>
    <w:tmpl w:val="49800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F81A87"/>
    <w:multiLevelType w:val="hybridMultilevel"/>
    <w:tmpl w:val="E196F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D26393"/>
    <w:multiLevelType w:val="hybridMultilevel"/>
    <w:tmpl w:val="4A60A1CC"/>
    <w:lvl w:ilvl="0" w:tplc="0409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5E80F75"/>
    <w:multiLevelType w:val="hybridMultilevel"/>
    <w:tmpl w:val="0BFC167C"/>
    <w:lvl w:ilvl="0" w:tplc="FA74C492">
      <w:start w:val="1"/>
      <w:numFmt w:val="bullet"/>
      <w:lvlText w:val=""/>
      <w:lvlJc w:val="left"/>
      <w:pPr>
        <w:tabs>
          <w:tab w:val="num" w:pos="2292"/>
        </w:tabs>
        <w:ind w:left="2292" w:hanging="360"/>
      </w:pPr>
      <w:rPr>
        <w:rFonts w:hint="default" w:ascii="Symbol" w:hAnsi="Symbol"/>
        <w:lang w:val="en-GB"/>
      </w:rPr>
    </w:lvl>
    <w:lvl w:ilvl="1" w:tplc="04090003" w:tentative="1">
      <w:start w:val="1"/>
      <w:numFmt w:val="bullet"/>
      <w:lvlText w:val="o"/>
      <w:lvlJc w:val="left"/>
      <w:pPr>
        <w:tabs>
          <w:tab w:val="num" w:pos="3372"/>
        </w:tabs>
        <w:ind w:left="3372" w:hanging="360"/>
      </w:pPr>
      <w:rPr>
        <w:rFonts w:hint="default" w:ascii="Courier New" w:hAnsi="Courier New" w:cs="Courier New"/>
      </w:rPr>
    </w:lvl>
    <w:lvl w:ilvl="2" w:tplc="04090005" w:tentative="1">
      <w:start w:val="1"/>
      <w:numFmt w:val="bullet"/>
      <w:lvlText w:val=""/>
      <w:lvlJc w:val="left"/>
      <w:pPr>
        <w:tabs>
          <w:tab w:val="num" w:pos="4092"/>
        </w:tabs>
        <w:ind w:left="4092" w:hanging="360"/>
      </w:pPr>
      <w:rPr>
        <w:rFonts w:hint="default" w:ascii="Wingdings" w:hAnsi="Wingdings"/>
      </w:rPr>
    </w:lvl>
    <w:lvl w:ilvl="3" w:tplc="04090001" w:tentative="1">
      <w:start w:val="1"/>
      <w:numFmt w:val="bullet"/>
      <w:lvlText w:val=""/>
      <w:lvlJc w:val="left"/>
      <w:pPr>
        <w:tabs>
          <w:tab w:val="num" w:pos="4812"/>
        </w:tabs>
        <w:ind w:left="4812" w:hanging="360"/>
      </w:pPr>
      <w:rPr>
        <w:rFonts w:hint="default" w:ascii="Symbol" w:hAnsi="Symbol"/>
      </w:rPr>
    </w:lvl>
    <w:lvl w:ilvl="4" w:tplc="04090003" w:tentative="1">
      <w:start w:val="1"/>
      <w:numFmt w:val="bullet"/>
      <w:lvlText w:val="o"/>
      <w:lvlJc w:val="left"/>
      <w:pPr>
        <w:tabs>
          <w:tab w:val="num" w:pos="5532"/>
        </w:tabs>
        <w:ind w:left="5532" w:hanging="360"/>
      </w:pPr>
      <w:rPr>
        <w:rFonts w:hint="default" w:ascii="Courier New" w:hAnsi="Courier New" w:cs="Courier New"/>
      </w:rPr>
    </w:lvl>
    <w:lvl w:ilvl="5" w:tplc="04090005" w:tentative="1">
      <w:start w:val="1"/>
      <w:numFmt w:val="bullet"/>
      <w:lvlText w:val=""/>
      <w:lvlJc w:val="left"/>
      <w:pPr>
        <w:tabs>
          <w:tab w:val="num" w:pos="6252"/>
        </w:tabs>
        <w:ind w:left="6252" w:hanging="360"/>
      </w:pPr>
      <w:rPr>
        <w:rFonts w:hint="default" w:ascii="Wingdings" w:hAnsi="Wingdings"/>
      </w:rPr>
    </w:lvl>
    <w:lvl w:ilvl="6" w:tplc="04090001" w:tentative="1">
      <w:start w:val="1"/>
      <w:numFmt w:val="bullet"/>
      <w:lvlText w:val=""/>
      <w:lvlJc w:val="left"/>
      <w:pPr>
        <w:tabs>
          <w:tab w:val="num" w:pos="6972"/>
        </w:tabs>
        <w:ind w:left="6972" w:hanging="360"/>
      </w:pPr>
      <w:rPr>
        <w:rFonts w:hint="default" w:ascii="Symbol" w:hAnsi="Symbol"/>
      </w:rPr>
    </w:lvl>
    <w:lvl w:ilvl="7" w:tplc="04090003" w:tentative="1">
      <w:start w:val="1"/>
      <w:numFmt w:val="bullet"/>
      <w:lvlText w:val="o"/>
      <w:lvlJc w:val="left"/>
      <w:pPr>
        <w:tabs>
          <w:tab w:val="num" w:pos="7692"/>
        </w:tabs>
        <w:ind w:left="7692" w:hanging="360"/>
      </w:pPr>
      <w:rPr>
        <w:rFonts w:hint="default" w:ascii="Courier New" w:hAnsi="Courier New" w:cs="Courier New"/>
      </w:rPr>
    </w:lvl>
    <w:lvl w:ilvl="8" w:tplc="04090005" w:tentative="1">
      <w:start w:val="1"/>
      <w:numFmt w:val="bullet"/>
      <w:lvlText w:val=""/>
      <w:lvlJc w:val="left"/>
      <w:pPr>
        <w:tabs>
          <w:tab w:val="num" w:pos="8412"/>
        </w:tabs>
        <w:ind w:left="8412" w:hanging="360"/>
      </w:pPr>
      <w:rPr>
        <w:rFonts w:hint="default" w:ascii="Wingdings" w:hAnsi="Wingdings"/>
      </w:rPr>
    </w:lvl>
  </w:abstractNum>
  <w:abstractNum w:abstractNumId="28" w15:restartNumberingAfterBreak="0">
    <w:nsid w:val="485E0065"/>
    <w:multiLevelType w:val="hybridMultilevel"/>
    <w:tmpl w:val="C7B27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026BA6"/>
    <w:multiLevelType w:val="hybridMultilevel"/>
    <w:tmpl w:val="405C81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6C33429"/>
    <w:multiLevelType w:val="hybridMultilevel"/>
    <w:tmpl w:val="94EEE5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8A91BBF"/>
    <w:multiLevelType w:val="hybridMultilevel"/>
    <w:tmpl w:val="3D8449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2820AA"/>
    <w:multiLevelType w:val="hybridMultilevel"/>
    <w:tmpl w:val="9FECB90C"/>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3" w15:restartNumberingAfterBreak="0">
    <w:nsid w:val="64107C8D"/>
    <w:multiLevelType w:val="hybridMultilevel"/>
    <w:tmpl w:val="2712692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4" w15:restartNumberingAfterBreak="0">
    <w:nsid w:val="64B82EFE"/>
    <w:multiLevelType w:val="hybridMultilevel"/>
    <w:tmpl w:val="041A9B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54D0EF2"/>
    <w:multiLevelType w:val="hybridMultilevel"/>
    <w:tmpl w:val="F9A013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6BF784C"/>
    <w:multiLevelType w:val="hybridMultilevel"/>
    <w:tmpl w:val="B30689BA"/>
    <w:lvl w:ilvl="0" w:tplc="95FA0A38">
      <w:numFmt w:val="bullet"/>
      <w:lvlText w:val="•"/>
      <w:lvlJc w:val="left"/>
      <w:pPr>
        <w:ind w:left="705" w:hanging="705"/>
      </w:pPr>
      <w:rPr>
        <w:rFonts w:hint="default" w:ascii="Calibri" w:hAnsi="Calibri"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7B72E9F"/>
    <w:multiLevelType w:val="hybridMultilevel"/>
    <w:tmpl w:val="A9909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D7581"/>
    <w:multiLevelType w:val="hybridMultilevel"/>
    <w:tmpl w:val="28BAF3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41800C0"/>
    <w:multiLevelType w:val="hybridMultilevel"/>
    <w:tmpl w:val="05060E3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0" w15:restartNumberingAfterBreak="0">
    <w:nsid w:val="7582527E"/>
    <w:multiLevelType w:val="hybridMultilevel"/>
    <w:tmpl w:val="E61EB6D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76F44890"/>
    <w:multiLevelType w:val="hybridMultilevel"/>
    <w:tmpl w:val="FBBE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D05B7A"/>
    <w:multiLevelType w:val="hybridMultilevel"/>
    <w:tmpl w:val="5B1831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7CA3575E"/>
    <w:multiLevelType w:val="hybridMultilevel"/>
    <w:tmpl w:val="E6501E3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4" w15:restartNumberingAfterBreak="0">
    <w:nsid w:val="7FE54FC4"/>
    <w:multiLevelType w:val="hybridMultilevel"/>
    <w:tmpl w:val="D38C1C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26"/>
  </w:num>
  <w:num w:numId="3">
    <w:abstractNumId w:val="10"/>
  </w:num>
  <w:num w:numId="4">
    <w:abstractNumId w:val="30"/>
  </w:num>
  <w:num w:numId="5">
    <w:abstractNumId w:val="34"/>
  </w:num>
  <w:num w:numId="6">
    <w:abstractNumId w:val="38"/>
  </w:num>
  <w:num w:numId="7">
    <w:abstractNumId w:val="37"/>
  </w:num>
  <w:num w:numId="8">
    <w:abstractNumId w:val="13"/>
  </w:num>
  <w:num w:numId="9">
    <w:abstractNumId w:val="19"/>
  </w:num>
  <w:num w:numId="10">
    <w:abstractNumId w:val="43"/>
  </w:num>
  <w:num w:numId="11">
    <w:abstractNumId w:val="39"/>
  </w:num>
  <w:num w:numId="12">
    <w:abstractNumId w:val="20"/>
  </w:num>
  <w:num w:numId="13">
    <w:abstractNumId w:val="5"/>
  </w:num>
  <w:num w:numId="14">
    <w:abstractNumId w:val="27"/>
  </w:num>
  <w:num w:numId="15">
    <w:abstractNumId w:val="21"/>
  </w:num>
  <w:num w:numId="16">
    <w:abstractNumId w:val="9"/>
  </w:num>
  <w:num w:numId="17">
    <w:abstractNumId w:val="8"/>
  </w:num>
  <w:num w:numId="18">
    <w:abstractNumId w:val="11"/>
  </w:num>
  <w:num w:numId="19">
    <w:abstractNumId w:val="15"/>
  </w:num>
  <w:num w:numId="20">
    <w:abstractNumId w:val="33"/>
  </w:num>
  <w:num w:numId="21">
    <w:abstractNumId w:val="40"/>
  </w:num>
  <w:num w:numId="22">
    <w:abstractNumId w:val="12"/>
  </w:num>
  <w:num w:numId="23">
    <w:abstractNumId w:val="32"/>
  </w:num>
  <w:num w:numId="24">
    <w:abstractNumId w:val="18"/>
  </w:num>
  <w:num w:numId="25">
    <w:abstractNumId w:val="23"/>
  </w:num>
  <w:num w:numId="26">
    <w:abstractNumId w:val="16"/>
  </w:num>
  <w:num w:numId="27">
    <w:abstractNumId w:val="25"/>
  </w:num>
  <w:num w:numId="28">
    <w:abstractNumId w:val="6"/>
  </w:num>
  <w:num w:numId="29">
    <w:abstractNumId w:val="29"/>
  </w:num>
  <w:num w:numId="30">
    <w:abstractNumId w:val="22"/>
  </w:num>
  <w:num w:numId="31">
    <w:abstractNumId w:val="0"/>
  </w:num>
  <w:num w:numId="32">
    <w:abstractNumId w:val="17"/>
  </w:num>
  <w:num w:numId="33">
    <w:abstractNumId w:val="24"/>
  </w:num>
  <w:num w:numId="34">
    <w:abstractNumId w:val="44"/>
  </w:num>
  <w:num w:numId="35">
    <w:abstractNumId w:val="4"/>
  </w:num>
  <w:num w:numId="36">
    <w:abstractNumId w:val="14"/>
  </w:num>
  <w:num w:numId="37">
    <w:abstractNumId w:val="35"/>
  </w:num>
  <w:num w:numId="38">
    <w:abstractNumId w:val="31"/>
  </w:num>
  <w:num w:numId="39">
    <w:abstractNumId w:val="36"/>
  </w:num>
  <w:num w:numId="40">
    <w:abstractNumId w:val="41"/>
  </w:num>
  <w:num w:numId="41">
    <w:abstractNumId w:val="7"/>
  </w:num>
  <w:num w:numId="42">
    <w:abstractNumId w:val="42"/>
  </w:num>
  <w:num w:numId="43">
    <w:abstractNumId w:val="3"/>
  </w:num>
  <w:num w:numId="44">
    <w:abstractNumId w:val="2"/>
  </w:num>
  <w:num w:numId="45">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3D"/>
    <w:rsid w:val="00066A34"/>
    <w:rsid w:val="000772F8"/>
    <w:rsid w:val="00117600"/>
    <w:rsid w:val="001B2DE9"/>
    <w:rsid w:val="001D28FE"/>
    <w:rsid w:val="001F4C3D"/>
    <w:rsid w:val="00235534"/>
    <w:rsid w:val="0024700F"/>
    <w:rsid w:val="00266D70"/>
    <w:rsid w:val="00297DF4"/>
    <w:rsid w:val="002A5572"/>
    <w:rsid w:val="002C2532"/>
    <w:rsid w:val="00364927"/>
    <w:rsid w:val="0037231B"/>
    <w:rsid w:val="003A249A"/>
    <w:rsid w:val="004B0FEF"/>
    <w:rsid w:val="004E55FE"/>
    <w:rsid w:val="006572B9"/>
    <w:rsid w:val="006E2D2D"/>
    <w:rsid w:val="007A1B60"/>
    <w:rsid w:val="007D16F8"/>
    <w:rsid w:val="0084540B"/>
    <w:rsid w:val="008559D9"/>
    <w:rsid w:val="009819CE"/>
    <w:rsid w:val="00A73AFC"/>
    <w:rsid w:val="00AC01EF"/>
    <w:rsid w:val="00AD6B59"/>
    <w:rsid w:val="00B40393"/>
    <w:rsid w:val="00B5629A"/>
    <w:rsid w:val="00C4665D"/>
    <w:rsid w:val="00C47554"/>
    <w:rsid w:val="00D21423"/>
    <w:rsid w:val="00E10C2C"/>
    <w:rsid w:val="00E80C2B"/>
    <w:rsid w:val="59FB91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4DD"/>
  <w15:docId w15:val="{76A3BF0B-89CC-4240-9FA3-034CE25880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772F8"/>
    <w:pPr>
      <w:ind w:left="720"/>
      <w:contextualSpacing/>
    </w:pPr>
    <w:rPr>
      <w:lang w:val="en-US"/>
    </w:rPr>
  </w:style>
  <w:style w:type="table" w:styleId="TableGrid">
    <w:name w:val="Table Grid"/>
    <w:basedOn w:val="TableNormal"/>
    <w:uiPriority w:val="59"/>
    <w:rsid w:val="000772F8"/>
    <w:pPr>
      <w:spacing w:after="0" w:line="240" w:lineRule="auto"/>
    </w:pPr>
    <w:rPr>
      <w:lang w:val="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0772F8"/>
    <w:pPr>
      <w:spacing w:after="0" w:line="240" w:lineRule="auto"/>
    </w:pPr>
    <w:rPr>
      <w:lang w:val="en-US"/>
    </w:rPr>
  </w:style>
  <w:style w:type="table" w:styleId="TableGrid1" w:customStyle="1">
    <w:name w:val="Table Grid1"/>
    <w:basedOn w:val="TableNormal"/>
    <w:next w:val="TableGrid"/>
    <w:uiPriority w:val="59"/>
    <w:rsid w:val="000772F8"/>
    <w:pPr>
      <w:spacing w:after="0" w:line="240" w:lineRule="auto"/>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819CE"/>
    <w:pPr>
      <w:tabs>
        <w:tab w:val="center" w:pos="4536"/>
        <w:tab w:val="right" w:pos="9072"/>
      </w:tabs>
      <w:spacing w:after="0" w:line="240" w:lineRule="auto"/>
    </w:pPr>
  </w:style>
  <w:style w:type="character" w:styleId="HeaderChar" w:customStyle="1">
    <w:name w:val="Header Char"/>
    <w:basedOn w:val="DefaultParagraphFont"/>
    <w:link w:val="Header"/>
    <w:uiPriority w:val="99"/>
    <w:rsid w:val="009819CE"/>
  </w:style>
  <w:style w:type="paragraph" w:styleId="Footer">
    <w:name w:val="footer"/>
    <w:basedOn w:val="Normal"/>
    <w:link w:val="FooterChar"/>
    <w:uiPriority w:val="99"/>
    <w:unhideWhenUsed/>
    <w:rsid w:val="009819CE"/>
    <w:pPr>
      <w:tabs>
        <w:tab w:val="center" w:pos="4536"/>
        <w:tab w:val="right" w:pos="9072"/>
      </w:tabs>
      <w:spacing w:after="0" w:line="240" w:lineRule="auto"/>
    </w:pPr>
  </w:style>
  <w:style w:type="character" w:styleId="FooterChar" w:customStyle="1">
    <w:name w:val="Footer Char"/>
    <w:basedOn w:val="DefaultParagraphFont"/>
    <w:link w:val="Footer"/>
    <w:uiPriority w:val="99"/>
    <w:rsid w:val="009819CE"/>
  </w:style>
  <w:style w:type="character" w:styleId="CommentReference">
    <w:name w:val="annotation reference"/>
    <w:basedOn w:val="DefaultParagraphFont"/>
    <w:uiPriority w:val="99"/>
    <w:semiHidden/>
    <w:unhideWhenUsed/>
    <w:rsid w:val="00297DF4"/>
    <w:rPr>
      <w:sz w:val="16"/>
      <w:szCs w:val="16"/>
    </w:rPr>
  </w:style>
  <w:style w:type="paragraph" w:styleId="CommentText">
    <w:name w:val="annotation text"/>
    <w:basedOn w:val="Normal"/>
    <w:link w:val="CommentTextChar"/>
    <w:uiPriority w:val="99"/>
    <w:semiHidden/>
    <w:unhideWhenUsed/>
    <w:rsid w:val="00297DF4"/>
    <w:pPr>
      <w:spacing w:after="160" w:line="240" w:lineRule="auto"/>
    </w:pPr>
    <w:rPr>
      <w:sz w:val="20"/>
      <w:szCs w:val="20"/>
      <w:lang w:val="en-US"/>
    </w:rPr>
  </w:style>
  <w:style w:type="character" w:styleId="CommentTextChar" w:customStyle="1">
    <w:name w:val="Comment Text Char"/>
    <w:basedOn w:val="DefaultParagraphFont"/>
    <w:link w:val="CommentText"/>
    <w:uiPriority w:val="99"/>
    <w:semiHidden/>
    <w:rsid w:val="00297DF4"/>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10956">
      <w:bodyDiv w:val="1"/>
      <w:marLeft w:val="0"/>
      <w:marRight w:val="0"/>
      <w:marTop w:val="0"/>
      <w:marBottom w:val="0"/>
      <w:divBdr>
        <w:top w:val="none" w:sz="0" w:space="0" w:color="auto"/>
        <w:left w:val="none" w:sz="0" w:space="0" w:color="auto"/>
        <w:bottom w:val="none" w:sz="0" w:space="0" w:color="auto"/>
        <w:right w:val="none" w:sz="0" w:space="0" w:color="auto"/>
      </w:divBdr>
    </w:div>
    <w:div w:id="1003512954">
      <w:bodyDiv w:val="1"/>
      <w:marLeft w:val="0"/>
      <w:marRight w:val="0"/>
      <w:marTop w:val="0"/>
      <w:marBottom w:val="0"/>
      <w:divBdr>
        <w:top w:val="none" w:sz="0" w:space="0" w:color="auto"/>
        <w:left w:val="none" w:sz="0" w:space="0" w:color="auto"/>
        <w:bottom w:val="none" w:sz="0" w:space="0" w:color="auto"/>
        <w:right w:val="none" w:sz="0" w:space="0" w:color="auto"/>
      </w:divBdr>
    </w:div>
    <w:div w:id="140838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b2e7259132ff431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f475dd3-00a1-41f4-9ce7-354d5092e029}"/>
      </w:docPartPr>
      <w:docPartBody>
        <w:p w14:paraId="2D22C0F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00AD3D020ED46BEC7588E54D7C43D" ma:contentTypeVersion="11" ma:contentTypeDescription="Create a new document." ma:contentTypeScope="" ma:versionID="8d4bf5ffb1bf9cfb643f10a931ec3e2b">
  <xsd:schema xmlns:xsd="http://www.w3.org/2001/XMLSchema" xmlns:xs="http://www.w3.org/2001/XMLSchema" xmlns:p="http://schemas.microsoft.com/office/2006/metadata/properties" xmlns:ns2="2b9093d0-7b46-4c47-940f-97044eb9a43f" xmlns:ns3="b3ec6343-5bd5-4c74-87e0-d37de40bf703" targetNamespace="http://schemas.microsoft.com/office/2006/metadata/properties" ma:root="true" ma:fieldsID="7e79365f8bc1e178897420b3c59e4bac" ns2:_="" ns3:_="">
    <xsd:import namespace="2b9093d0-7b46-4c47-940f-97044eb9a43f"/>
    <xsd:import namespace="b3ec6343-5bd5-4c74-87e0-d37de40bf7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093d0-7b46-4c47-940f-97044eb9a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ec6343-5bd5-4c74-87e0-d37de40bf7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339F9-FB3A-4572-B79B-1FCD3A3F788F}"/>
</file>

<file path=customXml/itemProps2.xml><?xml version="1.0" encoding="utf-8"?>
<ds:datastoreItem xmlns:ds="http://schemas.openxmlformats.org/officeDocument/2006/customXml" ds:itemID="{5CF3AFEE-56D4-437E-A46A-1BB2604B486C}">
  <ds:schemaRefs>
    <ds:schemaRef ds:uri="http://schemas.microsoft.com/sharepoint/v3/contenttype/forms"/>
  </ds:schemaRefs>
</ds:datastoreItem>
</file>

<file path=customXml/itemProps3.xml><?xml version="1.0" encoding="utf-8"?>
<ds:datastoreItem xmlns:ds="http://schemas.openxmlformats.org/officeDocument/2006/customXml" ds:itemID="{9338ED44-06A6-4A29-8ED1-492A4DC20BBD}">
  <ds:schemaRefs>
    <ds:schemaRef ds:uri="e75845a1-2494-47e2-9d25-310816b5fb85"/>
    <ds:schemaRef ds:uri="218f989d-de1d-4497-9989-164113cae3f7"/>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TeleComputing 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Ragnhild Maria Wille Jordheim</dc:creator>
  <lastModifiedBy>Esther Bange</lastModifiedBy>
  <revision>6</revision>
  <dcterms:created xsi:type="dcterms:W3CDTF">2022-05-08T06:48:00.0000000Z</dcterms:created>
  <dcterms:modified xsi:type="dcterms:W3CDTF">2022-05-08T10:10:18.6679678Z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0x010100D3600AD3D020ED46BEC7588E54D7C43D</vt:lpwstr>
  </property>
  <property fmtid="{D5CDD505-2E9C-101B-9397-08002B2CF9AE}" pid="3" name="_dlc_DocIdItemGuid">
    <vt:lpwstr>41d01762-88a4-4377-b336-3aef5c6c9e33</vt:lpwstr>
  </property>
</Properties>
</file>