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Pr="00A4126A" w:rsidRDefault="00B14BE6" w:rsidP="00A4126A">
      <w:pPr>
        <w:spacing w:line="240" w:lineRule="auto"/>
        <w:jc w:val="center"/>
        <w:rPr>
          <w:rFonts w:asciiTheme="minorHAnsi" w:hAnsiTheme="minorHAnsi" w:cstheme="minorHAnsi"/>
        </w:rPr>
      </w:pPr>
      <w:r w:rsidRPr="00A4126A">
        <w:rPr>
          <w:rFonts w:asciiTheme="minorHAnsi" w:hAnsiTheme="minorHAnsi" w:cstheme="minorHAnsi"/>
          <w:b/>
          <w:bCs/>
          <w:color w:val="00B0F0"/>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145"/>
        <w:gridCol w:w="2070"/>
        <w:gridCol w:w="2970"/>
        <w:gridCol w:w="1702"/>
      </w:tblGrid>
      <w:tr w:rsidR="00D30CDB" w:rsidRPr="00A4126A" w14:paraId="523C54D2" w14:textId="77777777" w:rsidTr="005F2F7D">
        <w:tc>
          <w:tcPr>
            <w:tcW w:w="3145" w:type="dxa"/>
            <w:tcBorders>
              <w:bottom w:val="nil"/>
            </w:tcBorders>
            <w:shd w:val="clear" w:color="auto" w:fill="auto"/>
            <w:noWrap/>
            <w:hideMark/>
          </w:tcPr>
          <w:p w14:paraId="5B12A891" w14:textId="67C196FA" w:rsidR="00D30CDB" w:rsidRPr="00A4126A" w:rsidRDefault="00D30CD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bCs/>
                <w:color w:val="auto"/>
                <w:lang w:val="en-AU"/>
              </w:rPr>
              <w:t>Title</w:t>
            </w:r>
            <w:r w:rsidRPr="00A4126A">
              <w:rPr>
                <w:rFonts w:asciiTheme="minorHAnsi" w:eastAsia="Arial Unicode MS" w:hAnsiTheme="minorHAnsi" w:cstheme="minorHAnsi"/>
                <w:color w:val="auto"/>
                <w:lang w:val="en-AU"/>
              </w:rPr>
              <w:t xml:space="preserve">: </w:t>
            </w:r>
            <w:r w:rsidRPr="00A4126A">
              <w:rPr>
                <w:rFonts w:asciiTheme="minorHAnsi" w:hAnsiTheme="minorHAnsi" w:cstheme="minorHAnsi"/>
                <w:color w:val="auto"/>
              </w:rPr>
              <w:t xml:space="preserve"> </w:t>
            </w:r>
            <w:r w:rsidRPr="00A4126A">
              <w:rPr>
                <w:rFonts w:asciiTheme="minorHAnsi" w:hAnsiTheme="minorHAnsi" w:cstheme="minorHAnsi"/>
                <w:bCs/>
                <w:color w:val="auto"/>
                <w:shd w:val="clear" w:color="auto" w:fill="FFFFFF" w:themeFill="background1"/>
              </w:rPr>
              <w:t xml:space="preserve"> National Consultancy</w:t>
            </w:r>
            <w:r w:rsidRPr="00A4126A">
              <w:rPr>
                <w:rFonts w:asciiTheme="minorHAnsi" w:eastAsia="Arial Unicode MS" w:hAnsiTheme="minorHAnsi" w:cstheme="minorHAnsi"/>
                <w:color w:val="auto"/>
                <w:shd w:val="clear" w:color="auto" w:fill="FFFFFF" w:themeFill="background1"/>
                <w:lang w:val="en-AU"/>
              </w:rPr>
              <w:t xml:space="preserve"> to strengthen nutrition policy initiatives including the National Council on Nutrition (NCN), the </w:t>
            </w:r>
            <w:r w:rsidRPr="00A4126A">
              <w:rPr>
                <w:rFonts w:asciiTheme="minorHAnsi" w:eastAsia="Futura-Book" w:hAnsiTheme="minorHAnsi" w:cstheme="minorHAnsi"/>
                <w:color w:val="auto"/>
                <w:shd w:val="clear" w:color="auto" w:fill="FFFFFF" w:themeFill="background1"/>
              </w:rPr>
              <w:t>National Committee on Food and Nutrition (NCFN), and nutrition stakeholder platforms.</w:t>
            </w:r>
          </w:p>
          <w:p w14:paraId="75D9A581" w14:textId="77777777" w:rsidR="00D30CDB" w:rsidRPr="00A4126A" w:rsidRDefault="00D30CDB" w:rsidP="00A4126A">
            <w:pPr>
              <w:spacing w:line="240" w:lineRule="auto"/>
              <w:rPr>
                <w:rFonts w:asciiTheme="minorHAnsi" w:eastAsia="Arial Unicode MS" w:hAnsiTheme="minorHAnsi" w:cstheme="minorHAnsi"/>
                <w:color w:val="auto"/>
                <w:lang w:val="en-AU"/>
              </w:rPr>
            </w:pPr>
          </w:p>
        </w:tc>
        <w:tc>
          <w:tcPr>
            <w:tcW w:w="2070" w:type="dxa"/>
            <w:tcBorders>
              <w:bottom w:val="nil"/>
            </w:tcBorders>
            <w:shd w:val="clear" w:color="auto" w:fill="auto"/>
          </w:tcPr>
          <w:p w14:paraId="1A50BFEA" w14:textId="77777777" w:rsidR="00D30CDB" w:rsidRPr="00A4126A" w:rsidRDefault="00D30CD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Funding Code</w:t>
            </w:r>
          </w:p>
          <w:p w14:paraId="39AF361B" w14:textId="67F9D24C" w:rsidR="00A7699B" w:rsidRPr="00A4126A" w:rsidRDefault="009A1F20" w:rsidP="00A4126A">
            <w:pPr>
              <w:spacing w:line="240" w:lineRule="auto"/>
              <w:rPr>
                <w:rFonts w:asciiTheme="minorHAnsi" w:hAnsiTheme="minorHAnsi" w:cstheme="minorHAnsi"/>
              </w:rPr>
            </w:pPr>
            <w:r w:rsidRPr="00A4126A">
              <w:rPr>
                <w:rFonts w:asciiTheme="minorHAnsi" w:eastAsia="Arial Unicode MS" w:hAnsiTheme="minorHAnsi" w:cstheme="minorHAnsi"/>
                <w:b/>
                <w:color w:val="auto"/>
                <w:lang w:val="en-AU"/>
              </w:rPr>
              <w:t xml:space="preserve">Non-grant </w:t>
            </w:r>
            <w:r w:rsidR="008B40C5" w:rsidRPr="00A4126A">
              <w:rPr>
                <w:rFonts w:asciiTheme="minorHAnsi" w:eastAsia="Arial Unicode MS" w:hAnsiTheme="minorHAnsi" w:cstheme="minorHAnsi"/>
                <w:b/>
                <w:color w:val="auto"/>
                <w:lang w:val="en-AU"/>
              </w:rPr>
              <w:t>(</w:t>
            </w:r>
            <w:r w:rsidR="008B40C5" w:rsidRPr="00A4126A">
              <w:rPr>
                <w:rFonts w:asciiTheme="minorHAnsi" w:hAnsiTheme="minorHAnsi" w:cstheme="minorHAnsi"/>
              </w:rPr>
              <w:t>3210/A0/06/003/001/003)</w:t>
            </w:r>
            <w:r w:rsidR="00FD74F8" w:rsidRPr="00A4126A">
              <w:rPr>
                <w:rFonts w:asciiTheme="minorHAnsi" w:hAnsiTheme="minorHAnsi" w:cstheme="minorHAnsi"/>
              </w:rPr>
              <w:t xml:space="preserve"> </w:t>
            </w:r>
          </w:p>
        </w:tc>
        <w:tc>
          <w:tcPr>
            <w:tcW w:w="2970" w:type="dxa"/>
            <w:tcBorders>
              <w:bottom w:val="nil"/>
            </w:tcBorders>
            <w:shd w:val="clear" w:color="auto" w:fill="auto"/>
          </w:tcPr>
          <w:p w14:paraId="11BB878C" w14:textId="77777777" w:rsidR="00D30CDB" w:rsidRPr="00A4126A" w:rsidRDefault="00D30CD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Type of engagement</w:t>
            </w:r>
          </w:p>
          <w:p w14:paraId="49FA3C13" w14:textId="61F61832" w:rsidR="00D30CDB" w:rsidRPr="00A4126A" w:rsidRDefault="00AD5139" w:rsidP="00A4126A">
            <w:pPr>
              <w:spacing w:line="240" w:lineRule="auto"/>
              <w:ind w:right="-108"/>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Check11"/>
                  <w:enabled/>
                  <w:calcOnExit w:val="0"/>
                  <w:checkBox>
                    <w:sizeAuto/>
                    <w:default w:val="0"/>
                  </w:checkBox>
                </w:ffData>
              </w:fldChar>
            </w:r>
            <w:bookmarkStart w:id="0" w:name="Check11"/>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bookmarkEnd w:id="0"/>
            <w:r w:rsidR="00D30CDB" w:rsidRPr="00A4126A">
              <w:rPr>
                <w:rFonts w:asciiTheme="minorHAnsi" w:eastAsia="Arial Unicode MS" w:hAnsiTheme="minorHAnsi" w:cstheme="minorHAnsi"/>
                <w:color w:val="auto"/>
                <w:lang w:val="en-AU"/>
              </w:rPr>
              <w:t xml:space="preserve"> Consultant  </w:t>
            </w:r>
          </w:p>
          <w:p w14:paraId="33BFAE9D" w14:textId="186E2C0C" w:rsidR="00D30CDB" w:rsidRPr="00A4126A" w:rsidRDefault="00D30CDB" w:rsidP="00A4126A">
            <w:pPr>
              <w:spacing w:line="240" w:lineRule="auto"/>
              <w:ind w:right="-108"/>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Check12"/>
                  <w:enabled/>
                  <w:calcOnExit w:val="0"/>
                  <w:checkBox>
                    <w:sizeAuto/>
                    <w:default w:val="0"/>
                  </w:checkBox>
                </w:ffData>
              </w:fldChar>
            </w:r>
            <w:bookmarkStart w:id="1" w:name="Check12"/>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bookmarkEnd w:id="1"/>
            <w:r w:rsidRPr="00A4126A">
              <w:rPr>
                <w:rFonts w:asciiTheme="minorHAnsi" w:eastAsia="Arial Unicode MS" w:hAnsiTheme="minorHAnsi" w:cstheme="minorHAnsi"/>
                <w:color w:val="auto"/>
                <w:lang w:val="en-AU"/>
              </w:rPr>
              <w:t xml:space="preserve"> Individual Contractor Part-Time</w:t>
            </w:r>
          </w:p>
          <w:p w14:paraId="0F67FA87" w14:textId="557515F6" w:rsidR="00D30CDB" w:rsidRPr="00A4126A" w:rsidRDefault="00AD5139" w:rsidP="00A4126A">
            <w:pPr>
              <w:spacing w:line="240" w:lineRule="auto"/>
              <w:ind w:right="-108"/>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00D30CDB" w:rsidRPr="00A4126A">
              <w:rPr>
                <w:rFonts w:asciiTheme="minorHAnsi" w:eastAsia="Arial Unicode MS" w:hAnsiTheme="minorHAnsi" w:cstheme="minorHAnsi"/>
                <w:color w:val="auto"/>
                <w:lang w:val="en-AU"/>
              </w:rPr>
              <w:t xml:space="preserve"> Individual Contractor Full-Time</w:t>
            </w:r>
          </w:p>
        </w:tc>
        <w:tc>
          <w:tcPr>
            <w:tcW w:w="1702" w:type="dxa"/>
            <w:tcBorders>
              <w:bottom w:val="nil"/>
            </w:tcBorders>
            <w:shd w:val="clear" w:color="auto" w:fill="auto"/>
          </w:tcPr>
          <w:p w14:paraId="2302C863" w14:textId="77777777" w:rsidR="00D30CDB" w:rsidRPr="00A4126A" w:rsidRDefault="00D30CD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Duty Station:</w:t>
            </w:r>
          </w:p>
          <w:p w14:paraId="500DB09B" w14:textId="77777777" w:rsidR="005F2F7D" w:rsidRPr="00A4126A" w:rsidRDefault="005F2F7D" w:rsidP="00A4126A">
            <w:pPr>
              <w:spacing w:line="240" w:lineRule="auto"/>
              <w:rPr>
                <w:rFonts w:asciiTheme="minorHAnsi" w:eastAsia="Arial Unicode MS" w:hAnsiTheme="minorHAnsi" w:cstheme="minorHAnsi"/>
                <w:bCs/>
                <w:color w:val="auto"/>
                <w:lang w:val="en-AU"/>
              </w:rPr>
            </w:pPr>
            <w:r w:rsidRPr="00A4126A">
              <w:rPr>
                <w:rFonts w:asciiTheme="minorHAnsi" w:eastAsia="Arial Unicode MS" w:hAnsiTheme="minorHAnsi" w:cstheme="minorHAnsi"/>
                <w:bCs/>
                <w:color w:val="auto"/>
                <w:lang w:val="en-AU"/>
              </w:rPr>
              <w:t>Abuja</w:t>
            </w:r>
          </w:p>
          <w:p w14:paraId="3CCE5269" w14:textId="77777777" w:rsidR="00D30CDB" w:rsidRPr="00A4126A" w:rsidRDefault="00D30CDB" w:rsidP="00A4126A">
            <w:pPr>
              <w:spacing w:line="240" w:lineRule="auto"/>
              <w:rPr>
                <w:rFonts w:asciiTheme="minorHAnsi" w:eastAsia="Arial Unicode MS" w:hAnsiTheme="minorHAnsi" w:cstheme="minorHAnsi"/>
                <w:color w:val="auto"/>
                <w:lang w:val="en-AU"/>
              </w:rPr>
            </w:pPr>
          </w:p>
        </w:tc>
      </w:tr>
      <w:tr w:rsidR="00D30CDB" w:rsidRPr="00A4126A" w14:paraId="2F971280" w14:textId="77777777" w:rsidTr="00B63E76">
        <w:trPr>
          <w:trHeight w:val="828"/>
        </w:trPr>
        <w:tc>
          <w:tcPr>
            <w:tcW w:w="9887" w:type="dxa"/>
            <w:gridSpan w:val="4"/>
            <w:tcBorders>
              <w:bottom w:val="nil"/>
            </w:tcBorders>
            <w:shd w:val="clear" w:color="auto" w:fill="auto"/>
            <w:noWrap/>
            <w:hideMark/>
          </w:tcPr>
          <w:p w14:paraId="4B74AA7D" w14:textId="77777777" w:rsidR="003D4EE8" w:rsidRPr="00A4126A" w:rsidRDefault="003D4EE8"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 xml:space="preserve">Purpose of Activity/Assignment: </w:t>
            </w:r>
          </w:p>
          <w:p w14:paraId="55BD4D48" w14:textId="6BC3CDE2" w:rsidR="003D4EE8" w:rsidRPr="00A4126A" w:rsidRDefault="003D4EE8" w:rsidP="00A4126A">
            <w:pPr>
              <w:spacing w:line="240" w:lineRule="auto"/>
              <w:jc w:val="both"/>
              <w:rPr>
                <w:rFonts w:asciiTheme="minorHAnsi" w:hAnsiTheme="minorHAnsi" w:cstheme="minorHAnsi"/>
                <w:bCs/>
                <w:lang w:eastAsia="ja-JP"/>
              </w:rPr>
            </w:pPr>
            <w:r w:rsidRPr="00A4126A">
              <w:rPr>
                <w:rFonts w:asciiTheme="minorHAnsi" w:hAnsiTheme="minorHAnsi" w:cstheme="minorHAnsi"/>
              </w:rPr>
              <w:t xml:space="preserve">Nigeria is among a set of countries with disproportionate levels of people living in hunger and suffering from food insecurity and malnutrition in all its forms. Although stunting (height for age) has reduced from 42 percent (NDHS, 2003) to 37 percent (NDHS, 2018) in children under 5, still, about 14 million children in Nigeria are stunted today. Similarly, despite reductions in wasting (weight for height) from 11 (NDHS, 2003) to </w:t>
            </w:r>
            <w:r w:rsidRPr="00A4126A">
              <w:rPr>
                <w:rFonts w:asciiTheme="minorHAnsi" w:eastAsia="Calibri" w:hAnsiTheme="minorHAnsi" w:cstheme="minorHAnsi"/>
              </w:rPr>
              <w:t xml:space="preserve">7 percent in children under 5 </w:t>
            </w:r>
            <w:r w:rsidRPr="00A4126A">
              <w:rPr>
                <w:rFonts w:asciiTheme="minorHAnsi" w:hAnsiTheme="minorHAnsi" w:cstheme="minorHAnsi"/>
              </w:rPr>
              <w:t xml:space="preserve">(NDHS, 2018) almost 3 million Nigerian children are wasted today.  </w:t>
            </w:r>
          </w:p>
          <w:p w14:paraId="5A4AB51F" w14:textId="77777777" w:rsidR="003D4EE8" w:rsidRPr="00A4126A" w:rsidRDefault="003D4EE8" w:rsidP="00A4126A">
            <w:pPr>
              <w:spacing w:line="240" w:lineRule="auto"/>
              <w:jc w:val="both"/>
              <w:rPr>
                <w:rFonts w:asciiTheme="minorHAnsi" w:hAnsiTheme="minorHAnsi" w:cstheme="minorHAnsi"/>
                <w:bCs/>
                <w:lang w:eastAsia="ja-JP"/>
              </w:rPr>
            </w:pPr>
          </w:p>
          <w:p w14:paraId="7F134AA9" w14:textId="77777777" w:rsidR="003D4EE8" w:rsidRPr="00A4126A" w:rsidRDefault="003D4EE8" w:rsidP="00A4126A">
            <w:pPr>
              <w:spacing w:line="240" w:lineRule="auto"/>
              <w:jc w:val="both"/>
              <w:rPr>
                <w:rFonts w:asciiTheme="minorHAnsi" w:hAnsiTheme="minorHAnsi" w:cstheme="minorHAnsi"/>
                <w:bCs/>
              </w:rPr>
            </w:pPr>
            <w:r w:rsidRPr="00A4126A">
              <w:rPr>
                <w:rFonts w:asciiTheme="minorHAnsi" w:hAnsiTheme="minorHAnsi" w:cstheme="minorHAnsi"/>
                <w:bCs/>
                <w:lang w:eastAsia="ja-JP"/>
              </w:rPr>
              <w:t xml:space="preserve">To reverse hunger and malnutrition, Nigeria has endorsed a range of policies and plans including but not limited to the </w:t>
            </w:r>
            <w:r w:rsidRPr="00A4126A">
              <w:rPr>
                <w:rFonts w:asciiTheme="minorHAnsi" w:hAnsiTheme="minorHAnsi" w:cstheme="minorHAnsi"/>
                <w:bCs/>
              </w:rPr>
              <w:t>National Policy on Food and Nutrition (2016), the Agricultural Promotion Policy (2016), the National Multi-Sectoral Plan of Action on Nutrition (2020-2025), the Agricultural Sector Food Security and Nutrition Strategy (ASFSNS) (2016-2025), the National Home-Grown School Feeding Programme (2017), the National Food Safety Policy (2014).</w:t>
            </w:r>
          </w:p>
          <w:p w14:paraId="222444E2" w14:textId="77777777" w:rsidR="003D4EE8" w:rsidRPr="00A4126A" w:rsidRDefault="003D4EE8" w:rsidP="00A4126A">
            <w:pPr>
              <w:spacing w:line="240" w:lineRule="auto"/>
              <w:jc w:val="both"/>
              <w:rPr>
                <w:rFonts w:asciiTheme="minorHAnsi" w:hAnsiTheme="minorHAnsi" w:cstheme="minorHAnsi"/>
                <w:bCs/>
                <w:lang w:eastAsia="ja-JP"/>
              </w:rPr>
            </w:pPr>
          </w:p>
          <w:p w14:paraId="647365F2" w14:textId="77777777" w:rsidR="003D4EE8" w:rsidRPr="00A4126A" w:rsidRDefault="003D4EE8" w:rsidP="00A4126A">
            <w:pPr>
              <w:spacing w:line="240" w:lineRule="auto"/>
              <w:jc w:val="both"/>
              <w:rPr>
                <w:rFonts w:asciiTheme="minorHAnsi" w:eastAsia="Futura-Book" w:hAnsiTheme="minorHAnsi" w:cstheme="minorHAnsi"/>
                <w:color w:val="auto"/>
              </w:rPr>
            </w:pPr>
            <w:r w:rsidRPr="00A4126A">
              <w:rPr>
                <w:rFonts w:asciiTheme="minorHAnsi" w:hAnsiTheme="minorHAnsi" w:cstheme="minorHAnsi"/>
                <w:bCs/>
              </w:rPr>
              <w:t xml:space="preserve">In addition, Nigeria has favorable partnerships and coalitions most notably the National Committee for Food and Nutrition; State Committees for Food and Nutrition; the National Council for Nutrition (under the Office of the Vice President); Inter-Ministerial Working Group on Agriculture and Nutrition (IAWNG); Food Security Sector; SUN Coalitions (Business Network, Donor Partner’s Working Group, Civil Society Group); Nutrition Working Group; Zero Hunger Committee, and many more. </w:t>
            </w:r>
            <w:r w:rsidRPr="00A4126A">
              <w:rPr>
                <w:rFonts w:asciiTheme="minorHAnsi" w:eastAsia="Futura-Book" w:hAnsiTheme="minorHAnsi" w:cstheme="minorHAnsi"/>
                <w:color w:val="auto"/>
              </w:rPr>
              <w:t xml:space="preserve"> The Nutrition Development Partner Group (NDPG) is currently a multi-stakeholder platform to bring development actors together to discuss various nutrition-related issues. The NDPG is currently co-chaired by USAID and UNICEF and is an active platform to build consensus and harmonize efforts towards supporting the Government of Nigeria (</w:t>
            </w:r>
            <w:proofErr w:type="spellStart"/>
            <w:r w:rsidRPr="00A4126A">
              <w:rPr>
                <w:rFonts w:asciiTheme="minorHAnsi" w:eastAsia="Futura-Book" w:hAnsiTheme="minorHAnsi" w:cstheme="minorHAnsi"/>
                <w:color w:val="auto"/>
              </w:rPr>
              <w:t>GoN</w:t>
            </w:r>
            <w:proofErr w:type="spellEnd"/>
            <w:r w:rsidRPr="00A4126A">
              <w:rPr>
                <w:rFonts w:asciiTheme="minorHAnsi" w:eastAsia="Futura-Book" w:hAnsiTheme="minorHAnsi" w:cstheme="minorHAnsi"/>
                <w:color w:val="auto"/>
              </w:rPr>
              <w:t>) on the above-mentioned policy initiatives. The Consultant will work closely with the Nigeria Governors Forum to provide technical support to implement the Nutrition scorecard.</w:t>
            </w:r>
          </w:p>
          <w:p w14:paraId="3A1AD892" w14:textId="77777777" w:rsidR="003D4EE8" w:rsidRPr="00A4126A" w:rsidRDefault="003D4EE8" w:rsidP="00A4126A">
            <w:pPr>
              <w:spacing w:line="240" w:lineRule="auto"/>
              <w:jc w:val="both"/>
              <w:rPr>
                <w:rFonts w:asciiTheme="minorHAnsi" w:hAnsiTheme="minorHAnsi" w:cstheme="minorHAnsi"/>
                <w:bCs/>
              </w:rPr>
            </w:pPr>
          </w:p>
          <w:p w14:paraId="32F322D8" w14:textId="1395FCD2" w:rsidR="003D4EE8" w:rsidRPr="00A4126A" w:rsidRDefault="003D4EE8" w:rsidP="00A4126A">
            <w:pPr>
              <w:spacing w:line="240" w:lineRule="auto"/>
              <w:jc w:val="both"/>
              <w:rPr>
                <w:rFonts w:asciiTheme="minorHAnsi" w:hAnsiTheme="minorHAnsi" w:cstheme="minorHAnsi"/>
                <w:bCs/>
              </w:rPr>
            </w:pPr>
            <w:r w:rsidRPr="00A4126A">
              <w:rPr>
                <w:rFonts w:asciiTheme="minorHAnsi" w:hAnsiTheme="minorHAnsi" w:cstheme="minorHAnsi"/>
                <w:bCs/>
              </w:rPr>
              <w:t>Besides these policies and partnerships, Nigeria is also committed to implementing its</w:t>
            </w:r>
            <w:r w:rsidRPr="00A4126A">
              <w:rPr>
                <w:rFonts w:asciiTheme="minorHAnsi" w:eastAsia="Futura-Book" w:hAnsiTheme="minorHAnsi" w:cstheme="minorHAnsi"/>
                <w:color w:val="auto"/>
              </w:rPr>
              <w:t xml:space="preserve"> National Policy on Food and Nutrition through the National Multisectoral Plan on food and Nutrition</w:t>
            </w:r>
            <w:r w:rsidR="00181674" w:rsidRPr="00A4126A">
              <w:rPr>
                <w:rFonts w:asciiTheme="minorHAnsi" w:eastAsia="Futura-Book" w:hAnsiTheme="minorHAnsi" w:cstheme="minorHAnsi"/>
                <w:color w:val="auto"/>
              </w:rPr>
              <w:t xml:space="preserve"> </w:t>
            </w:r>
            <w:r w:rsidRPr="00A4126A">
              <w:rPr>
                <w:rFonts w:asciiTheme="minorHAnsi" w:eastAsia="Futura-Book" w:hAnsiTheme="minorHAnsi" w:cstheme="minorHAnsi"/>
                <w:color w:val="auto"/>
              </w:rPr>
              <w:t xml:space="preserve">(NMPFAN) while committing to </w:t>
            </w:r>
            <w:r w:rsidRPr="00A4126A">
              <w:rPr>
                <w:rFonts w:asciiTheme="minorHAnsi" w:hAnsiTheme="minorHAnsi" w:cstheme="minorHAnsi"/>
                <w:bCs/>
              </w:rPr>
              <w:t xml:space="preserve">some global initiatives and agreements to meet global development objectives and targets including the Sustainable Development Goals (2016-2030); the Global Action Plan on Reducing Child Wasting (2020-2025) and the </w:t>
            </w:r>
            <w:r w:rsidRPr="00A4126A">
              <w:rPr>
                <w:rFonts w:asciiTheme="minorHAnsi" w:hAnsiTheme="minorHAnsi" w:cstheme="minorHAnsi"/>
              </w:rPr>
              <w:t>Comprehensive African Agriculture Development Programme (CAADP).</w:t>
            </w:r>
            <w:r w:rsidRPr="00A4126A">
              <w:rPr>
                <w:rFonts w:asciiTheme="minorHAnsi" w:hAnsiTheme="minorHAnsi" w:cstheme="minorHAnsi"/>
                <w:bCs/>
              </w:rPr>
              <w:t xml:space="preserve"> </w:t>
            </w:r>
          </w:p>
          <w:p w14:paraId="348C8F16" w14:textId="77777777" w:rsidR="003D4EE8" w:rsidRPr="00A4126A" w:rsidRDefault="003D4EE8" w:rsidP="00A4126A">
            <w:pPr>
              <w:widowControl w:val="0"/>
              <w:autoSpaceDE w:val="0"/>
              <w:autoSpaceDN w:val="0"/>
              <w:adjustRightInd w:val="0"/>
              <w:spacing w:line="240" w:lineRule="auto"/>
              <w:jc w:val="both"/>
              <w:rPr>
                <w:rFonts w:asciiTheme="minorHAnsi" w:hAnsiTheme="minorHAnsi" w:cstheme="minorHAnsi"/>
                <w:b/>
                <w:bCs/>
                <w:color w:val="auto"/>
              </w:rPr>
            </w:pPr>
          </w:p>
          <w:p w14:paraId="0F5A17EF" w14:textId="77777777" w:rsidR="003D4EE8" w:rsidRPr="00A4126A" w:rsidRDefault="003D4EE8" w:rsidP="00A4126A">
            <w:pPr>
              <w:widowControl w:val="0"/>
              <w:autoSpaceDE w:val="0"/>
              <w:autoSpaceDN w:val="0"/>
              <w:adjustRightInd w:val="0"/>
              <w:spacing w:line="240" w:lineRule="auto"/>
              <w:jc w:val="both"/>
              <w:rPr>
                <w:rFonts w:asciiTheme="minorHAnsi" w:hAnsiTheme="minorHAnsi" w:cstheme="minorHAnsi"/>
                <w:b/>
                <w:bCs/>
                <w:color w:val="auto"/>
              </w:rPr>
            </w:pPr>
            <w:r w:rsidRPr="00A4126A">
              <w:rPr>
                <w:rFonts w:asciiTheme="minorHAnsi" w:hAnsiTheme="minorHAnsi" w:cstheme="minorHAnsi"/>
                <w:b/>
                <w:bCs/>
                <w:color w:val="auto"/>
              </w:rPr>
              <w:t>Justification</w:t>
            </w:r>
          </w:p>
          <w:p w14:paraId="64E5A86A" w14:textId="0E54F69B" w:rsidR="003D4EE8" w:rsidRPr="00A4126A" w:rsidRDefault="003D4EE8" w:rsidP="00A4126A">
            <w:pPr>
              <w:spacing w:line="240" w:lineRule="auto"/>
              <w:rPr>
                <w:rFonts w:asciiTheme="minorHAnsi" w:eastAsia="Arial Unicode MS" w:hAnsiTheme="minorHAnsi" w:cstheme="minorHAnsi"/>
                <w:b/>
                <w:color w:val="auto"/>
                <w:lang w:val="en-AU"/>
              </w:rPr>
            </w:pPr>
            <w:r w:rsidRPr="00A4126A">
              <w:rPr>
                <w:rFonts w:asciiTheme="minorHAnsi" w:hAnsiTheme="minorHAnsi" w:cstheme="minorHAnsi"/>
                <w:color w:val="auto"/>
              </w:rPr>
              <w:t xml:space="preserve">The existence of multisectoral policies and strategic plans of action is critical towards reducing malnutrition. However, these require strong ownership, leadership, coordination, and financing to translate the strategies into key results for women and children. This consultancy is proposed to provide support to </w:t>
            </w:r>
            <w:r w:rsidRPr="00A4126A">
              <w:rPr>
                <w:rFonts w:asciiTheme="minorHAnsi" w:eastAsia="Arial Unicode MS" w:hAnsiTheme="minorHAnsi" w:cstheme="minorHAnsi"/>
                <w:color w:val="auto"/>
                <w:lang w:val="en-AU"/>
              </w:rPr>
              <w:t xml:space="preserve"> Identify and unlock financing to enable both ‘more money for nutrition as well as ‘more nutrition for the money to support high-quality implementation and translation of policies into action.</w:t>
            </w:r>
          </w:p>
          <w:p w14:paraId="37400F48" w14:textId="77777777" w:rsidR="00D30CDB" w:rsidRPr="00A4126A" w:rsidRDefault="00D30CDB" w:rsidP="00A4126A">
            <w:pPr>
              <w:pStyle w:val="ListParagraph"/>
              <w:spacing w:line="240" w:lineRule="auto"/>
              <w:rPr>
                <w:rFonts w:asciiTheme="minorHAnsi" w:eastAsia="Arial Unicode MS" w:hAnsiTheme="minorHAnsi" w:cstheme="minorHAnsi"/>
                <w:b/>
                <w:color w:val="auto"/>
              </w:rPr>
            </w:pPr>
          </w:p>
        </w:tc>
      </w:tr>
      <w:tr w:rsidR="00D30CDB" w:rsidRPr="00A4126A" w14:paraId="55B63C31" w14:textId="77777777" w:rsidTr="00B63E76">
        <w:trPr>
          <w:trHeight w:val="3771"/>
        </w:trPr>
        <w:tc>
          <w:tcPr>
            <w:tcW w:w="9887" w:type="dxa"/>
            <w:gridSpan w:val="4"/>
            <w:tcBorders>
              <w:bottom w:val="nil"/>
            </w:tcBorders>
            <w:shd w:val="clear" w:color="auto" w:fill="auto"/>
            <w:noWrap/>
          </w:tcPr>
          <w:p w14:paraId="7AFB0CEA" w14:textId="77777777" w:rsidR="00971035" w:rsidRPr="00A4126A" w:rsidRDefault="00971035" w:rsidP="00A4126A">
            <w:pPr>
              <w:spacing w:line="240" w:lineRule="auto"/>
              <w:rPr>
                <w:rFonts w:asciiTheme="minorHAnsi" w:eastAsia="Arial Unicode MS" w:hAnsiTheme="minorHAnsi" w:cstheme="minorHAnsi"/>
                <w:b/>
                <w:bCs/>
                <w:color w:val="auto"/>
                <w:lang w:val="en-AU"/>
              </w:rPr>
            </w:pPr>
            <w:r w:rsidRPr="00A4126A">
              <w:rPr>
                <w:rFonts w:asciiTheme="minorHAnsi" w:eastAsia="Arial Unicode MS" w:hAnsiTheme="minorHAnsi" w:cstheme="minorHAnsi"/>
                <w:b/>
                <w:bCs/>
                <w:color w:val="auto"/>
                <w:lang w:val="en-AU"/>
              </w:rPr>
              <w:lastRenderedPageBreak/>
              <w:t>Scope of Work:</w:t>
            </w:r>
          </w:p>
          <w:p w14:paraId="0C2B5563" w14:textId="77777777" w:rsidR="00971035" w:rsidRPr="00A4126A" w:rsidRDefault="00971035" w:rsidP="00A4126A">
            <w:pPr>
              <w:spacing w:line="240" w:lineRule="auto"/>
              <w:jc w:val="both"/>
              <w:rPr>
                <w:rFonts w:asciiTheme="minorHAnsi" w:eastAsia="Arial Unicode MS" w:hAnsiTheme="minorHAnsi" w:cstheme="minorHAnsi"/>
                <w:bCs/>
                <w:color w:val="auto"/>
              </w:rPr>
            </w:pPr>
          </w:p>
          <w:p w14:paraId="75776B7D" w14:textId="77777777" w:rsidR="00971035" w:rsidRPr="00A4126A" w:rsidRDefault="00971035" w:rsidP="00A4126A">
            <w:pPr>
              <w:spacing w:line="240" w:lineRule="auto"/>
              <w:jc w:val="both"/>
              <w:rPr>
                <w:rFonts w:asciiTheme="minorHAnsi" w:eastAsia="Times New Roman" w:hAnsiTheme="minorHAnsi" w:cstheme="minorHAnsi"/>
                <w:color w:val="auto"/>
              </w:rPr>
            </w:pPr>
            <w:r w:rsidRPr="00A4126A">
              <w:rPr>
                <w:rFonts w:asciiTheme="minorHAnsi" w:eastAsia="Arial Unicode MS" w:hAnsiTheme="minorHAnsi" w:cstheme="minorHAnsi"/>
                <w:bCs/>
                <w:color w:val="auto"/>
              </w:rPr>
              <w:t xml:space="preserve">The main purpose of the assignment is to provide technical support </w:t>
            </w:r>
            <w:r w:rsidRPr="00A4126A">
              <w:rPr>
                <w:rFonts w:asciiTheme="minorHAnsi" w:eastAsia="Arial Unicode MS" w:hAnsiTheme="minorHAnsi" w:cstheme="minorHAnsi"/>
                <w:bCs/>
                <w:color w:val="auto"/>
                <w:lang w:val="en-GB"/>
              </w:rPr>
              <w:t xml:space="preserve">to </w:t>
            </w:r>
            <w:r w:rsidRPr="00A4126A">
              <w:rPr>
                <w:rFonts w:asciiTheme="minorHAnsi" w:eastAsia="Arial Unicode MS" w:hAnsiTheme="minorHAnsi" w:cstheme="minorHAnsi"/>
                <w:color w:val="000000" w:themeColor="text1"/>
                <w:lang w:val="en-AU"/>
              </w:rPr>
              <w:t xml:space="preserve">the NCN, the </w:t>
            </w:r>
            <w:r w:rsidRPr="00A4126A">
              <w:rPr>
                <w:rFonts w:asciiTheme="minorHAnsi" w:eastAsia="Futura-Book" w:hAnsiTheme="minorHAnsi" w:cstheme="minorHAnsi"/>
                <w:color w:val="auto"/>
              </w:rPr>
              <w:t>NCFN, and the NGF. In addition, the consultant will work closely with the Nutrition DPG. In particular, the consultant will focus on:</w:t>
            </w:r>
          </w:p>
          <w:p w14:paraId="016380EB" w14:textId="77777777" w:rsidR="00971035" w:rsidRPr="00A4126A" w:rsidRDefault="00971035" w:rsidP="00A4126A">
            <w:pPr>
              <w:pStyle w:val="m1843415981618674260msolistparagraph"/>
              <w:numPr>
                <w:ilvl w:val="0"/>
                <w:numId w:val="25"/>
              </w:numPr>
              <w:shd w:val="clear" w:color="auto" w:fill="FFFFFF"/>
              <w:spacing w:before="0" w:beforeAutospacing="0" w:after="0" w:afterAutospacing="0"/>
              <w:rPr>
                <w:rFonts w:asciiTheme="minorHAnsi" w:hAnsiTheme="minorHAnsi" w:cstheme="minorHAnsi"/>
                <w:sz w:val="20"/>
                <w:szCs w:val="20"/>
              </w:rPr>
            </w:pPr>
            <w:r w:rsidRPr="00A4126A">
              <w:rPr>
                <w:rFonts w:asciiTheme="minorHAnsi" w:hAnsiTheme="minorHAnsi" w:cstheme="minorHAnsi"/>
                <w:sz w:val="20"/>
                <w:szCs w:val="20"/>
              </w:rPr>
              <w:t>Engaging stakeholders and holding consultations widely to ensure the Federal Government directive on Sugar tax is channeled to Nutrition intervention</w:t>
            </w:r>
          </w:p>
          <w:p w14:paraId="61555710" w14:textId="77777777" w:rsidR="00971035" w:rsidRPr="00A4126A" w:rsidRDefault="00971035" w:rsidP="00A4126A">
            <w:pPr>
              <w:pStyle w:val="m1843415981618674260msolistparagraph"/>
              <w:numPr>
                <w:ilvl w:val="0"/>
                <w:numId w:val="25"/>
              </w:numPr>
              <w:shd w:val="clear" w:color="auto" w:fill="FFFFFF"/>
              <w:spacing w:before="0" w:beforeAutospacing="0" w:after="0" w:afterAutospacing="0"/>
              <w:rPr>
                <w:rFonts w:asciiTheme="minorHAnsi" w:hAnsiTheme="minorHAnsi" w:cstheme="minorHAnsi"/>
                <w:sz w:val="20"/>
                <w:szCs w:val="20"/>
              </w:rPr>
            </w:pPr>
            <w:r w:rsidRPr="00A4126A">
              <w:rPr>
                <w:rFonts w:asciiTheme="minorHAnsi" w:hAnsiTheme="minorHAnsi" w:cstheme="minorHAnsi"/>
                <w:sz w:val="20"/>
                <w:szCs w:val="20"/>
              </w:rPr>
              <w:t>Consult with key Government agencies to ensure the release of the remaining 2.7billion naira from the UNICEF MOU with the government.</w:t>
            </w:r>
          </w:p>
          <w:p w14:paraId="21F9FAA6" w14:textId="77777777" w:rsidR="00971035" w:rsidRPr="00A4126A" w:rsidRDefault="00971035" w:rsidP="00A4126A">
            <w:pPr>
              <w:pStyle w:val="ListParagraph"/>
              <w:numPr>
                <w:ilvl w:val="0"/>
                <w:numId w:val="25"/>
              </w:numPr>
              <w:shd w:val="clear" w:color="auto" w:fill="FFFFFF"/>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Supporting stakeholders, particularly, the government to bring evidence and rigor to ongoing consultations and dialogues and ensure alignment between global objectives and national priorities and commitments</w:t>
            </w:r>
          </w:p>
          <w:p w14:paraId="035DB9F8" w14:textId="2B4F2A62" w:rsidR="00971035" w:rsidRPr="00A4126A" w:rsidRDefault="00181674" w:rsidP="00A4126A">
            <w:pPr>
              <w:pStyle w:val="m1843415981618674260msolistparagraph"/>
              <w:numPr>
                <w:ilvl w:val="0"/>
                <w:numId w:val="25"/>
              </w:numPr>
              <w:shd w:val="clear" w:color="auto" w:fill="FFFFFF"/>
              <w:spacing w:before="0" w:beforeAutospacing="0" w:after="0" w:afterAutospacing="0"/>
              <w:rPr>
                <w:rFonts w:asciiTheme="minorHAnsi" w:hAnsiTheme="minorHAnsi" w:cstheme="minorHAnsi"/>
                <w:sz w:val="20"/>
                <w:szCs w:val="20"/>
              </w:rPr>
            </w:pPr>
            <w:r w:rsidRPr="00A4126A">
              <w:rPr>
                <w:rFonts w:asciiTheme="minorHAnsi" w:hAnsiTheme="minorHAnsi" w:cstheme="minorHAnsi"/>
                <w:sz w:val="20"/>
                <w:szCs w:val="20"/>
              </w:rPr>
              <w:t>Conveying high</w:t>
            </w:r>
            <w:r w:rsidR="00971035" w:rsidRPr="00A4126A">
              <w:rPr>
                <w:rFonts w:asciiTheme="minorHAnsi" w:hAnsiTheme="minorHAnsi" w:cstheme="minorHAnsi"/>
                <w:sz w:val="20"/>
                <w:szCs w:val="20"/>
              </w:rPr>
              <w:t>-level meetings with global and regional participation</w:t>
            </w:r>
          </w:p>
          <w:p w14:paraId="78C5C227" w14:textId="70D14333" w:rsidR="00D30CDB" w:rsidRPr="00A4126A" w:rsidRDefault="00971035" w:rsidP="00A4126A">
            <w:pPr>
              <w:pStyle w:val="m1843415981618674260msolistparagraph"/>
              <w:numPr>
                <w:ilvl w:val="0"/>
                <w:numId w:val="25"/>
              </w:numPr>
              <w:shd w:val="clear" w:color="auto" w:fill="FFFFFF"/>
              <w:spacing w:before="0" w:beforeAutospacing="0" w:after="0" w:afterAutospacing="0"/>
              <w:rPr>
                <w:rFonts w:asciiTheme="minorHAnsi" w:hAnsiTheme="minorHAnsi" w:cstheme="minorHAnsi"/>
                <w:sz w:val="20"/>
                <w:szCs w:val="20"/>
              </w:rPr>
            </w:pPr>
            <w:r w:rsidRPr="00A4126A">
              <w:rPr>
                <w:rFonts w:asciiTheme="minorHAnsi" w:hAnsiTheme="minorHAnsi" w:cstheme="minorHAnsi"/>
                <w:sz w:val="20"/>
                <w:szCs w:val="20"/>
              </w:rPr>
              <w:t>Following up on post-food system summit and N4G commitments at Federal, State, and Local levels.</w:t>
            </w:r>
          </w:p>
        </w:tc>
      </w:tr>
      <w:tr w:rsidR="00D30CDB" w:rsidRPr="00A4126A" w14:paraId="0A300CA7" w14:textId="77777777" w:rsidTr="00A4126A">
        <w:trPr>
          <w:trHeight w:val="60"/>
        </w:trPr>
        <w:tc>
          <w:tcPr>
            <w:tcW w:w="9887" w:type="dxa"/>
            <w:gridSpan w:val="4"/>
            <w:tcBorders>
              <w:top w:val="nil"/>
            </w:tcBorders>
            <w:shd w:val="clear" w:color="auto" w:fill="auto"/>
            <w:noWrap/>
          </w:tcPr>
          <w:p w14:paraId="51AD8E11" w14:textId="77777777" w:rsidR="00D30CDB" w:rsidRPr="00A4126A" w:rsidRDefault="00D30CDB" w:rsidP="00A4126A">
            <w:pPr>
              <w:spacing w:line="240" w:lineRule="auto"/>
              <w:rPr>
                <w:rFonts w:asciiTheme="minorHAnsi" w:eastAsia="Arial Unicode MS" w:hAnsiTheme="minorHAnsi" w:cstheme="minorHAnsi"/>
                <w:i/>
                <w:color w:val="auto"/>
                <w:lang w:val="en-AU"/>
              </w:rPr>
            </w:pPr>
          </w:p>
        </w:tc>
      </w:tr>
      <w:tr w:rsidR="00D30CDB" w:rsidRPr="00A4126A" w14:paraId="5BFCD508" w14:textId="77777777" w:rsidTr="00B63E76">
        <w:trPr>
          <w:trHeight w:val="60"/>
        </w:trPr>
        <w:tc>
          <w:tcPr>
            <w:tcW w:w="9887" w:type="dxa"/>
            <w:gridSpan w:val="4"/>
            <w:tcBorders>
              <w:top w:val="nil"/>
            </w:tcBorders>
            <w:shd w:val="clear" w:color="auto" w:fill="auto"/>
            <w:noWrap/>
          </w:tcPr>
          <w:p w14:paraId="4D346EE6"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b/>
                <w:bCs/>
                <w:sz w:val="20"/>
                <w:szCs w:val="20"/>
                <w:lang w:val="en-AU"/>
              </w:rPr>
              <w:t>Child Safeguarding </w:t>
            </w:r>
            <w:r w:rsidRPr="00A4126A">
              <w:rPr>
                <w:rStyle w:val="eop"/>
                <w:rFonts w:asciiTheme="minorHAnsi" w:hAnsiTheme="minorHAnsi" w:cstheme="minorHAnsi"/>
                <w:sz w:val="20"/>
                <w:szCs w:val="20"/>
              </w:rPr>
              <w:t> </w:t>
            </w:r>
          </w:p>
          <w:p w14:paraId="24493CB3" w14:textId="77777777" w:rsidR="00D30CDB" w:rsidRPr="00A4126A" w:rsidRDefault="00D30CDB" w:rsidP="00A4126A">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A4126A">
              <w:rPr>
                <w:rStyle w:val="normaltextrun"/>
                <w:rFonts w:asciiTheme="minorHAnsi" w:hAnsiTheme="minorHAnsi" w:cstheme="minorHAnsi"/>
                <w:sz w:val="20"/>
                <w:szCs w:val="20"/>
                <w:lang w:val="en-AU"/>
              </w:rPr>
              <w:t>Is this project/assignment considered as “</w:t>
            </w:r>
            <w:hyperlink r:id="rId14" w:tgtFrame="_blank" w:history="1">
              <w:r w:rsidRPr="00A4126A">
                <w:rPr>
                  <w:rStyle w:val="normaltextrun"/>
                  <w:rFonts w:asciiTheme="minorHAnsi" w:hAnsiTheme="minorHAnsi" w:cstheme="minorHAnsi"/>
                  <w:color w:val="0000FF"/>
                  <w:sz w:val="20"/>
                  <w:szCs w:val="20"/>
                  <w:u w:val="single"/>
                  <w:lang w:val="en-AU"/>
                </w:rPr>
                <w:t>Elevated Risk Role</w:t>
              </w:r>
            </w:hyperlink>
            <w:r w:rsidRPr="00A4126A">
              <w:rPr>
                <w:rStyle w:val="normaltextrun"/>
                <w:rFonts w:asciiTheme="minorHAnsi" w:hAnsiTheme="minorHAnsi" w:cstheme="minorHAnsi"/>
                <w:sz w:val="20"/>
                <w:szCs w:val="20"/>
                <w:lang w:val="en-AU"/>
              </w:rPr>
              <w:t>” from a child safeguarding perspective?  </w:t>
            </w:r>
          </w:p>
          <w:p w14:paraId="747E5445" w14:textId="77777777" w:rsidR="00D30CDB" w:rsidRPr="00A4126A" w:rsidRDefault="00D30CDB" w:rsidP="00A4126A">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A4126A">
              <w:rPr>
                <w:rStyle w:val="normaltextrun"/>
                <w:rFonts w:asciiTheme="minorHAnsi" w:hAnsiTheme="minorHAnsi" w:cstheme="minorHAnsi"/>
                <w:sz w:val="20"/>
                <w:szCs w:val="20"/>
                <w:lang w:val="en-AU"/>
              </w:rPr>
              <w:t> </w:t>
            </w:r>
          </w:p>
          <w:p w14:paraId="499D81F3" w14:textId="2CE72BBD" w:rsidR="00D30CDB" w:rsidRPr="00A4126A" w:rsidRDefault="00D30CDB" w:rsidP="00A4126A">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A4126A">
              <w:rPr>
                <w:rStyle w:val="normaltextrun"/>
                <w:rFonts w:asciiTheme="minorHAnsi" w:hAnsiTheme="minorHAnsi" w:cstheme="minorHAnsi"/>
                <w:sz w:val="20"/>
                <w:szCs w:val="20"/>
                <w:lang w:val="en-AU"/>
              </w:rPr>
              <w:t>     </w:t>
            </w:r>
            <w:r w:rsidRPr="00A412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Pr="00A4126A">
              <w:rPr>
                <w:rFonts w:asciiTheme="minorHAnsi" w:eastAsia="Arial Unicode MS" w:hAnsiTheme="minorHAnsi" w:cstheme="minorHAnsi"/>
                <w:sz w:val="20"/>
                <w:szCs w:val="20"/>
                <w:lang w:val="en-AU"/>
              </w:rPr>
              <w:fldChar w:fldCharType="end"/>
            </w:r>
            <w:r w:rsidRPr="00A4126A">
              <w:rPr>
                <w:rStyle w:val="normaltextrun"/>
                <w:rFonts w:asciiTheme="minorHAnsi" w:hAnsiTheme="minorHAnsi" w:cstheme="minorHAnsi"/>
                <w:sz w:val="20"/>
                <w:szCs w:val="20"/>
                <w:lang w:val="en-AU"/>
              </w:rPr>
              <w:t>   YES    </w:t>
            </w:r>
            <w:r w:rsidR="00A8033C" w:rsidRPr="00A4126A">
              <w:rPr>
                <w:rFonts w:asciiTheme="minorHAnsi" w:eastAsia="Arial Unicode MS" w:hAnsiTheme="minorHAnsi" w:cstheme="minorHAnsi"/>
                <w:sz w:val="20"/>
                <w:szCs w:val="20"/>
                <w:lang w:val="en-AU"/>
              </w:rPr>
              <w:fldChar w:fldCharType="begin">
                <w:ffData>
                  <w:name w:val="Check9"/>
                  <w:enabled/>
                  <w:calcOnExit w:val="0"/>
                  <w:checkBox>
                    <w:sizeAuto/>
                    <w:default w:val="1"/>
                  </w:checkBox>
                </w:ffData>
              </w:fldChar>
            </w:r>
            <w:bookmarkStart w:id="2" w:name="Check9"/>
            <w:r w:rsidR="00A8033C"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00A8033C" w:rsidRPr="00A4126A">
              <w:rPr>
                <w:rFonts w:asciiTheme="minorHAnsi" w:eastAsia="Arial Unicode MS" w:hAnsiTheme="minorHAnsi" w:cstheme="minorHAnsi"/>
                <w:sz w:val="20"/>
                <w:szCs w:val="20"/>
                <w:lang w:val="en-AU"/>
              </w:rPr>
              <w:fldChar w:fldCharType="end"/>
            </w:r>
            <w:bookmarkEnd w:id="2"/>
            <w:r w:rsidRPr="00A4126A">
              <w:rPr>
                <w:rStyle w:val="normaltextrun"/>
                <w:rFonts w:asciiTheme="minorHAnsi" w:hAnsiTheme="minorHAnsi" w:cstheme="minorHAnsi"/>
                <w:sz w:val="20"/>
                <w:szCs w:val="20"/>
                <w:lang w:val="en-AU"/>
              </w:rPr>
              <w:t>   NO </w:t>
            </w:r>
            <w:r w:rsidRPr="00A4126A">
              <w:rPr>
                <w:rStyle w:val="eop"/>
                <w:rFonts w:asciiTheme="minorHAnsi" w:hAnsiTheme="minorHAnsi" w:cstheme="minorHAnsi"/>
                <w:sz w:val="20"/>
                <w:szCs w:val="20"/>
              </w:rPr>
              <w:t xml:space="preserve">  </w:t>
            </w:r>
            <w:r w:rsidRPr="00A4126A">
              <w:rPr>
                <w:rStyle w:val="normaltextrun"/>
                <w:rFonts w:asciiTheme="minorHAnsi" w:hAnsiTheme="minorHAnsi" w:cstheme="minorHAnsi"/>
                <w:sz w:val="20"/>
                <w:szCs w:val="20"/>
                <w:lang w:val="en-AU"/>
              </w:rPr>
              <w:t>      If YES, check all that apply:</w:t>
            </w:r>
          </w:p>
          <w:p w14:paraId="6625E5B3" w14:textId="2A102D10"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sz w:val="20"/>
                <w:szCs w:val="20"/>
                <w:lang w:val="en-AU"/>
              </w:rPr>
              <w:t>                                                                                                                                                   </w:t>
            </w:r>
            <w:r w:rsidRPr="00A4126A">
              <w:rPr>
                <w:rStyle w:val="eop"/>
                <w:rFonts w:asciiTheme="minorHAnsi" w:hAnsiTheme="minorHAnsi" w:cstheme="minorHAnsi"/>
                <w:sz w:val="20"/>
                <w:szCs w:val="20"/>
              </w:rPr>
              <w:t> </w:t>
            </w:r>
          </w:p>
          <w:p w14:paraId="56E9E79B"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b/>
                <w:bCs/>
                <w:sz w:val="20"/>
                <w:szCs w:val="20"/>
                <w:lang w:val="en-AU"/>
              </w:rPr>
              <w:t>   </w:t>
            </w:r>
            <w:r w:rsidRPr="00A4126A">
              <w:rPr>
                <w:rStyle w:val="eop"/>
                <w:rFonts w:asciiTheme="minorHAnsi" w:hAnsiTheme="minorHAnsi" w:cstheme="minorHAnsi"/>
                <w:sz w:val="20"/>
                <w:szCs w:val="20"/>
              </w:rPr>
              <w:t> </w:t>
            </w:r>
          </w:p>
          <w:p w14:paraId="66670E82" w14:textId="13BBC6F3"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b/>
                <w:bCs/>
                <w:sz w:val="20"/>
                <w:szCs w:val="20"/>
                <w:lang w:val="en-AU"/>
              </w:rPr>
              <w:t>Direct contact role            </w:t>
            </w:r>
            <w:r w:rsidRPr="00A412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Pr="00A4126A">
              <w:rPr>
                <w:rFonts w:asciiTheme="minorHAnsi" w:eastAsia="Arial Unicode MS" w:hAnsiTheme="minorHAnsi" w:cstheme="minorHAnsi"/>
                <w:sz w:val="20"/>
                <w:szCs w:val="20"/>
                <w:lang w:val="en-AU"/>
              </w:rPr>
              <w:fldChar w:fldCharType="end"/>
            </w:r>
            <w:r w:rsidRPr="00A4126A">
              <w:rPr>
                <w:rStyle w:val="normaltextrun"/>
                <w:rFonts w:asciiTheme="minorHAnsi" w:hAnsiTheme="minorHAnsi" w:cstheme="minorHAnsi"/>
                <w:b/>
                <w:bCs/>
                <w:sz w:val="20"/>
                <w:szCs w:val="20"/>
                <w:lang w:val="en-AU"/>
              </w:rPr>
              <w:t> </w:t>
            </w:r>
            <w:r w:rsidRPr="00A4126A">
              <w:rPr>
                <w:rStyle w:val="normaltextrun"/>
                <w:rFonts w:asciiTheme="minorHAnsi" w:hAnsiTheme="minorHAnsi" w:cstheme="minorHAnsi"/>
                <w:sz w:val="20"/>
                <w:szCs w:val="20"/>
                <w:lang w:val="en-AU"/>
              </w:rPr>
              <w:t> YES     </w:t>
            </w:r>
            <w:r w:rsidR="00AD5139" w:rsidRPr="00A4126A">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AD5139"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00AD5139" w:rsidRPr="00A4126A">
              <w:rPr>
                <w:rFonts w:asciiTheme="minorHAnsi" w:eastAsia="Arial Unicode MS" w:hAnsiTheme="minorHAnsi" w:cstheme="minorHAnsi"/>
                <w:sz w:val="20"/>
                <w:szCs w:val="20"/>
                <w:lang w:val="en-AU"/>
              </w:rPr>
              <w:fldChar w:fldCharType="end"/>
            </w:r>
            <w:r w:rsidRPr="00A4126A">
              <w:rPr>
                <w:rStyle w:val="normaltextrun"/>
                <w:rFonts w:asciiTheme="minorHAnsi" w:hAnsiTheme="minorHAnsi" w:cstheme="minorHAnsi"/>
                <w:sz w:val="20"/>
                <w:szCs w:val="20"/>
                <w:lang w:val="en-AU"/>
              </w:rPr>
              <w:t>  NO </w:t>
            </w:r>
            <w:r w:rsidRPr="00A4126A">
              <w:rPr>
                <w:rStyle w:val="normaltextrun"/>
                <w:rFonts w:asciiTheme="minorHAnsi" w:hAnsiTheme="minorHAnsi" w:cstheme="minorHAnsi"/>
                <w:b/>
                <w:bCs/>
                <w:sz w:val="20"/>
                <w:szCs w:val="20"/>
                <w:lang w:val="en-AU"/>
              </w:rPr>
              <w:t>       </w:t>
            </w:r>
            <w:r w:rsidRPr="00A4126A">
              <w:rPr>
                <w:rStyle w:val="eop"/>
                <w:rFonts w:asciiTheme="minorHAnsi" w:hAnsiTheme="minorHAnsi" w:cstheme="minorHAnsi"/>
                <w:sz w:val="20"/>
                <w:szCs w:val="20"/>
              </w:rPr>
              <w:t> </w:t>
            </w:r>
          </w:p>
          <w:p w14:paraId="1AA46BF8"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sz w:val="20"/>
                <w:szCs w:val="20"/>
                <w:lang w:val="en-AU"/>
              </w:rPr>
              <w:t>If yes, please indicate the number of hours/months of direct interpersonal contact with children, or work in their immediately physical proximity, with limited supervision by a more senior member of personnel: </w:t>
            </w:r>
            <w:r w:rsidRPr="00A4126A">
              <w:rPr>
                <w:rStyle w:val="eop"/>
                <w:rFonts w:asciiTheme="minorHAnsi" w:hAnsiTheme="minorHAnsi" w:cstheme="minorHAnsi"/>
                <w:sz w:val="20"/>
                <w:szCs w:val="20"/>
              </w:rPr>
              <w:t> </w:t>
            </w:r>
          </w:p>
          <w:p w14:paraId="31A7F191"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D30CDB" w:rsidRPr="00A4126A" w14:paraId="7D137B63" w14:textId="77777777" w:rsidTr="00C756A2">
              <w:tc>
                <w:tcPr>
                  <w:tcW w:w="9661" w:type="dxa"/>
                </w:tcPr>
                <w:p w14:paraId="7275E420" w14:textId="77777777" w:rsidR="00D30CDB" w:rsidRPr="00A4126A" w:rsidRDefault="00D30CDB" w:rsidP="00853FC9">
                  <w:pPr>
                    <w:pStyle w:val="paragraph"/>
                    <w:framePr w:hSpace="180" w:wrap="around" w:hAnchor="margin" w:y="530"/>
                    <w:spacing w:before="0" w:beforeAutospacing="0" w:after="0" w:afterAutospacing="0"/>
                    <w:textAlignment w:val="baseline"/>
                    <w:rPr>
                      <w:rFonts w:asciiTheme="minorHAnsi" w:hAnsiTheme="minorHAnsi" w:cstheme="minorHAnsi"/>
                      <w:color w:val="000000"/>
                      <w:sz w:val="20"/>
                      <w:szCs w:val="20"/>
                    </w:rPr>
                  </w:pPr>
                </w:p>
                <w:p w14:paraId="62128F62" w14:textId="6F718E88" w:rsidR="00D30CDB" w:rsidRPr="00A4126A" w:rsidRDefault="00D30CDB" w:rsidP="00853FC9">
                  <w:pPr>
                    <w:pStyle w:val="paragraph"/>
                    <w:framePr w:hSpace="180" w:wrap="around" w:hAnchor="margin" w:y="530"/>
                    <w:spacing w:before="0" w:beforeAutospacing="0" w:after="0" w:afterAutospacing="0"/>
                    <w:textAlignment w:val="baseline"/>
                    <w:rPr>
                      <w:rFonts w:asciiTheme="minorHAnsi" w:hAnsiTheme="minorHAnsi" w:cstheme="minorHAnsi"/>
                      <w:color w:val="000000"/>
                      <w:sz w:val="20"/>
                      <w:szCs w:val="20"/>
                    </w:rPr>
                  </w:pPr>
                </w:p>
              </w:tc>
            </w:tr>
          </w:tbl>
          <w:p w14:paraId="30CEBB4C" w14:textId="586B9109"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p>
          <w:p w14:paraId="05F420EA"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eop"/>
                <w:rFonts w:asciiTheme="minorHAnsi" w:hAnsiTheme="minorHAnsi" w:cstheme="minorHAnsi"/>
                <w:sz w:val="20"/>
                <w:szCs w:val="20"/>
              </w:rPr>
              <w:t> </w:t>
            </w:r>
          </w:p>
          <w:p w14:paraId="019F5D5F" w14:textId="35554E7C"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b/>
                <w:bCs/>
                <w:sz w:val="20"/>
                <w:szCs w:val="20"/>
                <w:lang w:val="en-AU"/>
              </w:rPr>
              <w:t>Child data role                  </w:t>
            </w:r>
            <w:r w:rsidRPr="00A4126A">
              <w:rPr>
                <w:rStyle w:val="normaltextrun"/>
                <w:rFonts w:asciiTheme="minorHAnsi" w:hAnsiTheme="minorHAnsi" w:cstheme="minorHAnsi"/>
                <w:i/>
                <w:iCs/>
                <w:sz w:val="20"/>
                <w:szCs w:val="20"/>
                <w:lang w:val="en-AU"/>
              </w:rPr>
              <w:t> </w:t>
            </w:r>
            <w:r w:rsidRPr="00A412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Pr="00A4126A">
              <w:rPr>
                <w:rFonts w:asciiTheme="minorHAnsi" w:eastAsia="Arial Unicode MS" w:hAnsiTheme="minorHAnsi" w:cstheme="minorHAnsi"/>
                <w:sz w:val="20"/>
                <w:szCs w:val="20"/>
                <w:lang w:val="en-AU"/>
              </w:rPr>
              <w:fldChar w:fldCharType="end"/>
            </w:r>
            <w:r w:rsidRPr="00A4126A">
              <w:rPr>
                <w:rStyle w:val="normaltextrun"/>
                <w:rFonts w:asciiTheme="minorHAnsi" w:hAnsiTheme="minorHAnsi" w:cstheme="minorHAnsi"/>
                <w:b/>
                <w:bCs/>
                <w:sz w:val="20"/>
                <w:szCs w:val="20"/>
                <w:lang w:val="en-AU"/>
              </w:rPr>
              <w:t> </w:t>
            </w:r>
            <w:r w:rsidRPr="00A4126A">
              <w:rPr>
                <w:rStyle w:val="normaltextrun"/>
                <w:rFonts w:asciiTheme="minorHAnsi" w:hAnsiTheme="minorHAnsi" w:cstheme="minorHAnsi"/>
                <w:sz w:val="20"/>
                <w:szCs w:val="20"/>
                <w:lang w:val="en-AU"/>
              </w:rPr>
              <w:t> YES    </w:t>
            </w:r>
            <w:r w:rsidRPr="00A4126A">
              <w:rPr>
                <w:rStyle w:val="normaltextrun"/>
                <w:rFonts w:asciiTheme="minorHAnsi" w:hAnsiTheme="minorHAnsi" w:cstheme="minorHAnsi"/>
                <w:b/>
                <w:bCs/>
                <w:i/>
                <w:iCs/>
                <w:sz w:val="20"/>
                <w:szCs w:val="20"/>
                <w:lang w:val="en-AU"/>
              </w:rPr>
              <w:t> </w:t>
            </w:r>
            <w:r w:rsidR="00AD5139" w:rsidRPr="00A4126A">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AD5139" w:rsidRPr="00A4126A">
              <w:rPr>
                <w:rFonts w:asciiTheme="minorHAnsi" w:eastAsia="Arial Unicode MS" w:hAnsiTheme="minorHAnsi" w:cstheme="minorHAnsi"/>
                <w:sz w:val="20"/>
                <w:szCs w:val="20"/>
                <w:lang w:val="en-AU"/>
              </w:rPr>
              <w:instrText xml:space="preserve"> FORMCHECKBOX </w:instrText>
            </w:r>
            <w:r w:rsidR="0064243D">
              <w:rPr>
                <w:rFonts w:asciiTheme="minorHAnsi" w:eastAsia="Arial Unicode MS" w:hAnsiTheme="minorHAnsi" w:cstheme="minorHAnsi"/>
                <w:sz w:val="20"/>
                <w:szCs w:val="20"/>
                <w:lang w:val="en-AU"/>
              </w:rPr>
            </w:r>
            <w:r w:rsidR="0064243D">
              <w:rPr>
                <w:rFonts w:asciiTheme="minorHAnsi" w:eastAsia="Arial Unicode MS" w:hAnsiTheme="minorHAnsi" w:cstheme="minorHAnsi"/>
                <w:sz w:val="20"/>
                <w:szCs w:val="20"/>
                <w:lang w:val="en-AU"/>
              </w:rPr>
              <w:fldChar w:fldCharType="separate"/>
            </w:r>
            <w:r w:rsidR="00AD5139" w:rsidRPr="00A4126A">
              <w:rPr>
                <w:rFonts w:asciiTheme="minorHAnsi" w:eastAsia="Arial Unicode MS" w:hAnsiTheme="minorHAnsi" w:cstheme="minorHAnsi"/>
                <w:sz w:val="20"/>
                <w:szCs w:val="20"/>
                <w:lang w:val="en-AU"/>
              </w:rPr>
              <w:fldChar w:fldCharType="end"/>
            </w:r>
            <w:r w:rsidRPr="00A4126A">
              <w:rPr>
                <w:rStyle w:val="normaltextrun"/>
                <w:rFonts w:asciiTheme="minorHAnsi" w:hAnsiTheme="minorHAnsi" w:cstheme="minorHAnsi"/>
                <w:sz w:val="20"/>
                <w:szCs w:val="20"/>
                <w:lang w:val="en-AU"/>
              </w:rPr>
              <w:t>  NO </w:t>
            </w:r>
            <w:r w:rsidRPr="00A4126A">
              <w:rPr>
                <w:rStyle w:val="normaltextrun"/>
                <w:rFonts w:asciiTheme="minorHAnsi" w:hAnsiTheme="minorHAnsi" w:cstheme="minorHAnsi"/>
                <w:b/>
                <w:bCs/>
                <w:sz w:val="20"/>
                <w:szCs w:val="20"/>
                <w:lang w:val="en-AU"/>
              </w:rPr>
              <w:t>                         </w:t>
            </w:r>
            <w:r w:rsidRPr="00A4126A">
              <w:rPr>
                <w:rStyle w:val="eop"/>
                <w:rFonts w:asciiTheme="minorHAnsi" w:hAnsiTheme="minorHAnsi" w:cstheme="minorHAnsi"/>
                <w:sz w:val="20"/>
                <w:szCs w:val="20"/>
              </w:rPr>
              <w:t> </w:t>
            </w:r>
          </w:p>
          <w:p w14:paraId="59CDA701"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sz w:val="20"/>
                <w:szCs w:val="20"/>
                <w:lang w:val="en-AU"/>
              </w:rPr>
              <w:t>If yes, please indicate the number of hours/months of manipulating or transmitting personal-identifiable information of children (name, national ID, location data, photos):</w:t>
            </w:r>
            <w:r w:rsidRPr="00A4126A">
              <w:rPr>
                <w:rStyle w:val="eop"/>
                <w:rFonts w:asciiTheme="minorHAnsi" w:hAnsiTheme="minorHAnsi" w:cstheme="minorHAnsi"/>
                <w:sz w:val="20"/>
                <w:szCs w:val="20"/>
              </w:rPr>
              <w:t> </w:t>
            </w:r>
          </w:p>
          <w:p w14:paraId="7486E898" w14:textId="18D80794" w:rsidR="00D30CDB" w:rsidRPr="00A4126A" w:rsidRDefault="00D30CDB" w:rsidP="00A4126A">
            <w:pPr>
              <w:pStyle w:val="paragraph"/>
              <w:spacing w:before="0" w:beforeAutospacing="0" w:after="0" w:afterAutospacing="0"/>
              <w:textAlignment w:val="baseline"/>
              <w:rPr>
                <w:rStyle w:val="eop"/>
                <w:rFonts w:asciiTheme="minorHAnsi" w:hAnsiTheme="minorHAnsi" w:cstheme="minorHAnsi"/>
                <w:sz w:val="20"/>
                <w:szCs w:val="20"/>
              </w:rPr>
            </w:pPr>
            <w:r w:rsidRPr="00A4126A">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D30CDB" w:rsidRPr="00A4126A" w14:paraId="29A782C8" w14:textId="77777777" w:rsidTr="00C756A2">
              <w:tc>
                <w:tcPr>
                  <w:tcW w:w="9661" w:type="dxa"/>
                </w:tcPr>
                <w:p w14:paraId="2DCFEA0F" w14:textId="77777777" w:rsidR="00D30CDB" w:rsidRPr="00A4126A" w:rsidRDefault="00D30CDB" w:rsidP="00853FC9">
                  <w:pPr>
                    <w:pStyle w:val="paragraph"/>
                    <w:framePr w:hSpace="180" w:wrap="around" w:hAnchor="margin" w:y="530"/>
                    <w:spacing w:before="0" w:beforeAutospacing="0" w:after="0" w:afterAutospacing="0"/>
                    <w:textAlignment w:val="baseline"/>
                    <w:rPr>
                      <w:rStyle w:val="eop"/>
                      <w:rFonts w:asciiTheme="minorHAnsi" w:hAnsiTheme="minorHAnsi" w:cstheme="minorHAnsi"/>
                      <w:sz w:val="20"/>
                      <w:szCs w:val="20"/>
                    </w:rPr>
                  </w:pPr>
                </w:p>
                <w:p w14:paraId="742E2753" w14:textId="1A50EE3A" w:rsidR="00D30CDB" w:rsidRPr="00A4126A" w:rsidRDefault="00D30CDB" w:rsidP="00853FC9">
                  <w:pPr>
                    <w:pStyle w:val="paragraph"/>
                    <w:framePr w:hSpace="180" w:wrap="around" w:hAnchor="margin" w:y="530"/>
                    <w:spacing w:before="0" w:beforeAutospacing="0" w:after="0" w:afterAutospacing="0"/>
                    <w:textAlignment w:val="baseline"/>
                    <w:rPr>
                      <w:rStyle w:val="eop"/>
                      <w:rFonts w:asciiTheme="minorHAnsi" w:hAnsiTheme="minorHAnsi" w:cstheme="minorHAnsi"/>
                      <w:sz w:val="20"/>
                      <w:szCs w:val="20"/>
                    </w:rPr>
                  </w:pPr>
                </w:p>
              </w:tc>
            </w:tr>
          </w:tbl>
          <w:p w14:paraId="4DAD5A39" w14:textId="6081F452" w:rsidR="00D30CDB" w:rsidRPr="00A4126A" w:rsidRDefault="00D30CDB" w:rsidP="00A4126A">
            <w:pPr>
              <w:pStyle w:val="paragraph"/>
              <w:spacing w:before="0" w:beforeAutospacing="0" w:after="0" w:afterAutospacing="0"/>
              <w:textAlignment w:val="baseline"/>
              <w:rPr>
                <w:rStyle w:val="eop"/>
                <w:rFonts w:asciiTheme="minorHAnsi" w:hAnsiTheme="minorHAnsi" w:cstheme="minorHAnsi"/>
                <w:sz w:val="20"/>
                <w:szCs w:val="20"/>
              </w:rPr>
            </w:pPr>
          </w:p>
          <w:p w14:paraId="0E6B1C18" w14:textId="77777777" w:rsidR="00D30CDB" w:rsidRPr="00A4126A" w:rsidRDefault="00D30CDB" w:rsidP="00A4126A">
            <w:pPr>
              <w:pStyle w:val="paragraph"/>
              <w:spacing w:before="0" w:beforeAutospacing="0" w:after="0" w:afterAutospacing="0"/>
              <w:textAlignment w:val="baseline"/>
              <w:rPr>
                <w:rFonts w:asciiTheme="minorHAnsi" w:hAnsiTheme="minorHAnsi" w:cstheme="minorHAnsi"/>
                <w:color w:val="000000"/>
                <w:sz w:val="20"/>
                <w:szCs w:val="20"/>
              </w:rPr>
            </w:pPr>
            <w:r w:rsidRPr="00A4126A">
              <w:rPr>
                <w:rStyle w:val="normaltextrun"/>
                <w:rFonts w:asciiTheme="minorHAnsi" w:hAnsiTheme="minorHAnsi" w:cstheme="minorHAnsi"/>
                <w:sz w:val="20"/>
                <w:szCs w:val="20"/>
                <w:lang w:val="en-AU"/>
              </w:rPr>
              <w:t>More information is available in the </w:t>
            </w:r>
            <w:hyperlink r:id="rId15" w:tgtFrame="_blank" w:history="1">
              <w:r w:rsidRPr="00A4126A">
                <w:rPr>
                  <w:rStyle w:val="normaltextrun"/>
                  <w:rFonts w:asciiTheme="minorHAnsi" w:hAnsiTheme="minorHAnsi" w:cstheme="minorHAnsi"/>
                  <w:color w:val="0000FF"/>
                  <w:sz w:val="20"/>
                  <w:szCs w:val="20"/>
                  <w:u w:val="single"/>
                  <w:lang w:val="en-AU"/>
                </w:rPr>
                <w:t>Child Safeguarding SharePoint</w:t>
              </w:r>
            </w:hyperlink>
            <w:r w:rsidRPr="00A4126A">
              <w:rPr>
                <w:rStyle w:val="normaltextrun"/>
                <w:rFonts w:asciiTheme="minorHAnsi" w:hAnsiTheme="minorHAnsi" w:cstheme="minorHAnsi"/>
                <w:sz w:val="20"/>
                <w:szCs w:val="20"/>
                <w:lang w:val="en-AU"/>
              </w:rPr>
              <w:t> and </w:t>
            </w:r>
            <w:hyperlink r:id="rId16" w:tgtFrame="_blank" w:history="1">
              <w:r w:rsidRPr="00A4126A">
                <w:rPr>
                  <w:rStyle w:val="normaltextrun"/>
                  <w:rFonts w:asciiTheme="minorHAnsi" w:hAnsiTheme="minorHAnsi" w:cstheme="minorHAnsi"/>
                  <w:color w:val="0000FF"/>
                  <w:sz w:val="20"/>
                  <w:szCs w:val="20"/>
                  <w:u w:val="single"/>
                  <w:lang w:val="en-AU"/>
                </w:rPr>
                <w:t>Child Safeguarding FAQs and Updates</w:t>
              </w:r>
            </w:hyperlink>
            <w:r w:rsidRPr="00A4126A">
              <w:rPr>
                <w:rStyle w:val="eop"/>
                <w:rFonts w:asciiTheme="minorHAnsi" w:hAnsiTheme="minorHAnsi" w:cstheme="minorHAnsi"/>
                <w:sz w:val="20"/>
                <w:szCs w:val="20"/>
              </w:rPr>
              <w:t> </w:t>
            </w:r>
          </w:p>
          <w:p w14:paraId="312E659C" w14:textId="5B4799B0" w:rsidR="00D30CDB" w:rsidRPr="00A4126A" w:rsidRDefault="00D30CDB" w:rsidP="00A4126A">
            <w:pPr>
              <w:pStyle w:val="paragraph"/>
              <w:spacing w:before="0" w:beforeAutospacing="0" w:after="0" w:afterAutospacing="0"/>
              <w:textAlignment w:val="baseline"/>
              <w:rPr>
                <w:rFonts w:asciiTheme="minorHAnsi" w:eastAsia="Arial Unicode MS" w:hAnsiTheme="minorHAnsi" w:cstheme="minorHAnsi"/>
                <w:i/>
                <w:sz w:val="20"/>
                <w:szCs w:val="20"/>
              </w:rPr>
            </w:pPr>
            <w:r w:rsidRPr="00A4126A">
              <w:rPr>
                <w:rStyle w:val="eop"/>
                <w:rFonts w:asciiTheme="minorHAnsi" w:hAnsiTheme="minorHAnsi" w:cstheme="minorHAnsi"/>
                <w:sz w:val="20"/>
                <w:szCs w:val="20"/>
              </w:rPr>
              <w:t> </w:t>
            </w:r>
          </w:p>
        </w:tc>
      </w:tr>
    </w:tbl>
    <w:p w14:paraId="0E24A3B3" w14:textId="6F1ACB11" w:rsidR="007613B3" w:rsidRPr="00A4126A" w:rsidRDefault="007613B3" w:rsidP="00A4126A">
      <w:pPr>
        <w:spacing w:line="240" w:lineRule="auto"/>
        <w:rPr>
          <w:rFonts w:asciiTheme="minorHAnsi" w:hAnsiTheme="minorHAnsi" w:cstheme="minorHAnsi"/>
          <w:b/>
          <w:bCs/>
          <w:u w:val="single"/>
        </w:rPr>
      </w:pPr>
    </w:p>
    <w:tbl>
      <w:tblPr>
        <w:tblpPr w:leftFromText="180" w:rightFromText="180" w:vertAnchor="page" w:horzAnchor="margin" w:tblpY="174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97"/>
        <w:gridCol w:w="1188"/>
        <w:gridCol w:w="1256"/>
        <w:gridCol w:w="1984"/>
        <w:gridCol w:w="216"/>
        <w:gridCol w:w="1754"/>
        <w:gridCol w:w="1990"/>
      </w:tblGrid>
      <w:tr w:rsidR="00C34C2B" w:rsidRPr="00A4126A" w14:paraId="5B0B193F" w14:textId="77777777" w:rsidTr="00A4126A">
        <w:trPr>
          <w:trHeight w:val="71"/>
        </w:trPr>
        <w:tc>
          <w:tcPr>
            <w:tcW w:w="1597" w:type="dxa"/>
            <w:tcBorders>
              <w:bottom w:val="nil"/>
            </w:tcBorders>
            <w:shd w:val="clear" w:color="auto" w:fill="auto"/>
            <w:noWrap/>
            <w:hideMark/>
          </w:tcPr>
          <w:p w14:paraId="3DD90D03"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lastRenderedPageBreak/>
              <w:t>Budget Year:</w:t>
            </w:r>
          </w:p>
        </w:tc>
        <w:tc>
          <w:tcPr>
            <w:tcW w:w="1188" w:type="dxa"/>
            <w:tcBorders>
              <w:bottom w:val="nil"/>
            </w:tcBorders>
            <w:shd w:val="clear" w:color="auto" w:fill="auto"/>
            <w:noWrap/>
            <w:hideMark/>
          </w:tcPr>
          <w:p w14:paraId="4AD511EB"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Requesting Section/Issuing Office:</w:t>
            </w:r>
          </w:p>
        </w:tc>
        <w:tc>
          <w:tcPr>
            <w:tcW w:w="7200" w:type="dxa"/>
            <w:gridSpan w:val="5"/>
            <w:tcBorders>
              <w:bottom w:val="nil"/>
            </w:tcBorders>
            <w:shd w:val="clear" w:color="auto" w:fill="auto"/>
          </w:tcPr>
          <w:p w14:paraId="6B1D3870"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Reasons why consultancy cannot be done by staff:</w:t>
            </w:r>
          </w:p>
        </w:tc>
      </w:tr>
      <w:tr w:rsidR="00C34C2B" w:rsidRPr="00A4126A" w14:paraId="3C5C6567" w14:textId="77777777" w:rsidTr="00A4126A">
        <w:trPr>
          <w:trHeight w:val="2143"/>
        </w:trPr>
        <w:tc>
          <w:tcPr>
            <w:tcW w:w="1597" w:type="dxa"/>
            <w:tcBorders>
              <w:top w:val="nil"/>
            </w:tcBorders>
            <w:shd w:val="clear" w:color="auto" w:fill="auto"/>
            <w:noWrap/>
          </w:tcPr>
          <w:p w14:paraId="53D469C4" w14:textId="1D0FDF4E" w:rsidR="00C34C2B" w:rsidRPr="00A4126A" w:rsidRDefault="00613AC3" w:rsidP="00A4126A">
            <w:pPr>
              <w:spacing w:line="240" w:lineRule="auto"/>
              <w:rPr>
                <w:rFonts w:asciiTheme="minorHAnsi" w:eastAsia="Arial Unicode MS" w:hAnsiTheme="minorHAnsi" w:cstheme="minorHAnsi"/>
                <w:iCs/>
                <w:color w:val="auto"/>
              </w:rPr>
            </w:pPr>
            <w:r w:rsidRPr="00A4126A">
              <w:rPr>
                <w:rFonts w:asciiTheme="minorHAnsi" w:eastAsia="Arial Unicode MS" w:hAnsiTheme="minorHAnsi" w:cstheme="minorHAnsi"/>
                <w:iCs/>
                <w:color w:val="auto"/>
              </w:rPr>
              <w:t>2022</w:t>
            </w:r>
          </w:p>
        </w:tc>
        <w:tc>
          <w:tcPr>
            <w:tcW w:w="1188" w:type="dxa"/>
            <w:tcBorders>
              <w:top w:val="nil"/>
            </w:tcBorders>
            <w:shd w:val="clear" w:color="auto" w:fill="auto"/>
            <w:noWrap/>
          </w:tcPr>
          <w:p w14:paraId="16EA62EA" w14:textId="500768C4" w:rsidR="00C34C2B" w:rsidRPr="00A4126A" w:rsidRDefault="00613AC3" w:rsidP="00A4126A">
            <w:pPr>
              <w:spacing w:line="240" w:lineRule="auto"/>
              <w:rPr>
                <w:rFonts w:asciiTheme="minorHAnsi" w:eastAsia="Arial Unicode MS" w:hAnsiTheme="minorHAnsi" w:cstheme="minorHAnsi"/>
                <w:iCs/>
                <w:color w:val="auto"/>
                <w:lang w:val="en-AU"/>
              </w:rPr>
            </w:pPr>
            <w:r w:rsidRPr="00A4126A">
              <w:rPr>
                <w:rFonts w:asciiTheme="minorHAnsi" w:eastAsia="Arial Unicode MS" w:hAnsiTheme="minorHAnsi" w:cstheme="minorHAnsi"/>
                <w:iCs/>
                <w:color w:val="auto"/>
                <w:lang w:val="en-AU"/>
              </w:rPr>
              <w:t>Nutrition</w:t>
            </w:r>
          </w:p>
        </w:tc>
        <w:tc>
          <w:tcPr>
            <w:tcW w:w="7200" w:type="dxa"/>
            <w:gridSpan w:val="5"/>
            <w:tcBorders>
              <w:top w:val="nil"/>
            </w:tcBorders>
            <w:shd w:val="clear" w:color="auto" w:fill="auto"/>
          </w:tcPr>
          <w:p w14:paraId="38E17543" w14:textId="1719AB86" w:rsidR="00C34C2B" w:rsidRPr="00A4126A" w:rsidRDefault="00613AC3" w:rsidP="00A4126A">
            <w:pPr>
              <w:spacing w:line="240" w:lineRule="auto"/>
              <w:rPr>
                <w:rFonts w:asciiTheme="minorHAnsi" w:eastAsia="Arial Unicode MS" w:hAnsiTheme="minorHAnsi" w:cstheme="minorHAnsi"/>
                <w:i/>
                <w:color w:val="auto"/>
              </w:rPr>
            </w:pPr>
            <w:r w:rsidRPr="00A4126A">
              <w:rPr>
                <w:rFonts w:asciiTheme="minorHAnsi" w:eastAsia="Arial Unicode MS" w:hAnsiTheme="minorHAnsi" w:cstheme="minorHAnsi"/>
                <w:color w:val="auto"/>
              </w:rPr>
              <w:t xml:space="preserve">Given the multiple high-level policy-related activities in 2022 and the countdown to the 2023 elections, there is a need for high-paced technical support to the Government of Nigeria’s </w:t>
            </w:r>
            <w:r w:rsidRPr="00A4126A">
              <w:rPr>
                <w:rFonts w:asciiTheme="minorHAnsi" w:eastAsia="Arial Unicode MS" w:hAnsiTheme="minorHAnsi" w:cstheme="minorHAnsi"/>
                <w:color w:val="auto"/>
                <w:lang w:val="en-AU"/>
              </w:rPr>
              <w:t xml:space="preserve">National Council on Nutrition (NCN), the </w:t>
            </w:r>
            <w:r w:rsidRPr="00A4126A">
              <w:rPr>
                <w:rFonts w:asciiTheme="minorHAnsi" w:eastAsia="Futura-Book" w:hAnsiTheme="minorHAnsi" w:cstheme="minorHAnsi"/>
                <w:color w:val="auto"/>
              </w:rPr>
              <w:t>National Committee on Food and Nutrition (NCFN). Given the synergies between these different streams of work, it is recommended we contract a dedicated, well-qualified consultant to work with the Nutrition Section and key stakeholders to enable timely, high-quality support to the Government of Nigeria.</w:t>
            </w:r>
          </w:p>
        </w:tc>
      </w:tr>
      <w:tr w:rsidR="00C34C2B" w:rsidRPr="00A4126A" w14:paraId="351AF15C" w14:textId="77777777" w:rsidTr="00A4126A">
        <w:trPr>
          <w:trHeight w:val="608"/>
        </w:trPr>
        <w:tc>
          <w:tcPr>
            <w:tcW w:w="9985" w:type="dxa"/>
            <w:gridSpan w:val="7"/>
            <w:tcBorders>
              <w:top w:val="nil"/>
            </w:tcBorders>
            <w:shd w:val="clear" w:color="auto" w:fill="auto"/>
            <w:noWrap/>
          </w:tcPr>
          <w:p w14:paraId="3FAB06FF" w14:textId="744FC053" w:rsidR="00C34C2B" w:rsidRPr="00A4126A" w:rsidRDefault="00C34C2B"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b/>
                <w:color w:val="auto"/>
              </w:rPr>
              <w:t>Included in Annual/Rolling Workplan</w:t>
            </w:r>
            <w:r w:rsidRPr="00A4126A">
              <w:rPr>
                <w:rFonts w:asciiTheme="minorHAnsi" w:eastAsia="Arial Unicode MS" w:hAnsiTheme="minorHAnsi" w:cstheme="minorHAnsi"/>
                <w:i/>
                <w:color w:val="auto"/>
              </w:rPr>
              <w:t xml:space="preserve">: </w:t>
            </w:r>
            <w:r w:rsidR="00613AC3"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613AC3"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00613AC3"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Yes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No, please justify:</w:t>
            </w:r>
          </w:p>
          <w:p w14:paraId="49D6161B" w14:textId="77777777" w:rsidR="00C34C2B" w:rsidRPr="00A4126A" w:rsidRDefault="00C34C2B" w:rsidP="00A4126A">
            <w:pPr>
              <w:spacing w:line="240" w:lineRule="auto"/>
              <w:rPr>
                <w:rFonts w:asciiTheme="minorHAnsi" w:eastAsia="Arial Unicode MS" w:hAnsiTheme="minorHAnsi" w:cstheme="minorHAnsi"/>
                <w:i/>
                <w:color w:val="auto"/>
              </w:rPr>
            </w:pPr>
          </w:p>
        </w:tc>
      </w:tr>
      <w:tr w:rsidR="00C34C2B" w:rsidRPr="00A4126A" w14:paraId="302B37BB" w14:textId="77777777" w:rsidTr="00A4126A">
        <w:trPr>
          <w:trHeight w:val="1526"/>
        </w:trPr>
        <w:tc>
          <w:tcPr>
            <w:tcW w:w="6241" w:type="dxa"/>
            <w:gridSpan w:val="5"/>
            <w:tcBorders>
              <w:bottom w:val="nil"/>
            </w:tcBorders>
            <w:shd w:val="clear" w:color="auto" w:fill="auto"/>
          </w:tcPr>
          <w:p w14:paraId="65AA314F"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Consultant sourcing:</w:t>
            </w:r>
          </w:p>
          <w:p w14:paraId="4D328A33" w14:textId="4D452C74" w:rsidR="00C34C2B" w:rsidRPr="00A4126A" w:rsidRDefault="00C70565"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00C34C2B" w:rsidRPr="00A4126A">
              <w:rPr>
                <w:rFonts w:asciiTheme="minorHAnsi" w:eastAsia="Arial Unicode MS" w:hAnsiTheme="minorHAnsi" w:cstheme="minorHAnsi"/>
                <w:color w:val="auto"/>
                <w:lang w:val="en-AU"/>
              </w:rPr>
              <w:t xml:space="preserve"> National  </w:t>
            </w:r>
            <w:r w:rsidR="00C34C2B"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C34C2B"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00C34C2B" w:rsidRPr="00A4126A">
              <w:rPr>
                <w:rFonts w:asciiTheme="minorHAnsi" w:eastAsia="Arial Unicode MS" w:hAnsiTheme="minorHAnsi" w:cstheme="minorHAnsi"/>
                <w:color w:val="auto"/>
                <w:lang w:val="en-AU"/>
              </w:rPr>
              <w:fldChar w:fldCharType="end"/>
            </w:r>
            <w:r w:rsidR="00C34C2B" w:rsidRPr="00A4126A">
              <w:rPr>
                <w:rFonts w:asciiTheme="minorHAnsi" w:eastAsia="Arial Unicode MS" w:hAnsiTheme="minorHAnsi" w:cstheme="minorHAnsi"/>
                <w:color w:val="auto"/>
                <w:lang w:val="en-AU"/>
              </w:rPr>
              <w:t xml:space="preserve"> International </w:t>
            </w:r>
            <w:r w:rsidR="00C34C2B"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C34C2B"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00C34C2B" w:rsidRPr="00A4126A">
              <w:rPr>
                <w:rFonts w:asciiTheme="minorHAnsi" w:eastAsia="Arial Unicode MS" w:hAnsiTheme="minorHAnsi" w:cstheme="minorHAnsi"/>
                <w:color w:val="auto"/>
                <w:lang w:val="en-AU"/>
              </w:rPr>
              <w:fldChar w:fldCharType="end"/>
            </w:r>
            <w:r w:rsidR="00C34C2B" w:rsidRPr="00A4126A">
              <w:rPr>
                <w:rFonts w:asciiTheme="minorHAnsi" w:eastAsia="Arial Unicode MS" w:hAnsiTheme="minorHAnsi" w:cstheme="minorHAnsi"/>
                <w:color w:val="auto"/>
                <w:lang w:val="en-AU"/>
              </w:rPr>
              <w:t xml:space="preserve"> Both</w:t>
            </w:r>
          </w:p>
          <w:p w14:paraId="26ECB2F3"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 xml:space="preserve">Consultant selection method: </w:t>
            </w:r>
          </w:p>
          <w:p w14:paraId="6199E7BF" w14:textId="77777777" w:rsidR="00C34C2B" w:rsidRPr="00A4126A" w:rsidRDefault="00C34C2B"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Competitive Selection (Roster)</w:t>
            </w:r>
          </w:p>
          <w:p w14:paraId="685C7190" w14:textId="2EAC44F3" w:rsidR="00C34C2B" w:rsidRPr="00A4126A" w:rsidRDefault="00C70565"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00C34C2B" w:rsidRPr="00A4126A">
              <w:rPr>
                <w:rFonts w:asciiTheme="minorHAnsi" w:eastAsia="Arial Unicode MS" w:hAnsiTheme="minorHAnsi" w:cstheme="minorHAnsi"/>
                <w:color w:val="auto"/>
                <w:lang w:val="en-AU"/>
              </w:rPr>
              <w:t xml:space="preserve"> Competitive Selection (Advertisement/Desk Review/Interview)</w:t>
            </w:r>
          </w:p>
        </w:tc>
        <w:tc>
          <w:tcPr>
            <w:tcW w:w="3744" w:type="dxa"/>
            <w:gridSpan w:val="2"/>
            <w:tcBorders>
              <w:bottom w:val="nil"/>
            </w:tcBorders>
            <w:shd w:val="clear" w:color="auto" w:fill="auto"/>
          </w:tcPr>
          <w:p w14:paraId="3D7D7FB9"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Request for:</w:t>
            </w:r>
          </w:p>
          <w:p w14:paraId="1299B0F4" w14:textId="2C402AC4" w:rsidR="00C34C2B" w:rsidRPr="00A4126A" w:rsidRDefault="00A41F83"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00C34C2B" w:rsidRPr="00A4126A">
              <w:rPr>
                <w:rFonts w:asciiTheme="minorHAnsi" w:eastAsia="Arial Unicode MS" w:hAnsiTheme="minorHAnsi" w:cstheme="minorHAnsi"/>
                <w:color w:val="auto"/>
                <w:lang w:val="en-AU"/>
              </w:rPr>
              <w:t xml:space="preserve">   New SSA</w:t>
            </w:r>
            <w:r w:rsidR="001B5D66" w:rsidRPr="00A4126A">
              <w:rPr>
                <w:rFonts w:asciiTheme="minorHAnsi" w:eastAsia="Arial Unicode MS" w:hAnsiTheme="minorHAnsi" w:cstheme="minorHAnsi"/>
                <w:color w:val="auto"/>
                <w:lang w:val="en-AU"/>
              </w:rPr>
              <w:t xml:space="preserve"> – Individual Contract</w:t>
            </w:r>
          </w:p>
          <w:p w14:paraId="2D2644D4" w14:textId="13E3A071" w:rsidR="00C34C2B" w:rsidRPr="00A4126A" w:rsidRDefault="002F019C"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bookmarkStart w:id="3" w:name="Check10"/>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bookmarkEnd w:id="3"/>
            <w:r w:rsidR="00C34C2B" w:rsidRPr="00A4126A">
              <w:rPr>
                <w:rFonts w:asciiTheme="minorHAnsi" w:eastAsia="Arial Unicode MS" w:hAnsiTheme="minorHAnsi" w:cstheme="minorHAnsi"/>
                <w:color w:val="auto"/>
                <w:lang w:val="en-AU"/>
              </w:rPr>
              <w:t xml:space="preserve">   Extension/ Amendment</w:t>
            </w:r>
          </w:p>
        </w:tc>
      </w:tr>
      <w:tr w:rsidR="00C34C2B" w:rsidRPr="00A4126A" w14:paraId="518FE19E" w14:textId="77777777" w:rsidTr="00A4126A">
        <w:trPr>
          <w:trHeight w:val="437"/>
        </w:trPr>
        <w:tc>
          <w:tcPr>
            <w:tcW w:w="6241" w:type="dxa"/>
            <w:gridSpan w:val="5"/>
            <w:tcBorders>
              <w:bottom w:val="nil"/>
            </w:tcBorders>
            <w:shd w:val="clear" w:color="auto" w:fill="auto"/>
          </w:tcPr>
          <w:p w14:paraId="0458887B" w14:textId="0293FADB" w:rsidR="00C34C2B" w:rsidRPr="00A4126A" w:rsidRDefault="00C34C2B" w:rsidP="00A4126A">
            <w:pPr>
              <w:spacing w:line="240" w:lineRule="auto"/>
              <w:rPr>
                <w:rFonts w:asciiTheme="minorHAnsi" w:eastAsia="Arial Unicode MS" w:hAnsiTheme="minorHAnsi" w:cstheme="minorHAnsi"/>
                <w:b/>
                <w:color w:val="auto"/>
              </w:rPr>
            </w:pPr>
            <w:r w:rsidRPr="00A4126A">
              <w:rPr>
                <w:rFonts w:asciiTheme="minorHAnsi" w:eastAsia="Arial Unicode MS" w:hAnsiTheme="minorHAnsi" w:cstheme="minorHAnsi"/>
                <w:b/>
                <w:color w:val="auto"/>
              </w:rPr>
              <w:t>If Extension, Justification for extension:</w:t>
            </w:r>
          </w:p>
        </w:tc>
        <w:tc>
          <w:tcPr>
            <w:tcW w:w="3744" w:type="dxa"/>
            <w:gridSpan w:val="2"/>
            <w:tcBorders>
              <w:bottom w:val="nil"/>
            </w:tcBorders>
            <w:shd w:val="clear" w:color="auto" w:fill="auto"/>
          </w:tcPr>
          <w:p w14:paraId="537884EA" w14:textId="77777777" w:rsidR="00C34C2B" w:rsidRPr="00A4126A" w:rsidRDefault="00C34C2B" w:rsidP="00A4126A">
            <w:pPr>
              <w:spacing w:line="240" w:lineRule="auto"/>
              <w:rPr>
                <w:rFonts w:asciiTheme="minorHAnsi" w:eastAsia="Arial Unicode MS" w:hAnsiTheme="minorHAnsi" w:cstheme="minorHAnsi"/>
                <w:b/>
                <w:color w:val="auto"/>
                <w:lang w:val="en-AU"/>
              </w:rPr>
            </w:pPr>
          </w:p>
        </w:tc>
      </w:tr>
      <w:tr w:rsidR="00C34C2B" w:rsidRPr="00A4126A" w14:paraId="0E7A4B71" w14:textId="77777777" w:rsidTr="00D83085">
        <w:trPr>
          <w:trHeight w:val="467"/>
        </w:trPr>
        <w:tc>
          <w:tcPr>
            <w:tcW w:w="4041" w:type="dxa"/>
            <w:gridSpan w:val="3"/>
            <w:tcBorders>
              <w:bottom w:val="nil"/>
            </w:tcBorders>
            <w:shd w:val="clear" w:color="auto" w:fill="auto"/>
            <w:noWrap/>
            <w:hideMark/>
          </w:tcPr>
          <w:p w14:paraId="17CF57B9" w14:textId="1191436A"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Supervisor:</w:t>
            </w:r>
            <w:r w:rsidR="00917162" w:rsidRPr="00A4126A">
              <w:rPr>
                <w:rFonts w:asciiTheme="minorHAnsi" w:eastAsia="Arial Unicode MS" w:hAnsiTheme="minorHAnsi" w:cstheme="minorHAnsi"/>
                <w:b/>
                <w:color w:val="auto"/>
                <w:lang w:val="en-AU"/>
              </w:rPr>
              <w:t xml:space="preserve"> </w:t>
            </w:r>
            <w:r w:rsidR="00917162" w:rsidRPr="00A4126A">
              <w:rPr>
                <w:rFonts w:asciiTheme="minorHAnsi" w:eastAsia="Arial Unicode MS" w:hAnsiTheme="minorHAnsi" w:cstheme="minorHAnsi"/>
                <w:bCs/>
                <w:color w:val="auto"/>
                <w:lang w:val="en-AU"/>
              </w:rPr>
              <w:t>Chizoba Steve-Edemba</w:t>
            </w:r>
          </w:p>
        </w:tc>
        <w:tc>
          <w:tcPr>
            <w:tcW w:w="1984" w:type="dxa"/>
            <w:tcBorders>
              <w:bottom w:val="nil"/>
            </w:tcBorders>
            <w:shd w:val="clear" w:color="auto" w:fill="auto"/>
            <w:noWrap/>
            <w:hideMark/>
          </w:tcPr>
          <w:p w14:paraId="08650836"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Start Date:</w:t>
            </w:r>
          </w:p>
        </w:tc>
        <w:tc>
          <w:tcPr>
            <w:tcW w:w="1970" w:type="dxa"/>
            <w:gridSpan w:val="2"/>
            <w:tcBorders>
              <w:bottom w:val="nil"/>
            </w:tcBorders>
            <w:shd w:val="clear" w:color="auto" w:fill="auto"/>
          </w:tcPr>
          <w:p w14:paraId="26F8B558"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End Date:</w:t>
            </w:r>
          </w:p>
        </w:tc>
        <w:tc>
          <w:tcPr>
            <w:tcW w:w="1990" w:type="dxa"/>
            <w:tcBorders>
              <w:bottom w:val="nil"/>
            </w:tcBorders>
            <w:shd w:val="clear" w:color="auto" w:fill="auto"/>
          </w:tcPr>
          <w:p w14:paraId="2E51AD83" w14:textId="77777777" w:rsidR="00C34C2B" w:rsidRPr="00A4126A" w:rsidRDefault="00C34C2B"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Number of Days (working)</w:t>
            </w:r>
          </w:p>
        </w:tc>
      </w:tr>
      <w:tr w:rsidR="00C34C2B" w:rsidRPr="00A4126A" w14:paraId="7B718A10" w14:textId="77777777" w:rsidTr="00D83085">
        <w:trPr>
          <w:trHeight w:val="355"/>
        </w:trPr>
        <w:tc>
          <w:tcPr>
            <w:tcW w:w="4041" w:type="dxa"/>
            <w:gridSpan w:val="3"/>
            <w:tcBorders>
              <w:top w:val="nil"/>
            </w:tcBorders>
            <w:shd w:val="clear" w:color="auto" w:fill="auto"/>
            <w:noWrap/>
          </w:tcPr>
          <w:p w14:paraId="04ACE128" w14:textId="77777777" w:rsidR="00C34C2B" w:rsidRPr="00A4126A" w:rsidRDefault="00C34C2B" w:rsidP="00A4126A">
            <w:pPr>
              <w:spacing w:line="240" w:lineRule="auto"/>
              <w:rPr>
                <w:rFonts w:asciiTheme="minorHAnsi" w:eastAsia="Arial Unicode MS" w:hAnsiTheme="minorHAnsi" w:cstheme="minorHAnsi"/>
                <w:i/>
                <w:color w:val="auto"/>
                <w:lang w:val="en-AU"/>
              </w:rPr>
            </w:pPr>
          </w:p>
        </w:tc>
        <w:tc>
          <w:tcPr>
            <w:tcW w:w="1984" w:type="dxa"/>
            <w:tcBorders>
              <w:top w:val="nil"/>
            </w:tcBorders>
            <w:shd w:val="clear" w:color="auto" w:fill="auto"/>
            <w:noWrap/>
          </w:tcPr>
          <w:p w14:paraId="77466A5C" w14:textId="00A4C7F3" w:rsidR="00C34C2B" w:rsidRPr="00A4126A" w:rsidRDefault="00AD5139" w:rsidP="00A4126A">
            <w:pPr>
              <w:spacing w:line="240" w:lineRule="auto"/>
              <w:rPr>
                <w:rFonts w:asciiTheme="minorHAnsi" w:eastAsia="Arial Unicode MS" w:hAnsiTheme="minorHAnsi" w:cstheme="minorHAnsi"/>
                <w:i/>
                <w:color w:val="auto"/>
                <w:lang w:val="en-AU"/>
              </w:rPr>
            </w:pPr>
            <w:r w:rsidRPr="00A4126A">
              <w:rPr>
                <w:rFonts w:asciiTheme="minorHAnsi" w:eastAsia="Arial Unicode MS" w:hAnsiTheme="minorHAnsi" w:cstheme="minorHAnsi"/>
                <w:bCs/>
                <w:color w:val="auto"/>
                <w:lang w:val="en-AU"/>
              </w:rPr>
              <w:t>1</w:t>
            </w:r>
            <w:r w:rsidRPr="00A4126A">
              <w:rPr>
                <w:rFonts w:asciiTheme="minorHAnsi" w:eastAsia="Arial Unicode MS" w:hAnsiTheme="minorHAnsi" w:cstheme="minorHAnsi"/>
                <w:bCs/>
                <w:color w:val="auto"/>
                <w:vertAlign w:val="superscript"/>
                <w:lang w:val="en-AU"/>
              </w:rPr>
              <w:t>st</w:t>
            </w:r>
            <w:r w:rsidRPr="00A4126A">
              <w:rPr>
                <w:rFonts w:asciiTheme="minorHAnsi" w:eastAsia="Arial Unicode MS" w:hAnsiTheme="minorHAnsi" w:cstheme="minorHAnsi"/>
                <w:bCs/>
                <w:color w:val="auto"/>
                <w:lang w:val="en-AU"/>
              </w:rPr>
              <w:t xml:space="preserve"> </w:t>
            </w:r>
            <w:r w:rsidR="009D297D" w:rsidRPr="00A4126A">
              <w:rPr>
                <w:rFonts w:asciiTheme="minorHAnsi" w:eastAsia="Arial Unicode MS" w:hAnsiTheme="minorHAnsi" w:cstheme="minorHAnsi"/>
                <w:bCs/>
                <w:color w:val="auto"/>
                <w:lang w:val="en-AU"/>
              </w:rPr>
              <w:t>June 2022</w:t>
            </w:r>
          </w:p>
        </w:tc>
        <w:tc>
          <w:tcPr>
            <w:tcW w:w="1970" w:type="dxa"/>
            <w:gridSpan w:val="2"/>
            <w:tcBorders>
              <w:top w:val="nil"/>
            </w:tcBorders>
            <w:shd w:val="clear" w:color="auto" w:fill="auto"/>
          </w:tcPr>
          <w:p w14:paraId="636B396A" w14:textId="0CB04EA2" w:rsidR="00C34C2B" w:rsidRPr="00A4126A" w:rsidRDefault="00AD5139" w:rsidP="00A4126A">
            <w:pPr>
              <w:spacing w:line="240" w:lineRule="auto"/>
              <w:rPr>
                <w:rFonts w:asciiTheme="minorHAnsi" w:eastAsia="Arial Unicode MS" w:hAnsiTheme="minorHAnsi" w:cstheme="minorHAnsi"/>
                <w:i/>
                <w:color w:val="auto"/>
                <w:lang w:val="en-AU"/>
              </w:rPr>
            </w:pPr>
            <w:r w:rsidRPr="00A4126A">
              <w:rPr>
                <w:rFonts w:asciiTheme="minorHAnsi" w:eastAsia="Arial Unicode MS" w:hAnsiTheme="minorHAnsi" w:cstheme="minorHAnsi"/>
                <w:iCs/>
                <w:color w:val="auto"/>
                <w:lang w:val="en-AU"/>
              </w:rPr>
              <w:t>31st</w:t>
            </w:r>
            <w:r w:rsidR="00297219" w:rsidRPr="00A4126A">
              <w:rPr>
                <w:rFonts w:asciiTheme="minorHAnsi" w:eastAsia="Arial Unicode MS" w:hAnsiTheme="minorHAnsi" w:cstheme="minorHAnsi"/>
                <w:iCs/>
                <w:color w:val="auto"/>
                <w:lang w:val="en-AU"/>
              </w:rPr>
              <w:t xml:space="preserve"> </w:t>
            </w:r>
            <w:r w:rsidR="00E72CCC" w:rsidRPr="00A4126A">
              <w:rPr>
                <w:rFonts w:asciiTheme="minorHAnsi" w:eastAsia="Arial Unicode MS" w:hAnsiTheme="minorHAnsi" w:cstheme="minorHAnsi"/>
                <w:iCs/>
                <w:color w:val="auto"/>
                <w:lang w:val="en-AU"/>
              </w:rPr>
              <w:t>March</w:t>
            </w:r>
            <w:r w:rsidR="00297219" w:rsidRPr="00A4126A">
              <w:rPr>
                <w:rFonts w:asciiTheme="minorHAnsi" w:eastAsia="Arial Unicode MS" w:hAnsiTheme="minorHAnsi" w:cstheme="minorHAnsi"/>
                <w:iCs/>
                <w:color w:val="auto"/>
                <w:lang w:val="en-AU"/>
              </w:rPr>
              <w:t xml:space="preserve"> 2023</w:t>
            </w:r>
          </w:p>
        </w:tc>
        <w:tc>
          <w:tcPr>
            <w:tcW w:w="1990" w:type="dxa"/>
            <w:tcBorders>
              <w:top w:val="nil"/>
            </w:tcBorders>
            <w:shd w:val="clear" w:color="auto" w:fill="auto"/>
          </w:tcPr>
          <w:p w14:paraId="23868A3A" w14:textId="2DF86A93" w:rsidR="00C34C2B" w:rsidRPr="00A4126A" w:rsidRDefault="00B35676" w:rsidP="00A4126A">
            <w:pPr>
              <w:spacing w:line="240" w:lineRule="auto"/>
              <w:rPr>
                <w:rFonts w:asciiTheme="minorHAnsi" w:eastAsia="Arial Unicode MS" w:hAnsiTheme="minorHAnsi" w:cstheme="minorHAnsi"/>
                <w:i/>
                <w:color w:val="auto"/>
                <w:lang w:val="en-AU"/>
              </w:rPr>
            </w:pPr>
            <w:r w:rsidRPr="00A4126A">
              <w:rPr>
                <w:rFonts w:asciiTheme="minorHAnsi" w:eastAsia="Arial Unicode MS" w:hAnsiTheme="minorHAnsi" w:cstheme="minorHAnsi"/>
                <w:iCs/>
                <w:color w:val="auto"/>
                <w:lang w:val="en-AU"/>
              </w:rPr>
              <w:t>10 months</w:t>
            </w:r>
          </w:p>
        </w:tc>
      </w:tr>
    </w:tbl>
    <w:p w14:paraId="10E859ED" w14:textId="3CCE9843" w:rsidR="00C43F34" w:rsidRPr="00A4126A" w:rsidRDefault="00C43F34" w:rsidP="00A4126A">
      <w:pPr>
        <w:spacing w:line="240" w:lineRule="auto"/>
        <w:rPr>
          <w:rFonts w:asciiTheme="minorHAnsi" w:hAnsiTheme="minorHAnsi" w:cstheme="minorHAnsi"/>
          <w:b/>
          <w:bCs/>
          <w:u w:val="single"/>
        </w:rPr>
      </w:pPr>
    </w:p>
    <w:tbl>
      <w:tblPr>
        <w:tblpPr w:leftFromText="180" w:rightFromText="180" w:vertAnchor="page" w:horzAnchor="margin" w:tblpY="153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035"/>
        <w:gridCol w:w="2700"/>
        <w:gridCol w:w="1350"/>
        <w:gridCol w:w="1260"/>
      </w:tblGrid>
      <w:tr w:rsidR="00131E34" w:rsidRPr="00A4126A" w14:paraId="79237468" w14:textId="77777777" w:rsidTr="00853FC9">
        <w:tc>
          <w:tcPr>
            <w:tcW w:w="10345" w:type="dxa"/>
            <w:gridSpan w:val="4"/>
            <w:tcBorders>
              <w:bottom w:val="nil"/>
            </w:tcBorders>
            <w:shd w:val="clear" w:color="auto" w:fill="auto"/>
            <w:noWrap/>
            <w:hideMark/>
          </w:tcPr>
          <w:p w14:paraId="1659411B" w14:textId="77777777" w:rsidR="00131E34" w:rsidRPr="00A4126A" w:rsidRDefault="00131E34"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lastRenderedPageBreak/>
              <w:t xml:space="preserve">Work </w:t>
            </w:r>
            <w:proofErr w:type="gramStart"/>
            <w:r w:rsidRPr="00A4126A">
              <w:rPr>
                <w:rFonts w:asciiTheme="minorHAnsi" w:eastAsia="Arial Unicode MS" w:hAnsiTheme="minorHAnsi" w:cstheme="minorHAnsi"/>
                <w:b/>
                <w:color w:val="auto"/>
                <w:lang w:val="en-AU"/>
              </w:rPr>
              <w:t>Assignment  Overview</w:t>
            </w:r>
            <w:proofErr w:type="gramEnd"/>
          </w:p>
        </w:tc>
      </w:tr>
      <w:tr w:rsidR="00131E34" w:rsidRPr="00A4126A" w14:paraId="4E1C2889" w14:textId="77777777" w:rsidTr="00853FC9">
        <w:trPr>
          <w:trHeight w:val="661"/>
        </w:trPr>
        <w:tc>
          <w:tcPr>
            <w:tcW w:w="5035" w:type="dxa"/>
            <w:tcBorders>
              <w:top w:val="nil"/>
              <w:left w:val="single" w:sz="4" w:space="0" w:color="auto"/>
              <w:bottom w:val="single" w:sz="8" w:space="0" w:color="6D6D6D"/>
              <w:right w:val="nil"/>
            </w:tcBorders>
            <w:shd w:val="clear" w:color="auto" w:fill="auto"/>
            <w:noWrap/>
          </w:tcPr>
          <w:p w14:paraId="6035C48C" w14:textId="77777777" w:rsidR="00131E34" w:rsidRPr="00A4126A" w:rsidRDefault="00131E34" w:rsidP="00A4126A">
            <w:pPr>
              <w:spacing w:line="240" w:lineRule="auto"/>
              <w:rPr>
                <w:rFonts w:asciiTheme="minorHAnsi" w:eastAsia="Arial Unicode MS" w:hAnsiTheme="minorHAnsi" w:cstheme="minorHAnsi"/>
                <w:i/>
                <w:color w:val="auto"/>
                <w:lang w:val="en-AU"/>
              </w:rPr>
            </w:pPr>
            <w:r w:rsidRPr="00A4126A">
              <w:rPr>
                <w:rFonts w:asciiTheme="minorHAnsi" w:eastAsia="Arial Unicode MS" w:hAnsiTheme="minorHAnsi" w:cstheme="minorHAnsi"/>
                <w:color w:val="auto"/>
                <w:lang w:val="en-AU"/>
              </w:rPr>
              <w:t>Tasks/Milestone:</w:t>
            </w:r>
          </w:p>
        </w:tc>
        <w:tc>
          <w:tcPr>
            <w:tcW w:w="2700" w:type="dxa"/>
            <w:tcBorders>
              <w:top w:val="nil"/>
              <w:left w:val="nil"/>
              <w:bottom w:val="single" w:sz="8" w:space="0" w:color="6D6D6D"/>
              <w:right w:val="nil"/>
            </w:tcBorders>
            <w:shd w:val="clear" w:color="auto" w:fill="auto"/>
          </w:tcPr>
          <w:p w14:paraId="09C217FD" w14:textId="77777777" w:rsidR="00131E34" w:rsidRPr="00A4126A" w:rsidRDefault="00131E34" w:rsidP="00A4126A">
            <w:pPr>
              <w:spacing w:line="240" w:lineRule="auto"/>
              <w:rPr>
                <w:rFonts w:asciiTheme="minorHAnsi" w:eastAsia="Arial Unicode MS" w:hAnsiTheme="minorHAnsi" w:cstheme="minorHAnsi"/>
                <w:i/>
                <w:color w:val="auto"/>
                <w:lang w:val="en-AU"/>
              </w:rPr>
            </w:pPr>
            <w:r w:rsidRPr="00A4126A">
              <w:rPr>
                <w:rFonts w:asciiTheme="minorHAnsi" w:eastAsia="Arial Unicode MS" w:hAnsiTheme="minorHAnsi" w:cstheme="minorHAnsi"/>
                <w:color w:val="auto"/>
                <w:lang w:val="en-AU"/>
              </w:rPr>
              <w:t>Deliverables/Outputs:</w:t>
            </w:r>
          </w:p>
        </w:tc>
        <w:tc>
          <w:tcPr>
            <w:tcW w:w="1350" w:type="dxa"/>
            <w:tcBorders>
              <w:top w:val="nil"/>
              <w:left w:val="nil"/>
              <w:bottom w:val="single" w:sz="8" w:space="0" w:color="6D6D6D"/>
              <w:right w:val="nil"/>
            </w:tcBorders>
            <w:shd w:val="clear" w:color="auto" w:fill="auto"/>
          </w:tcPr>
          <w:p w14:paraId="761EF250" w14:textId="77777777" w:rsidR="00131E34" w:rsidRPr="00A4126A" w:rsidRDefault="00131E34" w:rsidP="00A4126A">
            <w:pPr>
              <w:spacing w:line="240" w:lineRule="auto"/>
              <w:jc w:val="center"/>
              <w:rPr>
                <w:rFonts w:asciiTheme="minorHAnsi" w:eastAsia="Arial Unicode MS" w:hAnsiTheme="minorHAnsi" w:cstheme="minorHAnsi"/>
                <w:i/>
                <w:color w:val="auto"/>
                <w:lang w:val="en-AU"/>
              </w:rPr>
            </w:pPr>
            <w:r w:rsidRPr="00A4126A">
              <w:rPr>
                <w:rFonts w:asciiTheme="minorHAnsi" w:eastAsia="Arial Unicode MS" w:hAnsiTheme="minorHAnsi" w:cstheme="minorHAnsi"/>
                <w:color w:val="auto"/>
                <w:lang w:val="en-AU"/>
              </w:rPr>
              <w:t>Timeline</w:t>
            </w:r>
          </w:p>
        </w:tc>
        <w:tc>
          <w:tcPr>
            <w:tcW w:w="1260" w:type="dxa"/>
            <w:tcBorders>
              <w:top w:val="nil"/>
              <w:left w:val="nil"/>
              <w:bottom w:val="single" w:sz="8" w:space="0" w:color="6D6D6D"/>
              <w:right w:val="single" w:sz="4" w:space="0" w:color="auto"/>
            </w:tcBorders>
            <w:shd w:val="clear" w:color="auto" w:fill="auto"/>
          </w:tcPr>
          <w:p w14:paraId="1C42EA1D" w14:textId="5482E878" w:rsidR="00131E34" w:rsidRPr="00A4126A" w:rsidRDefault="00131E34" w:rsidP="00A4126A">
            <w:pPr>
              <w:spacing w:line="240" w:lineRule="auto"/>
              <w:jc w:val="center"/>
              <w:rPr>
                <w:rFonts w:asciiTheme="minorHAnsi" w:eastAsia="Arial Unicode MS" w:hAnsiTheme="minorHAnsi" w:cstheme="minorHAnsi"/>
                <w:color w:val="auto"/>
                <w:lang w:val="en-AU"/>
              </w:rPr>
            </w:pPr>
          </w:p>
        </w:tc>
      </w:tr>
      <w:tr w:rsidR="00131E34" w:rsidRPr="00A4126A" w14:paraId="2BFBE1E6" w14:textId="77777777" w:rsidTr="00853FC9">
        <w:trPr>
          <w:trHeight w:val="4748"/>
        </w:trPr>
        <w:tc>
          <w:tcPr>
            <w:tcW w:w="5035" w:type="dxa"/>
            <w:tcBorders>
              <w:top w:val="single" w:sz="8" w:space="0" w:color="6D6D6D"/>
              <w:left w:val="single" w:sz="8" w:space="0" w:color="6D6D6D"/>
              <w:bottom w:val="single" w:sz="4" w:space="0" w:color="auto"/>
              <w:right w:val="single" w:sz="8" w:space="0" w:color="6D6D6D"/>
            </w:tcBorders>
            <w:shd w:val="clear" w:color="auto" w:fill="auto"/>
            <w:noWrap/>
          </w:tcPr>
          <w:p w14:paraId="294BECFB" w14:textId="6E92A2B9" w:rsidR="00131E34" w:rsidRPr="00A4126A" w:rsidRDefault="00131E34" w:rsidP="00A4126A">
            <w:pPr>
              <w:pStyle w:val="Default"/>
              <w:jc w:val="both"/>
              <w:rPr>
                <w:rFonts w:asciiTheme="minorHAnsi" w:hAnsiTheme="minorHAnsi" w:cstheme="minorHAnsi"/>
                <w:b/>
                <w:bCs/>
                <w:color w:val="auto"/>
                <w:sz w:val="20"/>
                <w:szCs w:val="20"/>
              </w:rPr>
            </w:pPr>
            <w:r w:rsidRPr="00A4126A">
              <w:rPr>
                <w:rFonts w:asciiTheme="minorHAnsi" w:hAnsiTheme="minorHAnsi" w:cstheme="minorHAnsi"/>
                <w:b/>
                <w:bCs/>
                <w:color w:val="auto"/>
                <w:sz w:val="20"/>
                <w:szCs w:val="20"/>
              </w:rPr>
              <w:t xml:space="preserve">MAPPING PARTNERS AND PROJECTS </w:t>
            </w:r>
          </w:p>
          <w:p w14:paraId="60CF3186" w14:textId="77777777" w:rsidR="00131E34" w:rsidRPr="00A4126A" w:rsidRDefault="00131E34" w:rsidP="00A4126A">
            <w:pPr>
              <w:pStyle w:val="Default"/>
              <w:ind w:left="360"/>
              <w:jc w:val="both"/>
              <w:rPr>
                <w:rFonts w:asciiTheme="minorHAnsi" w:hAnsiTheme="minorHAnsi" w:cstheme="minorHAnsi"/>
                <w:b/>
                <w:bCs/>
                <w:color w:val="auto"/>
                <w:sz w:val="20"/>
                <w:szCs w:val="20"/>
              </w:rPr>
            </w:pPr>
          </w:p>
          <w:p w14:paraId="07ABC171" w14:textId="77777777" w:rsidR="00131E34" w:rsidRPr="00A4126A" w:rsidRDefault="00131E34" w:rsidP="00A4126A">
            <w:pPr>
              <w:pStyle w:val="Default"/>
              <w:numPr>
                <w:ilvl w:val="0"/>
                <w:numId w:val="37"/>
              </w:numPr>
              <w:rPr>
                <w:rFonts w:asciiTheme="minorHAnsi" w:eastAsia="Arial Unicode MS" w:hAnsiTheme="minorHAnsi" w:cstheme="minorHAnsi"/>
                <w:color w:val="auto"/>
                <w:sz w:val="20"/>
                <w:szCs w:val="20"/>
                <w:lang w:val="en-AU"/>
              </w:rPr>
            </w:pPr>
            <w:r w:rsidRPr="00A4126A">
              <w:rPr>
                <w:rFonts w:asciiTheme="minorHAnsi" w:hAnsiTheme="minorHAnsi" w:cstheme="minorHAnsi"/>
                <w:color w:val="auto"/>
                <w:sz w:val="20"/>
                <w:szCs w:val="20"/>
              </w:rPr>
              <w:t xml:space="preserve">Against </w:t>
            </w:r>
            <w:r w:rsidRPr="00A4126A">
              <w:rPr>
                <w:rFonts w:asciiTheme="minorHAnsi" w:hAnsiTheme="minorHAnsi" w:cstheme="minorHAnsi"/>
                <w:color w:val="auto"/>
                <w:sz w:val="20"/>
                <w:szCs w:val="20"/>
                <w:shd w:val="clear" w:color="auto" w:fill="FFFFFF" w:themeFill="background1"/>
              </w:rPr>
              <w:t xml:space="preserve">the integrated nutrition strategic plan, </w:t>
            </w:r>
            <w:r w:rsidRPr="00A4126A">
              <w:rPr>
                <w:rFonts w:asciiTheme="minorHAnsi" w:hAnsiTheme="minorHAnsi" w:cstheme="minorHAnsi"/>
                <w:color w:val="auto"/>
                <w:sz w:val="20"/>
                <w:szCs w:val="20"/>
              </w:rPr>
              <w:t xml:space="preserve">identify and map projects, geo locations, scale, and beneficiaries of projects implemented by the Government and, </w:t>
            </w:r>
            <w:proofErr w:type="gramStart"/>
            <w:r w:rsidRPr="00A4126A">
              <w:rPr>
                <w:rFonts w:asciiTheme="minorHAnsi" w:hAnsiTheme="minorHAnsi" w:cstheme="minorHAnsi"/>
                <w:color w:val="auto"/>
                <w:sz w:val="20"/>
                <w:szCs w:val="20"/>
              </w:rPr>
              <w:t>or,</w:t>
            </w:r>
            <w:proofErr w:type="gramEnd"/>
            <w:r w:rsidRPr="00A4126A">
              <w:rPr>
                <w:rFonts w:asciiTheme="minorHAnsi" w:hAnsiTheme="minorHAnsi" w:cstheme="minorHAnsi"/>
                <w:color w:val="auto"/>
                <w:sz w:val="20"/>
                <w:szCs w:val="20"/>
              </w:rPr>
              <w:t xml:space="preserve"> development partners fund across relevant sectors and recommend ways to foster convergence and integration to optimize efficiency for results</w:t>
            </w:r>
            <w:r w:rsidRPr="00A4126A">
              <w:rPr>
                <w:rFonts w:asciiTheme="minorHAnsi" w:eastAsia="Arial Unicode MS" w:hAnsiTheme="minorHAnsi" w:cstheme="minorHAnsi"/>
                <w:color w:val="auto"/>
                <w:sz w:val="20"/>
                <w:szCs w:val="20"/>
                <w:lang w:val="en-AU"/>
              </w:rPr>
              <w:t>.</w:t>
            </w:r>
          </w:p>
          <w:p w14:paraId="6328C4C5" w14:textId="77777777" w:rsidR="00131E34" w:rsidRPr="00A4126A" w:rsidRDefault="00131E34" w:rsidP="00A4126A">
            <w:pPr>
              <w:pStyle w:val="Default"/>
              <w:numPr>
                <w:ilvl w:val="0"/>
                <w:numId w:val="37"/>
              </w:numPr>
              <w:jc w:val="both"/>
              <w:rPr>
                <w:rFonts w:asciiTheme="minorHAnsi" w:eastAsia="Arial Unicode MS" w:hAnsiTheme="minorHAnsi" w:cstheme="minorHAnsi"/>
                <w:color w:val="auto"/>
                <w:sz w:val="20"/>
                <w:szCs w:val="20"/>
                <w:lang w:val="en-AU"/>
              </w:rPr>
            </w:pPr>
            <w:r w:rsidRPr="00A4126A">
              <w:rPr>
                <w:rFonts w:asciiTheme="minorHAnsi" w:hAnsiTheme="minorHAnsi" w:cstheme="minorHAnsi"/>
                <w:color w:val="auto"/>
                <w:sz w:val="20"/>
                <w:szCs w:val="20"/>
              </w:rPr>
              <w:t xml:space="preserve">Develop tools to map partners’ map programme and build the capacity of NCFN on its usage to harmonize partners’ commitment plan for the country. </w:t>
            </w:r>
          </w:p>
          <w:p w14:paraId="2E11A6AA" w14:textId="61A456E9" w:rsidR="00131E34" w:rsidRPr="00A4126A" w:rsidRDefault="00131E34" w:rsidP="00A4126A">
            <w:pPr>
              <w:pStyle w:val="Default"/>
              <w:numPr>
                <w:ilvl w:val="0"/>
                <w:numId w:val="37"/>
              </w:numPr>
              <w:rPr>
                <w:rFonts w:asciiTheme="minorHAnsi" w:eastAsia="Arial Unicode MS" w:hAnsiTheme="minorHAnsi" w:cstheme="minorHAnsi"/>
                <w:b/>
                <w:bCs/>
                <w:color w:val="auto"/>
                <w:sz w:val="20"/>
                <w:szCs w:val="20"/>
                <w:lang w:val="en-AU"/>
              </w:rPr>
            </w:pPr>
            <w:r w:rsidRPr="00A4126A">
              <w:rPr>
                <w:rFonts w:asciiTheme="minorHAnsi" w:hAnsiTheme="minorHAnsi" w:cstheme="minorHAnsi"/>
                <w:color w:val="auto"/>
                <w:sz w:val="20"/>
                <w:szCs w:val="20"/>
              </w:rPr>
              <w:t>Assess the level at which strategies and</w:t>
            </w:r>
            <w:r w:rsidR="00A41F83" w:rsidRPr="00A4126A">
              <w:rPr>
                <w:rFonts w:asciiTheme="minorHAnsi" w:eastAsia="Arial Unicode MS" w:hAnsiTheme="minorHAnsi" w:cstheme="minorHAnsi"/>
                <w:b/>
                <w:bCs/>
                <w:color w:val="auto"/>
                <w:sz w:val="20"/>
                <w:szCs w:val="20"/>
                <w:lang w:val="en-AU"/>
              </w:rPr>
              <w:t xml:space="preserve"> </w:t>
            </w:r>
            <w:r w:rsidRPr="00A4126A">
              <w:rPr>
                <w:rFonts w:asciiTheme="minorHAnsi" w:hAnsiTheme="minorHAnsi" w:cstheme="minorHAnsi"/>
                <w:color w:val="auto"/>
                <w:sz w:val="20"/>
                <w:szCs w:val="20"/>
              </w:rPr>
              <w:t xml:space="preserve">programmes implemented by different partners are aligned with national/sectoral policies, strategies, and plans and recommend strategies. </w:t>
            </w:r>
          </w:p>
          <w:p w14:paraId="32BD5F6F" w14:textId="0919A897" w:rsidR="00131E34" w:rsidRPr="00A4126A" w:rsidRDefault="00131E34" w:rsidP="00A4126A">
            <w:pPr>
              <w:pStyle w:val="ListParagraph"/>
              <w:numPr>
                <w:ilvl w:val="0"/>
                <w:numId w:val="37"/>
              </w:numPr>
              <w:shd w:val="clear" w:color="auto" w:fill="FFFFFF"/>
              <w:spacing w:line="240" w:lineRule="auto"/>
              <w:rPr>
                <w:rFonts w:asciiTheme="minorHAnsi" w:hAnsiTheme="minorHAnsi" w:cstheme="minorHAnsi"/>
                <w:color w:val="auto"/>
              </w:rPr>
            </w:pPr>
            <w:r w:rsidRPr="00A4126A">
              <w:rPr>
                <w:rFonts w:asciiTheme="minorHAnsi" w:hAnsiTheme="minorHAnsi" w:cstheme="minorHAnsi"/>
                <w:color w:val="auto"/>
              </w:rPr>
              <w:t>Build capacity of NCFN on how to use mapping     tools to improve coordination of partners’ commitment and contributions</w:t>
            </w:r>
          </w:p>
        </w:tc>
        <w:tc>
          <w:tcPr>
            <w:tcW w:w="2700" w:type="dxa"/>
            <w:tcBorders>
              <w:top w:val="single" w:sz="8" w:space="0" w:color="6D6D6D"/>
              <w:left w:val="single" w:sz="8" w:space="0" w:color="6D6D6D"/>
              <w:bottom w:val="single" w:sz="4" w:space="0" w:color="auto"/>
              <w:right w:val="single" w:sz="8" w:space="0" w:color="6D6D6D"/>
            </w:tcBorders>
            <w:shd w:val="clear" w:color="auto" w:fill="auto"/>
          </w:tcPr>
          <w:p w14:paraId="2602E0E5" w14:textId="77777777" w:rsidR="00131E34" w:rsidRPr="00A4126A" w:rsidRDefault="00131E34" w:rsidP="00A4126A">
            <w:pPr>
              <w:pStyle w:val="ListParagraph"/>
              <w:numPr>
                <w:ilvl w:val="0"/>
                <w:numId w:val="37"/>
              </w:numPr>
              <w:spacing w:line="240" w:lineRule="auto"/>
              <w:rPr>
                <w:rFonts w:asciiTheme="minorHAnsi" w:eastAsia="Arial Unicode MS" w:hAnsiTheme="minorHAnsi" w:cstheme="minorHAnsi"/>
                <w:color w:val="auto"/>
                <w:lang w:val="en-AU"/>
              </w:rPr>
            </w:pPr>
            <w:r w:rsidRPr="00A4126A">
              <w:rPr>
                <w:rFonts w:asciiTheme="minorHAnsi" w:eastAsia="Times New Roman" w:hAnsiTheme="minorHAnsi" w:cstheme="minorHAnsi"/>
                <w:color w:val="auto"/>
              </w:rPr>
              <w:t xml:space="preserve">Mapping </w:t>
            </w:r>
            <w:r w:rsidRPr="00A4126A">
              <w:rPr>
                <w:rFonts w:asciiTheme="minorHAnsi" w:eastAsia="Times New Roman" w:hAnsiTheme="minorHAnsi" w:cstheme="minorHAnsi"/>
                <w:b/>
                <w:bCs/>
                <w:color w:val="auto"/>
              </w:rPr>
              <w:t>report</w:t>
            </w:r>
            <w:r w:rsidRPr="00A4126A">
              <w:rPr>
                <w:rFonts w:asciiTheme="minorHAnsi" w:eastAsia="Times New Roman" w:hAnsiTheme="minorHAnsi" w:cstheme="minorHAnsi"/>
                <w:color w:val="auto"/>
              </w:rPr>
              <w:t>.</w:t>
            </w:r>
          </w:p>
          <w:p w14:paraId="577A742D" w14:textId="77777777" w:rsidR="00131E34" w:rsidRPr="00A4126A" w:rsidRDefault="00131E34" w:rsidP="00A4126A">
            <w:pPr>
              <w:pStyle w:val="ListParagraph"/>
              <w:numPr>
                <w:ilvl w:val="0"/>
                <w:numId w:val="37"/>
              </w:num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Live mapping</w:t>
            </w:r>
            <w:r w:rsidRPr="00A4126A">
              <w:rPr>
                <w:rFonts w:asciiTheme="minorHAnsi" w:eastAsia="Arial Unicode MS" w:hAnsiTheme="minorHAnsi" w:cstheme="minorHAnsi"/>
                <w:b/>
                <w:bCs/>
                <w:color w:val="auto"/>
                <w:lang w:val="en-AU"/>
              </w:rPr>
              <w:t xml:space="preserve"> tool</w:t>
            </w:r>
            <w:r w:rsidRPr="00A4126A">
              <w:rPr>
                <w:rFonts w:asciiTheme="minorHAnsi" w:eastAsia="Arial Unicode MS" w:hAnsiTheme="minorHAnsi" w:cstheme="minorHAnsi"/>
                <w:color w:val="auto"/>
                <w:lang w:val="en-AU"/>
              </w:rPr>
              <w:t xml:space="preserve"> to facilitate routine tracking of government and partner programmes on Nutrition.</w:t>
            </w:r>
          </w:p>
          <w:p w14:paraId="0FC7CB07" w14:textId="77777777" w:rsidR="00131E34" w:rsidRPr="00A4126A" w:rsidRDefault="00131E34" w:rsidP="00A4126A">
            <w:pPr>
              <w:spacing w:line="240" w:lineRule="auto"/>
              <w:rPr>
                <w:rFonts w:asciiTheme="minorHAnsi" w:hAnsiTheme="minorHAnsi" w:cstheme="minorHAnsi"/>
                <w:bCs/>
                <w:color w:val="auto"/>
                <w:lang w:val="en-ZA"/>
              </w:rPr>
            </w:pPr>
          </w:p>
          <w:p w14:paraId="7EC47580"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51DCA4E9"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18AF70C3"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1D85B4D2"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2D7696CF"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398457B8"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2526037D"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3E609D7D"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1B869E67"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16778EAB"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03A8E0E9"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00C8F343" w14:textId="77777777" w:rsidR="00131E34" w:rsidRPr="00A4126A" w:rsidRDefault="00131E34" w:rsidP="00A4126A">
            <w:pPr>
              <w:spacing w:line="240" w:lineRule="auto"/>
              <w:ind w:left="12" w:hanging="12"/>
              <w:rPr>
                <w:rFonts w:asciiTheme="minorHAnsi" w:hAnsiTheme="minorHAnsi" w:cstheme="minorHAnsi"/>
                <w:bCs/>
                <w:color w:val="auto"/>
                <w:lang w:val="en-ZA"/>
              </w:rPr>
            </w:pPr>
          </w:p>
          <w:p w14:paraId="1EA80EB8" w14:textId="77777777" w:rsidR="00131E34" w:rsidRPr="00A4126A" w:rsidRDefault="00131E34" w:rsidP="00A4126A">
            <w:pPr>
              <w:spacing w:line="240" w:lineRule="auto"/>
              <w:rPr>
                <w:rFonts w:asciiTheme="minorHAnsi" w:eastAsia="Arial Unicode MS" w:hAnsiTheme="minorHAnsi" w:cstheme="minorHAnsi"/>
                <w:color w:val="auto"/>
                <w:lang w:val="en-AU"/>
              </w:rPr>
            </w:pPr>
          </w:p>
        </w:tc>
        <w:tc>
          <w:tcPr>
            <w:tcW w:w="1350" w:type="dxa"/>
            <w:tcBorders>
              <w:top w:val="single" w:sz="8" w:space="0" w:color="6D6D6D"/>
              <w:left w:val="single" w:sz="8" w:space="0" w:color="6D6D6D"/>
              <w:bottom w:val="single" w:sz="4" w:space="0" w:color="auto"/>
              <w:right w:val="single" w:sz="8" w:space="0" w:color="6D6D6D"/>
            </w:tcBorders>
            <w:shd w:val="clear" w:color="auto" w:fill="auto"/>
          </w:tcPr>
          <w:p w14:paraId="30495F8B" w14:textId="1042368F" w:rsidR="00131E34" w:rsidRPr="00A4126A" w:rsidRDefault="00AD5139"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9D297D" w:rsidRPr="00A4126A">
              <w:rPr>
                <w:rFonts w:asciiTheme="minorHAnsi" w:eastAsia="Arial Unicode MS" w:hAnsiTheme="minorHAnsi" w:cstheme="minorHAnsi"/>
                <w:color w:val="auto"/>
                <w:lang w:val="en-AU"/>
              </w:rPr>
              <w:t>June –</w:t>
            </w:r>
          </w:p>
          <w:p w14:paraId="09E321E7" w14:textId="6B489368" w:rsidR="00131E34" w:rsidRPr="00A4126A" w:rsidRDefault="00D51D49"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30</w:t>
            </w:r>
            <w:r w:rsidR="00131E34" w:rsidRPr="00A4126A">
              <w:rPr>
                <w:rFonts w:asciiTheme="minorHAnsi" w:eastAsia="Arial Unicode MS" w:hAnsiTheme="minorHAnsi" w:cstheme="minorHAnsi"/>
                <w:color w:val="auto"/>
                <w:vertAlign w:val="superscript"/>
                <w:lang w:val="en-AU"/>
              </w:rPr>
              <w:t>th</w:t>
            </w:r>
            <w:r w:rsidR="00131E34"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June</w:t>
            </w:r>
          </w:p>
          <w:p w14:paraId="69985C8E" w14:textId="5014E140"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w:t>
            </w:r>
            <w:r w:rsidR="00D51D49" w:rsidRPr="00A4126A">
              <w:rPr>
                <w:rFonts w:asciiTheme="minorHAnsi" w:eastAsia="Arial Unicode MS" w:hAnsiTheme="minorHAnsi" w:cstheme="minorHAnsi"/>
                <w:color w:val="auto"/>
                <w:lang w:val="en-AU"/>
              </w:rPr>
              <w:t>30</w:t>
            </w:r>
            <w:r w:rsidRPr="00A4126A">
              <w:rPr>
                <w:rFonts w:asciiTheme="minorHAnsi" w:eastAsia="Arial Unicode MS" w:hAnsiTheme="minorHAnsi" w:cstheme="minorHAnsi"/>
                <w:color w:val="auto"/>
                <w:lang w:val="en-AU"/>
              </w:rPr>
              <w:t xml:space="preserve"> days)</w:t>
            </w:r>
          </w:p>
        </w:tc>
        <w:tc>
          <w:tcPr>
            <w:tcW w:w="1260" w:type="dxa"/>
            <w:tcBorders>
              <w:top w:val="single" w:sz="8" w:space="0" w:color="6D6D6D"/>
              <w:left w:val="single" w:sz="8" w:space="0" w:color="6D6D6D"/>
              <w:bottom w:val="single" w:sz="4" w:space="0" w:color="auto"/>
              <w:right w:val="single" w:sz="8" w:space="0" w:color="6D6D6D"/>
            </w:tcBorders>
            <w:shd w:val="clear" w:color="auto" w:fill="auto"/>
          </w:tcPr>
          <w:p w14:paraId="10A1D883" w14:textId="77777777" w:rsidR="00131E34" w:rsidRPr="00A4126A" w:rsidRDefault="00131E34" w:rsidP="00A4126A">
            <w:pPr>
              <w:spacing w:line="240" w:lineRule="auto"/>
              <w:rPr>
                <w:rFonts w:asciiTheme="minorHAnsi" w:eastAsia="Arial Unicode MS" w:hAnsiTheme="minorHAnsi" w:cstheme="minorHAnsi"/>
                <w:color w:val="auto"/>
                <w:lang w:val="en-AU"/>
              </w:rPr>
            </w:pPr>
          </w:p>
        </w:tc>
      </w:tr>
      <w:tr w:rsidR="00131E34" w:rsidRPr="00A4126A" w14:paraId="156335D4" w14:textId="77777777" w:rsidTr="00853FC9">
        <w:trPr>
          <w:trHeight w:val="6173"/>
        </w:trPr>
        <w:tc>
          <w:tcPr>
            <w:tcW w:w="5035" w:type="dxa"/>
            <w:tcBorders>
              <w:top w:val="single" w:sz="4" w:space="0" w:color="auto"/>
              <w:left w:val="single" w:sz="8" w:space="0" w:color="6D6D6D"/>
              <w:bottom w:val="single" w:sz="4" w:space="0" w:color="auto"/>
              <w:right w:val="single" w:sz="8" w:space="0" w:color="6D6D6D"/>
            </w:tcBorders>
            <w:shd w:val="clear" w:color="auto" w:fill="auto"/>
            <w:noWrap/>
          </w:tcPr>
          <w:p w14:paraId="7915F2E4" w14:textId="77777777" w:rsidR="00131E34" w:rsidRPr="00A4126A" w:rsidRDefault="00131E34" w:rsidP="00A4126A">
            <w:pPr>
              <w:pStyle w:val="ListParagraph"/>
              <w:numPr>
                <w:ilvl w:val="0"/>
                <w:numId w:val="35"/>
              </w:numPr>
              <w:spacing w:line="240" w:lineRule="auto"/>
              <w:rPr>
                <w:rFonts w:asciiTheme="minorHAnsi" w:hAnsiTheme="minorHAnsi" w:cstheme="minorHAnsi"/>
                <w:b/>
                <w:bCs/>
                <w:color w:val="auto"/>
                <w:lang w:val="en-ZA"/>
              </w:rPr>
            </w:pPr>
            <w:r w:rsidRPr="00A4126A">
              <w:rPr>
                <w:rFonts w:asciiTheme="minorHAnsi" w:hAnsiTheme="minorHAnsi" w:cstheme="minorHAnsi"/>
                <w:b/>
                <w:bCs/>
                <w:color w:val="auto"/>
                <w:lang w:val="en-ZA"/>
              </w:rPr>
              <w:t xml:space="preserve">STRATEGIC PLANNING AND ANALYSIS, INCLUDING </w:t>
            </w:r>
            <w:r w:rsidRPr="00A4126A">
              <w:rPr>
                <w:rFonts w:asciiTheme="minorHAnsi" w:eastAsia="Times New Roman" w:hAnsiTheme="minorHAnsi" w:cstheme="minorHAnsi"/>
                <w:b/>
                <w:bCs/>
                <w:color w:val="auto"/>
              </w:rPr>
              <w:t>IMPROVING PUBLIC FINANCE CAPACITIES</w:t>
            </w:r>
          </w:p>
          <w:p w14:paraId="5A1419D3" w14:textId="77777777" w:rsidR="00131E34" w:rsidRPr="00A4126A" w:rsidRDefault="00131E34" w:rsidP="00A4126A">
            <w:pPr>
              <w:pStyle w:val="ListParagraph"/>
              <w:numPr>
                <w:ilvl w:val="1"/>
                <w:numId w:val="35"/>
              </w:numPr>
              <w:shd w:val="clear" w:color="auto" w:fill="FFFFFF"/>
              <w:spacing w:line="240" w:lineRule="auto"/>
              <w:rPr>
                <w:rFonts w:asciiTheme="minorHAnsi" w:eastAsia="Times New Roman" w:hAnsiTheme="minorHAnsi" w:cstheme="minorHAnsi"/>
                <w:color w:val="auto"/>
              </w:rPr>
            </w:pPr>
            <w:r w:rsidRPr="00A4126A">
              <w:rPr>
                <w:rFonts w:asciiTheme="minorHAnsi" w:eastAsia="Times New Roman" w:hAnsiTheme="minorHAnsi" w:cstheme="minorHAnsi"/>
                <w:color w:val="auto"/>
              </w:rPr>
              <w:t>At the Federal level</w:t>
            </w:r>
            <w:r w:rsidRPr="00A4126A">
              <w:rPr>
                <w:rFonts w:asciiTheme="minorHAnsi" w:eastAsia="Times New Roman" w:hAnsiTheme="minorHAnsi" w:cstheme="minorHAnsi"/>
                <w:b/>
                <w:bCs/>
                <w:color w:val="auto"/>
              </w:rPr>
              <w:t xml:space="preserve">, </w:t>
            </w:r>
            <w:r w:rsidRPr="00A4126A">
              <w:rPr>
                <w:rFonts w:asciiTheme="minorHAnsi" w:eastAsia="Times New Roman" w:hAnsiTheme="minorHAnsi" w:cstheme="minorHAnsi"/>
                <w:color w:val="auto"/>
              </w:rPr>
              <w:t>advocate with stakeholders for the re-channeling of SINTAX to invest in Nutrition.</w:t>
            </w:r>
          </w:p>
          <w:p w14:paraId="502F9D60" w14:textId="6C85368B" w:rsidR="00131E34" w:rsidRPr="00A4126A" w:rsidRDefault="00131E34" w:rsidP="00A4126A">
            <w:pPr>
              <w:pStyle w:val="ListParagraph"/>
              <w:numPr>
                <w:ilvl w:val="1"/>
                <w:numId w:val="35"/>
              </w:numPr>
              <w:shd w:val="clear" w:color="auto" w:fill="FFFFFF"/>
              <w:spacing w:line="240" w:lineRule="auto"/>
              <w:rPr>
                <w:rFonts w:asciiTheme="minorHAnsi" w:eastAsia="Times New Roman" w:hAnsiTheme="minorHAnsi" w:cstheme="minorHAnsi"/>
                <w:color w:val="auto"/>
              </w:rPr>
            </w:pPr>
            <w:r w:rsidRPr="00A4126A">
              <w:rPr>
                <w:rFonts w:asciiTheme="minorHAnsi" w:hAnsiTheme="minorHAnsi" w:cstheme="minorHAnsi"/>
                <w:color w:val="auto"/>
                <w:shd w:val="clear" w:color="auto" w:fill="FFFFFF" w:themeFill="background1"/>
              </w:rPr>
              <w:t xml:space="preserve">Strengthen the council’s </w:t>
            </w:r>
            <w:r w:rsidRPr="00A4126A">
              <w:rPr>
                <w:rFonts w:asciiTheme="minorHAnsi" w:hAnsiTheme="minorHAnsi" w:cstheme="minorHAnsi"/>
                <w:b/>
                <w:bCs/>
                <w:color w:val="auto"/>
                <w:shd w:val="clear" w:color="auto" w:fill="FFFFFF" w:themeFill="background1"/>
              </w:rPr>
              <w:t xml:space="preserve">ability to lead in monitoring </w:t>
            </w:r>
            <w:r w:rsidRPr="00A4126A">
              <w:rPr>
                <w:rFonts w:asciiTheme="minorHAnsi" w:hAnsiTheme="minorHAnsi" w:cstheme="minorHAnsi"/>
                <w:color w:val="auto"/>
                <w:shd w:val="clear" w:color="auto" w:fill="FFFFFF" w:themeFill="background1"/>
              </w:rPr>
              <w:t xml:space="preserve">implementation of strategies and activities by the respective Federal-level line ministries and sectors, also, </w:t>
            </w:r>
            <w:r w:rsidR="00300CAC" w:rsidRPr="00A4126A">
              <w:rPr>
                <w:rFonts w:asciiTheme="minorHAnsi" w:hAnsiTheme="minorHAnsi" w:cstheme="minorHAnsi"/>
                <w:bCs/>
                <w:color w:val="auto"/>
                <w:lang w:val="en-ZA"/>
              </w:rPr>
              <w:t>facilitate</w:t>
            </w:r>
            <w:r w:rsidRPr="00A4126A">
              <w:rPr>
                <w:rFonts w:asciiTheme="minorHAnsi" w:hAnsiTheme="minorHAnsi" w:cstheme="minorHAnsi"/>
                <w:bCs/>
                <w:color w:val="auto"/>
                <w:lang w:val="en-ZA"/>
              </w:rPr>
              <w:t xml:space="preserve"> the experience-sharing of good practices and lessons learnt among.</w:t>
            </w:r>
          </w:p>
          <w:p w14:paraId="4DB55107" w14:textId="50CFAC42" w:rsidR="00131E34" w:rsidRPr="00A4126A" w:rsidRDefault="00131E34" w:rsidP="00A4126A">
            <w:pPr>
              <w:pStyle w:val="ListParagraph"/>
              <w:numPr>
                <w:ilvl w:val="1"/>
                <w:numId w:val="35"/>
              </w:numPr>
              <w:shd w:val="clear" w:color="auto" w:fill="FFFFFF"/>
              <w:spacing w:line="240" w:lineRule="auto"/>
              <w:rPr>
                <w:rFonts w:asciiTheme="minorHAnsi" w:eastAsia="Times New Roman" w:hAnsiTheme="minorHAnsi" w:cstheme="minorHAnsi"/>
                <w:color w:val="auto"/>
              </w:rPr>
            </w:pPr>
            <w:r w:rsidRPr="00A4126A">
              <w:rPr>
                <w:rFonts w:asciiTheme="minorHAnsi" w:eastAsia="Times New Roman" w:hAnsiTheme="minorHAnsi" w:cstheme="minorHAnsi"/>
                <w:color w:val="auto"/>
              </w:rPr>
              <w:t xml:space="preserve">Advocate for the release of Funding </w:t>
            </w:r>
            <w:r w:rsidR="00300CAC" w:rsidRPr="00A4126A">
              <w:rPr>
                <w:rFonts w:asciiTheme="minorHAnsi" w:eastAsia="Times New Roman" w:hAnsiTheme="minorHAnsi" w:cstheme="minorHAnsi"/>
                <w:color w:val="auto"/>
              </w:rPr>
              <w:t>investments in</w:t>
            </w:r>
            <w:r w:rsidRPr="00A4126A">
              <w:rPr>
                <w:rFonts w:asciiTheme="minorHAnsi" w:eastAsia="Times New Roman" w:hAnsiTheme="minorHAnsi" w:cstheme="minorHAnsi"/>
                <w:color w:val="auto"/>
              </w:rPr>
              <w:t xml:space="preserve"> Nutrition at the Federal and State levels  </w:t>
            </w:r>
          </w:p>
          <w:p w14:paraId="3FF25BA0" w14:textId="2E25FCBC" w:rsidR="00131E34" w:rsidRPr="00A4126A" w:rsidRDefault="00131E34" w:rsidP="00A4126A">
            <w:pPr>
              <w:pStyle w:val="ListParagraph"/>
              <w:numPr>
                <w:ilvl w:val="1"/>
                <w:numId w:val="35"/>
              </w:numPr>
              <w:shd w:val="clear" w:color="auto" w:fill="FFFFFF"/>
              <w:spacing w:line="240" w:lineRule="auto"/>
              <w:rPr>
                <w:rFonts w:asciiTheme="minorHAnsi" w:eastAsia="Times New Roman" w:hAnsiTheme="minorHAnsi" w:cstheme="minorHAnsi"/>
                <w:color w:val="auto"/>
              </w:rPr>
            </w:pPr>
            <w:r w:rsidRPr="00A4126A">
              <w:rPr>
                <w:rFonts w:asciiTheme="minorHAnsi" w:hAnsiTheme="minorHAnsi" w:cstheme="minorHAnsi"/>
                <w:color w:val="222222"/>
                <w:shd w:val="clear" w:color="auto" w:fill="FFFFFF"/>
              </w:rPr>
              <w:t>Advocate for the specific release of the remaining 2.7</w:t>
            </w:r>
            <w:r w:rsidR="009061A4" w:rsidRPr="00A4126A">
              <w:rPr>
                <w:rFonts w:asciiTheme="minorHAnsi" w:hAnsiTheme="minorHAnsi" w:cstheme="minorHAnsi"/>
                <w:color w:val="222222"/>
                <w:shd w:val="clear" w:color="auto" w:fill="FFFFFF"/>
              </w:rPr>
              <w:t xml:space="preserve"> </w:t>
            </w:r>
            <w:r w:rsidRPr="00A4126A">
              <w:rPr>
                <w:rFonts w:asciiTheme="minorHAnsi" w:hAnsiTheme="minorHAnsi" w:cstheme="minorHAnsi"/>
                <w:color w:val="222222"/>
                <w:shd w:val="clear" w:color="auto" w:fill="FFFFFF"/>
              </w:rPr>
              <w:t>billion naira from the UNICEF MOU with the government</w:t>
            </w:r>
          </w:p>
          <w:p w14:paraId="4FB1DA0C" w14:textId="77777777" w:rsidR="00131E34" w:rsidRPr="00A4126A" w:rsidRDefault="00131E34" w:rsidP="00A4126A">
            <w:pPr>
              <w:pStyle w:val="ListParagraph"/>
              <w:numPr>
                <w:ilvl w:val="1"/>
                <w:numId w:val="35"/>
              </w:numPr>
              <w:shd w:val="clear" w:color="auto" w:fill="FFFFFF"/>
              <w:spacing w:line="240" w:lineRule="auto"/>
              <w:rPr>
                <w:rFonts w:asciiTheme="minorHAnsi" w:eastAsia="Times New Roman" w:hAnsiTheme="minorHAnsi" w:cstheme="minorHAnsi"/>
                <w:color w:val="auto"/>
              </w:rPr>
            </w:pPr>
            <w:r w:rsidRPr="00A4126A">
              <w:rPr>
                <w:rFonts w:asciiTheme="minorHAnsi" w:hAnsiTheme="minorHAnsi" w:cstheme="minorHAnsi"/>
                <w:color w:val="222222"/>
                <w:shd w:val="clear" w:color="auto" w:fill="FFFFFF"/>
              </w:rPr>
              <w:t xml:space="preserve">  </w:t>
            </w:r>
            <w:r w:rsidRPr="00A4126A">
              <w:rPr>
                <w:rFonts w:asciiTheme="minorHAnsi" w:eastAsia="Times New Roman" w:hAnsiTheme="minorHAnsi" w:cstheme="minorHAnsi"/>
                <w:color w:val="auto"/>
              </w:rPr>
              <w:t>Organize a workshop to review and build the capacity of NCN, NCFN and Nigeria Governor’s Forum on methods and processes involved in budget tracking.</w:t>
            </w:r>
          </w:p>
          <w:p w14:paraId="7B135A71" w14:textId="0CE47BB6" w:rsidR="00131E34" w:rsidRPr="00A4126A" w:rsidRDefault="00300CAC" w:rsidP="00A4126A">
            <w:pPr>
              <w:pStyle w:val="ListParagraph"/>
              <w:numPr>
                <w:ilvl w:val="1"/>
                <w:numId w:val="35"/>
              </w:numPr>
              <w:shd w:val="clear" w:color="auto" w:fill="FFFFFF"/>
              <w:spacing w:line="240" w:lineRule="auto"/>
              <w:rPr>
                <w:rFonts w:asciiTheme="minorHAnsi" w:hAnsiTheme="minorHAnsi" w:cstheme="minorHAnsi"/>
                <w:color w:val="auto"/>
              </w:rPr>
            </w:pPr>
            <w:r w:rsidRPr="00A4126A">
              <w:rPr>
                <w:rFonts w:asciiTheme="minorHAnsi" w:hAnsiTheme="minorHAnsi" w:cstheme="minorHAnsi"/>
                <w:color w:val="auto"/>
              </w:rPr>
              <w:t>Strengthen NCN</w:t>
            </w:r>
            <w:r w:rsidR="00131E34" w:rsidRPr="00A4126A">
              <w:rPr>
                <w:rFonts w:asciiTheme="minorHAnsi" w:hAnsiTheme="minorHAnsi" w:cstheme="minorHAnsi"/>
                <w:color w:val="auto"/>
              </w:rPr>
              <w:t>, NCFN and Nigeria Governor’s Forum capacities in ensuring accountability for Food and Nutrition budget plans and timely releases.</w:t>
            </w:r>
          </w:p>
        </w:tc>
        <w:tc>
          <w:tcPr>
            <w:tcW w:w="2700" w:type="dxa"/>
            <w:tcBorders>
              <w:top w:val="single" w:sz="4" w:space="0" w:color="auto"/>
              <w:left w:val="single" w:sz="8" w:space="0" w:color="6D6D6D"/>
              <w:bottom w:val="single" w:sz="4" w:space="0" w:color="auto"/>
              <w:right w:val="single" w:sz="8" w:space="0" w:color="6D6D6D"/>
            </w:tcBorders>
            <w:shd w:val="clear" w:color="auto" w:fill="auto"/>
          </w:tcPr>
          <w:p w14:paraId="30819E2F" w14:textId="77777777" w:rsidR="00131E34" w:rsidRPr="00A4126A" w:rsidRDefault="00131E34" w:rsidP="00A4126A">
            <w:pPr>
              <w:pStyle w:val="ListParagraph"/>
              <w:numPr>
                <w:ilvl w:val="0"/>
                <w:numId w:val="33"/>
              </w:numPr>
              <w:spacing w:line="240" w:lineRule="auto"/>
              <w:rPr>
                <w:rFonts w:asciiTheme="minorHAnsi" w:eastAsia="Arial Unicode MS" w:hAnsiTheme="minorHAnsi" w:cstheme="minorHAnsi"/>
                <w:b/>
                <w:bCs/>
                <w:color w:val="auto"/>
              </w:rPr>
            </w:pPr>
            <w:r w:rsidRPr="00A4126A">
              <w:rPr>
                <w:rFonts w:asciiTheme="minorHAnsi" w:eastAsia="Times New Roman" w:hAnsiTheme="minorHAnsi" w:cstheme="minorHAnsi"/>
                <w:b/>
                <w:bCs/>
                <w:color w:val="auto"/>
              </w:rPr>
              <w:t xml:space="preserve">Recommendations </w:t>
            </w:r>
            <w:r w:rsidRPr="00A4126A">
              <w:rPr>
                <w:rFonts w:asciiTheme="minorHAnsi" w:eastAsia="Times New Roman" w:hAnsiTheme="minorHAnsi" w:cstheme="minorHAnsi"/>
                <w:color w:val="auto"/>
              </w:rPr>
              <w:t>on how to address the lack of long-term political commitment to invest in Nutrition.</w:t>
            </w:r>
          </w:p>
          <w:p w14:paraId="779E31BC" w14:textId="77777777" w:rsidR="00131E34" w:rsidRPr="00A4126A" w:rsidRDefault="00131E34" w:rsidP="00A4126A">
            <w:pPr>
              <w:pStyle w:val="ListParagraph"/>
              <w:numPr>
                <w:ilvl w:val="0"/>
                <w:numId w:val="33"/>
              </w:numPr>
              <w:spacing w:line="240" w:lineRule="auto"/>
              <w:rPr>
                <w:rFonts w:asciiTheme="minorHAnsi" w:eastAsia="Arial Unicode MS" w:hAnsiTheme="minorHAnsi" w:cstheme="minorHAnsi"/>
                <w:b/>
                <w:bCs/>
                <w:color w:val="auto"/>
              </w:rPr>
            </w:pPr>
            <w:r w:rsidRPr="00A4126A">
              <w:rPr>
                <w:rFonts w:asciiTheme="minorHAnsi" w:hAnsiTheme="minorHAnsi" w:cstheme="minorHAnsi"/>
                <w:color w:val="auto"/>
              </w:rPr>
              <w:t xml:space="preserve">Establish a </w:t>
            </w:r>
            <w:r w:rsidRPr="00A4126A">
              <w:rPr>
                <w:rFonts w:asciiTheme="minorHAnsi" w:hAnsiTheme="minorHAnsi" w:cstheme="minorHAnsi"/>
                <w:b/>
                <w:bCs/>
                <w:color w:val="auto"/>
              </w:rPr>
              <w:t>system</w:t>
            </w:r>
            <w:r w:rsidRPr="00A4126A">
              <w:rPr>
                <w:rFonts w:asciiTheme="minorHAnsi" w:hAnsiTheme="minorHAnsi" w:cstheme="minorHAnsi"/>
                <w:color w:val="auto"/>
              </w:rPr>
              <w:t xml:space="preserve"> for multi-sectoral strategic planning, reporting, results from the analysis, and financial tracking: </w:t>
            </w:r>
          </w:p>
          <w:p w14:paraId="0AE6F023" w14:textId="77777777" w:rsidR="00131E34" w:rsidRPr="00A4126A" w:rsidRDefault="00131E34" w:rsidP="00A4126A">
            <w:pPr>
              <w:pStyle w:val="ListParagraph"/>
              <w:numPr>
                <w:ilvl w:val="0"/>
                <w:numId w:val="33"/>
              </w:numPr>
              <w:spacing w:line="240" w:lineRule="auto"/>
              <w:rPr>
                <w:rFonts w:asciiTheme="minorHAnsi" w:eastAsia="Arial Unicode MS" w:hAnsiTheme="minorHAnsi" w:cstheme="minorHAnsi"/>
                <w:b/>
                <w:bCs/>
                <w:color w:val="auto"/>
              </w:rPr>
            </w:pPr>
            <w:r w:rsidRPr="00A4126A">
              <w:rPr>
                <w:rFonts w:asciiTheme="minorHAnsi" w:hAnsiTheme="minorHAnsi" w:cstheme="minorHAnsi"/>
                <w:b/>
                <w:bCs/>
                <w:color w:val="auto"/>
              </w:rPr>
              <w:t xml:space="preserve">Live Monitoring Dashboard </w:t>
            </w:r>
            <w:r w:rsidRPr="00A4126A">
              <w:rPr>
                <w:rFonts w:asciiTheme="minorHAnsi" w:hAnsiTheme="minorHAnsi" w:cstheme="minorHAnsi"/>
                <w:color w:val="auto"/>
              </w:rPr>
              <w:t>exists</w:t>
            </w:r>
          </w:p>
          <w:p w14:paraId="5897257C" w14:textId="77777777" w:rsidR="00131E34" w:rsidRPr="00A4126A" w:rsidRDefault="00131E34" w:rsidP="00A4126A">
            <w:pPr>
              <w:pStyle w:val="ListParagraph"/>
              <w:numPr>
                <w:ilvl w:val="0"/>
                <w:numId w:val="33"/>
              </w:numPr>
              <w:spacing w:line="240" w:lineRule="auto"/>
              <w:rPr>
                <w:rFonts w:asciiTheme="minorHAnsi" w:eastAsia="Arial Unicode MS" w:hAnsiTheme="minorHAnsi" w:cstheme="minorHAnsi"/>
                <w:b/>
                <w:bCs/>
                <w:color w:val="auto"/>
              </w:rPr>
            </w:pPr>
            <w:r w:rsidRPr="00A4126A">
              <w:rPr>
                <w:rFonts w:asciiTheme="minorHAnsi" w:eastAsia="Times New Roman" w:hAnsiTheme="minorHAnsi" w:cstheme="minorHAnsi"/>
                <w:b/>
                <w:bCs/>
                <w:color w:val="auto"/>
              </w:rPr>
              <w:t>Report</w:t>
            </w:r>
            <w:r w:rsidRPr="00A4126A">
              <w:rPr>
                <w:rFonts w:asciiTheme="minorHAnsi" w:eastAsia="Times New Roman" w:hAnsiTheme="minorHAnsi" w:cstheme="minorHAnsi"/>
                <w:color w:val="auto"/>
              </w:rPr>
              <w:t xml:space="preserve"> documenting findings from budget tracking and analysis for 2020 and 2022 budgets</w:t>
            </w:r>
          </w:p>
          <w:p w14:paraId="3985FDC8" w14:textId="77777777" w:rsidR="00131E34" w:rsidRPr="00A4126A" w:rsidRDefault="00131E34" w:rsidP="00A4126A">
            <w:pPr>
              <w:pStyle w:val="ListParagraph"/>
              <w:numPr>
                <w:ilvl w:val="0"/>
                <w:numId w:val="33"/>
              </w:numPr>
              <w:spacing w:line="240" w:lineRule="auto"/>
              <w:rPr>
                <w:rFonts w:asciiTheme="minorHAnsi" w:eastAsia="Arial Unicode MS" w:hAnsiTheme="minorHAnsi" w:cstheme="minorHAnsi"/>
                <w:b/>
                <w:bCs/>
                <w:color w:val="auto"/>
              </w:rPr>
            </w:pPr>
            <w:r w:rsidRPr="00A4126A">
              <w:rPr>
                <w:rFonts w:asciiTheme="minorHAnsi" w:eastAsia="Times New Roman" w:hAnsiTheme="minorHAnsi" w:cstheme="minorHAnsi"/>
                <w:b/>
                <w:bCs/>
                <w:color w:val="auto"/>
              </w:rPr>
              <w:t xml:space="preserve">Policy briefs and presentations with infographics </w:t>
            </w:r>
            <w:r w:rsidRPr="00A4126A">
              <w:rPr>
                <w:rFonts w:asciiTheme="minorHAnsi" w:eastAsia="Times New Roman" w:hAnsiTheme="minorHAnsi" w:cstheme="minorHAnsi"/>
                <w:color w:val="auto"/>
              </w:rPr>
              <w:t>specifically for each key sector highlighting essential actions to improve funding for Nutrition (Health, Agriculture, WASH, Education, and social protection).</w:t>
            </w:r>
          </w:p>
          <w:p w14:paraId="6465C589" w14:textId="77777777" w:rsidR="00131E34" w:rsidRPr="00A4126A" w:rsidRDefault="00131E34" w:rsidP="00A4126A">
            <w:pPr>
              <w:spacing w:line="240" w:lineRule="auto"/>
              <w:rPr>
                <w:rFonts w:asciiTheme="minorHAnsi" w:eastAsia="Arial Unicode MS" w:hAnsiTheme="minorHAnsi" w:cstheme="minorHAnsi"/>
                <w:b/>
                <w:bCs/>
                <w:color w:val="auto"/>
                <w:lang w:val="en-AU"/>
              </w:rPr>
            </w:pPr>
          </w:p>
          <w:p w14:paraId="2F57F77B" w14:textId="77777777" w:rsidR="00131E34" w:rsidRPr="00A4126A" w:rsidRDefault="00131E34" w:rsidP="00A4126A">
            <w:pPr>
              <w:spacing w:line="240" w:lineRule="auto"/>
              <w:ind w:left="12" w:hanging="12"/>
              <w:rPr>
                <w:rFonts w:asciiTheme="minorHAnsi" w:eastAsia="Times New Roman" w:hAnsiTheme="minorHAnsi" w:cstheme="minorHAnsi"/>
                <w:color w:val="auto"/>
              </w:rPr>
            </w:pPr>
          </w:p>
        </w:tc>
        <w:tc>
          <w:tcPr>
            <w:tcW w:w="1350" w:type="dxa"/>
            <w:tcBorders>
              <w:top w:val="single" w:sz="4" w:space="0" w:color="auto"/>
              <w:left w:val="single" w:sz="8" w:space="0" w:color="6D6D6D"/>
              <w:bottom w:val="single" w:sz="4" w:space="0" w:color="auto"/>
              <w:right w:val="single" w:sz="8" w:space="0" w:color="6D6D6D"/>
            </w:tcBorders>
            <w:shd w:val="clear" w:color="auto" w:fill="auto"/>
          </w:tcPr>
          <w:p w14:paraId="7705EBCF" w14:textId="3AD6C57B" w:rsidR="00131E34" w:rsidRPr="00A4126A" w:rsidRDefault="009D297D"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vertAlign w:val="superscript"/>
                <w:lang w:val="en-AU"/>
              </w:rPr>
              <w:t>st</w:t>
            </w:r>
            <w:r w:rsidR="00131E34"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J</w:t>
            </w:r>
            <w:r w:rsidR="00D51D49" w:rsidRPr="00A4126A">
              <w:rPr>
                <w:rFonts w:asciiTheme="minorHAnsi" w:eastAsia="Arial Unicode MS" w:hAnsiTheme="minorHAnsi" w:cstheme="minorHAnsi"/>
                <w:color w:val="auto"/>
                <w:lang w:val="en-AU"/>
              </w:rPr>
              <w:t>uly</w:t>
            </w:r>
            <w:r w:rsidR="00131E34" w:rsidRPr="00A4126A">
              <w:rPr>
                <w:rFonts w:asciiTheme="minorHAnsi" w:eastAsia="Arial Unicode MS" w:hAnsiTheme="minorHAnsi" w:cstheme="minorHAnsi"/>
                <w:color w:val="auto"/>
                <w:lang w:val="en-AU"/>
              </w:rPr>
              <w:t xml:space="preserve"> – </w:t>
            </w:r>
            <w:r w:rsidR="00D51D49" w:rsidRPr="00A4126A">
              <w:rPr>
                <w:rFonts w:asciiTheme="minorHAnsi" w:eastAsia="Arial Unicode MS" w:hAnsiTheme="minorHAnsi" w:cstheme="minorHAnsi"/>
                <w:color w:val="auto"/>
                <w:lang w:val="en-AU"/>
              </w:rPr>
              <w:t>3</w:t>
            </w:r>
            <w:r w:rsidR="00FF2D1C" w:rsidRPr="00A4126A">
              <w:rPr>
                <w:rFonts w:asciiTheme="minorHAnsi" w:eastAsia="Arial Unicode MS" w:hAnsiTheme="minorHAnsi" w:cstheme="minorHAnsi"/>
                <w:color w:val="auto"/>
                <w:lang w:val="en-AU"/>
              </w:rPr>
              <w:t>1</w:t>
            </w:r>
            <w:r w:rsidR="001B4BC6" w:rsidRPr="00A4126A">
              <w:rPr>
                <w:rFonts w:asciiTheme="minorHAnsi" w:eastAsia="Arial Unicode MS" w:hAnsiTheme="minorHAnsi" w:cstheme="minorHAnsi"/>
                <w:color w:val="auto"/>
                <w:vertAlign w:val="superscript"/>
                <w:lang w:val="en-AU"/>
              </w:rPr>
              <w:t>st</w:t>
            </w:r>
            <w:r w:rsidR="00131E34" w:rsidRPr="00A4126A">
              <w:rPr>
                <w:rFonts w:asciiTheme="minorHAnsi" w:eastAsia="Arial Unicode MS" w:hAnsiTheme="minorHAnsi" w:cstheme="minorHAnsi"/>
                <w:color w:val="auto"/>
                <w:lang w:val="en-AU"/>
              </w:rPr>
              <w:t xml:space="preserve"> Ju</w:t>
            </w:r>
            <w:r w:rsidR="002528E4" w:rsidRPr="00A4126A">
              <w:rPr>
                <w:rFonts w:asciiTheme="minorHAnsi" w:eastAsia="Arial Unicode MS" w:hAnsiTheme="minorHAnsi" w:cstheme="minorHAnsi"/>
                <w:color w:val="auto"/>
                <w:lang w:val="en-AU"/>
              </w:rPr>
              <w:t>ly</w:t>
            </w:r>
            <w:r w:rsidR="00131E34" w:rsidRPr="00A4126A">
              <w:rPr>
                <w:rFonts w:asciiTheme="minorHAnsi" w:eastAsia="Arial Unicode MS" w:hAnsiTheme="minorHAnsi" w:cstheme="minorHAnsi"/>
                <w:color w:val="auto"/>
                <w:lang w:val="en-AU"/>
              </w:rPr>
              <w:t xml:space="preserve"> </w:t>
            </w:r>
          </w:p>
          <w:p w14:paraId="5CBDF3F0" w14:textId="700227A8" w:rsidR="00FF2D1C" w:rsidRPr="00A4126A" w:rsidRDefault="00FF2D1C"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(3</w:t>
            </w:r>
            <w:r w:rsidR="00E5714B"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lang w:val="en-AU"/>
              </w:rPr>
              <w:t xml:space="preserve"> days)</w:t>
            </w:r>
          </w:p>
        </w:tc>
        <w:tc>
          <w:tcPr>
            <w:tcW w:w="1260" w:type="dxa"/>
            <w:tcBorders>
              <w:top w:val="single" w:sz="4" w:space="0" w:color="auto"/>
              <w:left w:val="single" w:sz="8" w:space="0" w:color="6D6D6D"/>
              <w:bottom w:val="single" w:sz="4" w:space="0" w:color="auto"/>
              <w:right w:val="single" w:sz="8" w:space="0" w:color="6D6D6D"/>
            </w:tcBorders>
            <w:shd w:val="clear" w:color="auto" w:fill="auto"/>
          </w:tcPr>
          <w:p w14:paraId="7E44183F" w14:textId="41F020A2" w:rsidR="00131E34" w:rsidRPr="00A4126A" w:rsidRDefault="00131E34" w:rsidP="00A4126A">
            <w:pPr>
              <w:spacing w:line="240" w:lineRule="auto"/>
              <w:rPr>
                <w:rFonts w:asciiTheme="minorHAnsi" w:eastAsia="Arial Unicode MS" w:hAnsiTheme="minorHAnsi" w:cstheme="minorHAnsi"/>
                <w:color w:val="auto"/>
              </w:rPr>
            </w:pPr>
          </w:p>
        </w:tc>
      </w:tr>
      <w:tr w:rsidR="00131E34" w:rsidRPr="00A4126A" w14:paraId="76EE095D" w14:textId="77777777" w:rsidTr="00853FC9">
        <w:trPr>
          <w:trHeight w:val="2360"/>
        </w:trPr>
        <w:tc>
          <w:tcPr>
            <w:tcW w:w="5035" w:type="dxa"/>
            <w:vMerge w:val="restart"/>
            <w:tcBorders>
              <w:top w:val="single" w:sz="4" w:space="0" w:color="auto"/>
              <w:left w:val="single" w:sz="8" w:space="0" w:color="6D6D6D"/>
              <w:right w:val="single" w:sz="8" w:space="0" w:color="6D6D6D"/>
            </w:tcBorders>
            <w:shd w:val="clear" w:color="auto" w:fill="auto"/>
            <w:noWrap/>
          </w:tcPr>
          <w:p w14:paraId="1A14D31F" w14:textId="77777777" w:rsidR="00131E34" w:rsidRPr="00A4126A" w:rsidRDefault="00131E34" w:rsidP="00A4126A">
            <w:pPr>
              <w:pStyle w:val="ListParagraph"/>
              <w:numPr>
                <w:ilvl w:val="0"/>
                <w:numId w:val="36"/>
              </w:numPr>
              <w:shd w:val="clear" w:color="auto" w:fill="FFFFFF"/>
              <w:spacing w:line="240" w:lineRule="auto"/>
              <w:rPr>
                <w:rFonts w:asciiTheme="minorHAnsi" w:eastAsia="Times New Roman" w:hAnsiTheme="minorHAnsi" w:cstheme="minorHAnsi"/>
                <w:b/>
                <w:bCs/>
                <w:color w:val="auto"/>
              </w:rPr>
            </w:pPr>
            <w:r w:rsidRPr="00A4126A">
              <w:rPr>
                <w:rFonts w:asciiTheme="minorHAnsi" w:eastAsia="Times New Roman" w:hAnsiTheme="minorHAnsi" w:cstheme="minorHAnsi"/>
                <w:b/>
                <w:bCs/>
                <w:color w:val="auto"/>
              </w:rPr>
              <w:lastRenderedPageBreak/>
              <w:t>STRENGHTHENING COORDINATION</w:t>
            </w:r>
          </w:p>
          <w:p w14:paraId="2BF3FC38" w14:textId="42FC3110" w:rsidR="00131E34" w:rsidRPr="00A4126A" w:rsidRDefault="00131E34" w:rsidP="00A4126A">
            <w:pPr>
              <w:pStyle w:val="ListParagraph"/>
              <w:numPr>
                <w:ilvl w:val="1"/>
                <w:numId w:val="29"/>
              </w:numPr>
              <w:shd w:val="clear" w:color="auto" w:fill="FFFFFF"/>
              <w:spacing w:line="240" w:lineRule="auto"/>
              <w:rPr>
                <w:rFonts w:asciiTheme="minorHAnsi" w:hAnsiTheme="minorHAnsi" w:cstheme="minorHAnsi"/>
                <w:color w:val="auto"/>
                <w:shd w:val="clear" w:color="auto" w:fill="FFFFFF" w:themeFill="background1"/>
              </w:rPr>
            </w:pPr>
            <w:r w:rsidRPr="00A4126A">
              <w:rPr>
                <w:rFonts w:asciiTheme="minorHAnsi" w:hAnsiTheme="minorHAnsi" w:cstheme="minorHAnsi"/>
                <w:b/>
                <w:bCs/>
                <w:color w:val="auto"/>
                <w:shd w:val="clear" w:color="auto" w:fill="FFFFFF" w:themeFill="background1"/>
              </w:rPr>
              <w:t>Strengthen</w:t>
            </w:r>
            <w:r w:rsidRPr="00A4126A">
              <w:rPr>
                <w:rFonts w:asciiTheme="minorHAnsi" w:hAnsiTheme="minorHAnsi" w:cstheme="minorHAnsi"/>
                <w:color w:val="auto"/>
                <w:shd w:val="clear" w:color="auto" w:fill="FFFFFF" w:themeFill="background1"/>
              </w:rPr>
              <w:t xml:space="preserve"> the </w:t>
            </w:r>
            <w:r w:rsidRPr="00A4126A">
              <w:rPr>
                <w:rFonts w:asciiTheme="minorHAnsi" w:eastAsia="Arial Unicode MS" w:hAnsiTheme="minorHAnsi" w:cstheme="minorHAnsi"/>
                <w:color w:val="auto"/>
                <w:lang w:val="en-AU"/>
              </w:rPr>
              <w:t xml:space="preserve">NCN, NCFN and NGF </w:t>
            </w:r>
            <w:r w:rsidRPr="00A4126A">
              <w:rPr>
                <w:rFonts w:asciiTheme="minorHAnsi" w:hAnsiTheme="minorHAnsi" w:cstheme="minorHAnsi"/>
                <w:color w:val="auto"/>
              </w:rPr>
              <w:t xml:space="preserve">for the </w:t>
            </w:r>
            <w:r w:rsidR="00CE0222" w:rsidRPr="00A4126A">
              <w:rPr>
                <w:rFonts w:asciiTheme="minorHAnsi" w:hAnsiTheme="minorHAnsi" w:cstheme="minorHAnsi"/>
                <w:b/>
                <w:bCs/>
                <w:color w:val="auto"/>
              </w:rPr>
              <w:t>high-level</w:t>
            </w:r>
            <w:r w:rsidRPr="00A4126A">
              <w:rPr>
                <w:rFonts w:asciiTheme="minorHAnsi" w:hAnsiTheme="minorHAnsi" w:cstheme="minorHAnsi"/>
                <w:b/>
                <w:bCs/>
                <w:color w:val="auto"/>
              </w:rPr>
              <w:t xml:space="preserve"> coordination</w:t>
            </w:r>
            <w:r w:rsidRPr="00A4126A">
              <w:rPr>
                <w:rFonts w:asciiTheme="minorHAnsi" w:hAnsiTheme="minorHAnsi" w:cstheme="minorHAnsi"/>
                <w:color w:val="auto"/>
              </w:rPr>
              <w:t xml:space="preserve"> on policy, guidelines/ protocols, bills/Acts/laws and to ensure implementation accountability by the </w:t>
            </w:r>
            <w:r w:rsidRPr="00A4126A">
              <w:rPr>
                <w:rFonts w:asciiTheme="minorHAnsi" w:hAnsiTheme="minorHAnsi" w:cstheme="minorHAnsi"/>
                <w:color w:val="auto"/>
                <w:shd w:val="clear" w:color="auto" w:fill="FFFFFF" w:themeFill="background1"/>
              </w:rPr>
              <w:t>respective line ministries and sectors</w:t>
            </w:r>
            <w:r w:rsidRPr="00A4126A">
              <w:rPr>
                <w:rFonts w:asciiTheme="minorHAnsi" w:hAnsiTheme="minorHAnsi" w:cstheme="minorHAnsi"/>
                <w:color w:val="auto"/>
              </w:rPr>
              <w:t>, while ensuring</w:t>
            </w:r>
            <w:r w:rsidRPr="00A4126A">
              <w:rPr>
                <w:rFonts w:asciiTheme="minorHAnsi" w:hAnsiTheme="minorHAnsi" w:cstheme="minorHAnsi"/>
                <w:bCs/>
                <w:color w:val="auto"/>
                <w:lang w:val="en-ZA"/>
              </w:rPr>
              <w:t xml:space="preserve"> synergized/integrated participation of key line ministries, UN agencies, CSOs, academia, </w:t>
            </w:r>
            <w:r w:rsidR="00CE0222" w:rsidRPr="00A4126A">
              <w:rPr>
                <w:rFonts w:asciiTheme="minorHAnsi" w:hAnsiTheme="minorHAnsi" w:cstheme="minorHAnsi"/>
                <w:bCs/>
                <w:color w:val="auto"/>
                <w:lang w:val="en-ZA"/>
              </w:rPr>
              <w:t>Business,</w:t>
            </w:r>
            <w:r w:rsidRPr="00A4126A">
              <w:rPr>
                <w:rFonts w:asciiTheme="minorHAnsi" w:hAnsiTheme="minorHAnsi" w:cstheme="minorHAnsi"/>
                <w:bCs/>
                <w:color w:val="auto"/>
                <w:lang w:val="en-ZA"/>
              </w:rPr>
              <w:t xml:space="preserve"> and donor partners:  for more effective engagement.</w:t>
            </w:r>
          </w:p>
          <w:p w14:paraId="4A1FAD69" w14:textId="77777777" w:rsidR="00131E34" w:rsidRPr="00A4126A" w:rsidRDefault="00131E34" w:rsidP="00A4126A">
            <w:pPr>
              <w:pStyle w:val="ListParagraph"/>
              <w:numPr>
                <w:ilvl w:val="1"/>
                <w:numId w:val="29"/>
              </w:numPr>
              <w:shd w:val="clear" w:color="auto" w:fill="FFFFFF"/>
              <w:spacing w:line="240" w:lineRule="auto"/>
              <w:rPr>
                <w:rFonts w:asciiTheme="minorHAnsi" w:hAnsiTheme="minorHAnsi" w:cstheme="minorHAnsi"/>
                <w:color w:val="auto"/>
                <w:shd w:val="clear" w:color="auto" w:fill="FFFFFF" w:themeFill="background1"/>
              </w:rPr>
            </w:pPr>
            <w:r w:rsidRPr="00A4126A">
              <w:rPr>
                <w:rFonts w:asciiTheme="minorHAnsi" w:hAnsiTheme="minorHAnsi" w:cstheme="minorHAnsi"/>
                <w:color w:val="auto"/>
              </w:rPr>
              <w:t xml:space="preserve">Enhance </w:t>
            </w:r>
            <w:r w:rsidRPr="00A4126A">
              <w:rPr>
                <w:rFonts w:asciiTheme="minorHAnsi" w:hAnsiTheme="minorHAnsi" w:cstheme="minorHAnsi"/>
                <w:color w:val="auto"/>
                <w:shd w:val="clear" w:color="auto" w:fill="FFFFFF" w:themeFill="background1"/>
              </w:rPr>
              <w:t xml:space="preserve">NCN, </w:t>
            </w:r>
            <w:r w:rsidRPr="00A4126A">
              <w:rPr>
                <w:rFonts w:asciiTheme="minorHAnsi" w:eastAsia="Futura-Book" w:hAnsiTheme="minorHAnsi" w:cstheme="minorHAnsi"/>
                <w:color w:val="auto"/>
              </w:rPr>
              <w:t>NCFN</w:t>
            </w:r>
            <w:r w:rsidRPr="00A4126A">
              <w:rPr>
                <w:rFonts w:asciiTheme="minorHAnsi" w:hAnsiTheme="minorHAnsi" w:cstheme="minorHAnsi"/>
                <w:color w:val="auto"/>
                <w:shd w:val="clear" w:color="auto" w:fill="FFFFFF" w:themeFill="background1"/>
              </w:rPr>
              <w:t xml:space="preserve"> and NGF to </w:t>
            </w:r>
            <w:r w:rsidRPr="00A4126A">
              <w:rPr>
                <w:rFonts w:asciiTheme="minorHAnsi" w:hAnsiTheme="minorHAnsi" w:cstheme="minorHAnsi"/>
                <w:b/>
                <w:color w:val="auto"/>
                <w:lang w:val="en-ZA"/>
              </w:rPr>
              <w:t>improve process management skills</w:t>
            </w:r>
            <w:r w:rsidRPr="00A4126A">
              <w:rPr>
                <w:rFonts w:asciiTheme="minorHAnsi" w:hAnsiTheme="minorHAnsi" w:cstheme="minorHAnsi"/>
                <w:bCs/>
                <w:color w:val="auto"/>
                <w:lang w:val="en-ZA"/>
              </w:rPr>
              <w:t xml:space="preserve"> and facilitate the operationalization of Federal level multi-stakeholder platforms.</w:t>
            </w:r>
          </w:p>
          <w:p w14:paraId="3C4C7068" w14:textId="2871F205" w:rsidR="00131E34" w:rsidRPr="00A4126A" w:rsidRDefault="00300CAC" w:rsidP="00A4126A">
            <w:pPr>
              <w:pStyle w:val="ListParagraph"/>
              <w:numPr>
                <w:ilvl w:val="1"/>
                <w:numId w:val="29"/>
              </w:numPr>
              <w:shd w:val="clear" w:color="auto" w:fill="FFFFFF"/>
              <w:spacing w:line="240" w:lineRule="auto"/>
              <w:rPr>
                <w:rFonts w:asciiTheme="minorHAnsi" w:hAnsiTheme="minorHAnsi" w:cstheme="minorHAnsi"/>
                <w:color w:val="auto"/>
                <w:shd w:val="clear" w:color="auto" w:fill="FFFFFF" w:themeFill="background1"/>
              </w:rPr>
            </w:pPr>
            <w:r w:rsidRPr="00A4126A">
              <w:rPr>
                <w:rFonts w:asciiTheme="minorHAnsi" w:hAnsiTheme="minorHAnsi" w:cstheme="minorHAnsi"/>
                <w:color w:val="auto"/>
              </w:rPr>
              <w:t xml:space="preserve">Enhance </w:t>
            </w:r>
            <w:r w:rsidRPr="00A4126A">
              <w:rPr>
                <w:rFonts w:asciiTheme="minorHAnsi" w:hAnsiTheme="minorHAnsi" w:cstheme="minorHAnsi"/>
                <w:color w:val="auto"/>
                <w:shd w:val="clear" w:color="auto" w:fill="FFFFFF" w:themeFill="background1"/>
              </w:rPr>
              <w:t>NCN</w:t>
            </w:r>
            <w:r w:rsidR="00131E34" w:rsidRPr="00A4126A">
              <w:rPr>
                <w:rFonts w:asciiTheme="minorHAnsi" w:hAnsiTheme="minorHAnsi" w:cstheme="minorHAnsi"/>
                <w:color w:val="auto"/>
                <w:shd w:val="clear" w:color="auto" w:fill="FFFFFF" w:themeFill="background1"/>
              </w:rPr>
              <w:t xml:space="preserve">, </w:t>
            </w:r>
            <w:r w:rsidR="00131E34" w:rsidRPr="00A4126A">
              <w:rPr>
                <w:rFonts w:asciiTheme="minorHAnsi" w:eastAsia="Futura-Book" w:hAnsiTheme="minorHAnsi" w:cstheme="minorHAnsi"/>
                <w:color w:val="auto"/>
              </w:rPr>
              <w:t>NCFN</w:t>
            </w:r>
            <w:r w:rsidR="00131E34" w:rsidRPr="00A4126A">
              <w:rPr>
                <w:rFonts w:asciiTheme="minorHAnsi" w:hAnsiTheme="minorHAnsi" w:cstheme="minorHAnsi"/>
                <w:color w:val="auto"/>
                <w:shd w:val="clear" w:color="auto" w:fill="FFFFFF" w:themeFill="background1"/>
              </w:rPr>
              <w:t xml:space="preserve"> and NGF to </w:t>
            </w:r>
            <w:r w:rsidR="00131E34" w:rsidRPr="00A4126A">
              <w:rPr>
                <w:rFonts w:asciiTheme="minorHAnsi" w:hAnsiTheme="minorHAnsi" w:cstheme="minorHAnsi"/>
                <w:bCs/>
                <w:color w:val="auto"/>
                <w:lang w:val="en-ZA"/>
              </w:rPr>
              <w:t xml:space="preserve">improve skills to </w:t>
            </w:r>
            <w:r w:rsidR="00131E34" w:rsidRPr="00A4126A">
              <w:rPr>
                <w:rFonts w:asciiTheme="minorHAnsi" w:hAnsiTheme="minorHAnsi" w:cstheme="minorHAnsi"/>
                <w:b/>
                <w:color w:val="auto"/>
                <w:lang w:val="en-ZA"/>
              </w:rPr>
              <w:t>ensure functional state level multi-stakeholder platforms</w:t>
            </w:r>
            <w:r w:rsidR="00131E34" w:rsidRPr="00A4126A">
              <w:rPr>
                <w:rFonts w:asciiTheme="minorHAnsi" w:hAnsiTheme="minorHAnsi" w:cstheme="minorHAnsi"/>
                <w:bCs/>
                <w:color w:val="auto"/>
                <w:lang w:val="en-ZA"/>
              </w:rPr>
              <w:t>.</w:t>
            </w:r>
          </w:p>
          <w:p w14:paraId="5B8128C3" w14:textId="10B7E84F" w:rsidR="00131E34" w:rsidRPr="00A4126A" w:rsidRDefault="00300CAC" w:rsidP="00A4126A">
            <w:pPr>
              <w:pStyle w:val="ListParagraph"/>
              <w:numPr>
                <w:ilvl w:val="1"/>
                <w:numId w:val="29"/>
              </w:numPr>
              <w:shd w:val="clear" w:color="auto" w:fill="FFFFFF"/>
              <w:spacing w:line="240" w:lineRule="auto"/>
              <w:rPr>
                <w:rFonts w:asciiTheme="minorHAnsi" w:hAnsiTheme="minorHAnsi" w:cstheme="minorHAnsi"/>
                <w:b/>
                <w:bCs/>
                <w:color w:val="auto"/>
                <w:lang w:val="en-ZA"/>
              </w:rPr>
            </w:pPr>
            <w:r w:rsidRPr="00A4126A">
              <w:rPr>
                <w:rFonts w:asciiTheme="minorHAnsi" w:hAnsiTheme="minorHAnsi" w:cstheme="minorHAnsi"/>
                <w:color w:val="auto"/>
                <w:shd w:val="clear" w:color="auto" w:fill="FFFFFF" w:themeFill="background1"/>
              </w:rPr>
              <w:t>Support NCN</w:t>
            </w:r>
            <w:r w:rsidR="00131E34" w:rsidRPr="00A4126A">
              <w:rPr>
                <w:rFonts w:asciiTheme="minorHAnsi" w:hAnsiTheme="minorHAnsi" w:cstheme="minorHAnsi"/>
                <w:color w:val="auto"/>
                <w:shd w:val="clear" w:color="auto" w:fill="FFFFFF" w:themeFill="background1"/>
              </w:rPr>
              <w:t xml:space="preserve"> and </w:t>
            </w:r>
            <w:r w:rsidR="00131E34" w:rsidRPr="00A4126A">
              <w:rPr>
                <w:rFonts w:asciiTheme="minorHAnsi" w:eastAsia="Futura-Book" w:hAnsiTheme="minorHAnsi" w:cstheme="minorHAnsi"/>
                <w:color w:val="auto"/>
              </w:rPr>
              <w:t>NCFN</w:t>
            </w:r>
            <w:r w:rsidR="00131E34" w:rsidRPr="00A4126A">
              <w:rPr>
                <w:rFonts w:asciiTheme="minorHAnsi" w:hAnsiTheme="minorHAnsi" w:cstheme="minorHAnsi"/>
                <w:color w:val="auto"/>
                <w:shd w:val="clear" w:color="auto" w:fill="FFFFFF" w:themeFill="background1"/>
              </w:rPr>
              <w:t xml:space="preserve"> to host high level meetings to ensure that </w:t>
            </w:r>
            <w:r w:rsidR="00131E34" w:rsidRPr="00A4126A">
              <w:rPr>
                <w:rFonts w:asciiTheme="minorHAnsi" w:hAnsiTheme="minorHAnsi" w:cstheme="minorHAnsi"/>
                <w:b/>
                <w:bCs/>
                <w:color w:val="auto"/>
                <w:shd w:val="clear" w:color="auto" w:fill="FFFFFF" w:themeFill="background1"/>
              </w:rPr>
              <w:t xml:space="preserve">nutrition </w:t>
            </w:r>
            <w:r w:rsidRPr="00A4126A">
              <w:rPr>
                <w:rFonts w:asciiTheme="minorHAnsi" w:hAnsiTheme="minorHAnsi" w:cstheme="minorHAnsi"/>
                <w:b/>
                <w:bCs/>
                <w:color w:val="auto"/>
                <w:shd w:val="clear" w:color="auto" w:fill="FFFFFF" w:themeFill="background1"/>
              </w:rPr>
              <w:t>goals</w:t>
            </w:r>
            <w:r w:rsidRPr="00A4126A">
              <w:rPr>
                <w:rFonts w:asciiTheme="minorHAnsi" w:hAnsiTheme="minorHAnsi" w:cstheme="minorHAnsi"/>
                <w:color w:val="auto"/>
                <w:shd w:val="clear" w:color="auto" w:fill="FFFFFF" w:themeFill="background1"/>
              </w:rPr>
              <w:t xml:space="preserve"> are</w:t>
            </w:r>
            <w:r w:rsidR="00131E34" w:rsidRPr="00A4126A">
              <w:rPr>
                <w:rFonts w:asciiTheme="minorHAnsi" w:hAnsiTheme="minorHAnsi" w:cstheme="minorHAnsi"/>
                <w:color w:val="auto"/>
                <w:shd w:val="clear" w:color="auto" w:fill="FFFFFF" w:themeFill="background1"/>
              </w:rPr>
              <w:t xml:space="preserve"> aligned to the African Nutrition 2022 Agenda </w:t>
            </w:r>
          </w:p>
          <w:p w14:paraId="050598A9" w14:textId="774BD719" w:rsidR="00131E34" w:rsidRPr="00A4126A" w:rsidRDefault="00131E34" w:rsidP="00A4126A">
            <w:pPr>
              <w:pStyle w:val="ListParagraph"/>
              <w:numPr>
                <w:ilvl w:val="1"/>
                <w:numId w:val="29"/>
              </w:numPr>
              <w:shd w:val="clear" w:color="auto" w:fill="FFFFFF"/>
              <w:spacing w:line="240" w:lineRule="auto"/>
              <w:rPr>
                <w:rFonts w:asciiTheme="minorHAnsi" w:hAnsiTheme="minorHAnsi" w:cstheme="minorHAnsi"/>
                <w:b/>
                <w:bCs/>
                <w:color w:val="auto"/>
                <w:lang w:val="en-ZA"/>
              </w:rPr>
            </w:pPr>
            <w:r w:rsidRPr="00A4126A">
              <w:rPr>
                <w:rFonts w:asciiTheme="minorHAnsi" w:hAnsiTheme="minorHAnsi" w:cstheme="minorHAnsi"/>
                <w:color w:val="auto"/>
                <w:shd w:val="clear" w:color="auto" w:fill="FFFFFF" w:themeFill="background1"/>
              </w:rPr>
              <w:t xml:space="preserve">in the integrated nutrition strategic plan </w:t>
            </w:r>
            <w:r w:rsidR="00300CAC" w:rsidRPr="00A4126A">
              <w:rPr>
                <w:rFonts w:asciiTheme="minorHAnsi" w:hAnsiTheme="minorHAnsi" w:cstheme="minorHAnsi"/>
                <w:color w:val="auto"/>
                <w:shd w:val="clear" w:color="auto" w:fill="FFFFFF" w:themeFill="background1"/>
              </w:rPr>
              <w:t>are in</w:t>
            </w:r>
            <w:r w:rsidRPr="00A4126A">
              <w:rPr>
                <w:rFonts w:asciiTheme="minorHAnsi" w:hAnsiTheme="minorHAnsi" w:cstheme="minorHAnsi"/>
                <w:color w:val="auto"/>
                <w:shd w:val="clear" w:color="auto" w:fill="FFFFFF" w:themeFill="background1"/>
              </w:rPr>
              <w:t xml:space="preserve"> line with applicable mid-term development plans, national policies and strategies, and that programs in relevant ministries </w:t>
            </w:r>
            <w:r w:rsidRPr="00A4126A">
              <w:rPr>
                <w:rFonts w:asciiTheme="minorHAnsi" w:hAnsiTheme="minorHAnsi" w:cstheme="minorHAnsi"/>
                <w:b/>
                <w:bCs/>
                <w:color w:val="auto"/>
                <w:shd w:val="clear" w:color="auto" w:fill="FFFFFF" w:themeFill="background1"/>
              </w:rPr>
              <w:t>align</w:t>
            </w:r>
            <w:r w:rsidRPr="00A4126A">
              <w:rPr>
                <w:rFonts w:asciiTheme="minorHAnsi" w:hAnsiTheme="minorHAnsi" w:cstheme="minorHAnsi"/>
                <w:color w:val="auto"/>
                <w:shd w:val="clear" w:color="auto" w:fill="FFFFFF" w:themeFill="background1"/>
              </w:rPr>
              <w:t xml:space="preserve"> to address food and Nutrition specific and Nutrition sensitive issues adequately to Scale Up</w:t>
            </w:r>
          </w:p>
        </w:tc>
        <w:tc>
          <w:tcPr>
            <w:tcW w:w="2700" w:type="dxa"/>
            <w:tcBorders>
              <w:top w:val="single" w:sz="4" w:space="0" w:color="auto"/>
              <w:left w:val="single" w:sz="8" w:space="0" w:color="6D6D6D"/>
              <w:bottom w:val="single" w:sz="8" w:space="0" w:color="6D6D6D"/>
              <w:right w:val="single" w:sz="8" w:space="0" w:color="6D6D6D"/>
            </w:tcBorders>
            <w:shd w:val="clear" w:color="auto" w:fill="auto"/>
          </w:tcPr>
          <w:p w14:paraId="16D24A72" w14:textId="484341A4" w:rsidR="00131E34" w:rsidRPr="00A4126A" w:rsidRDefault="00131E34" w:rsidP="00A4126A">
            <w:pPr>
              <w:spacing w:line="240" w:lineRule="auto"/>
              <w:rPr>
                <w:rFonts w:asciiTheme="minorHAnsi" w:eastAsia="Times New Roman" w:hAnsiTheme="minorHAnsi" w:cstheme="minorHAnsi"/>
                <w:b/>
                <w:bCs/>
                <w:color w:val="auto"/>
              </w:rPr>
            </w:pPr>
            <w:r w:rsidRPr="00A4126A">
              <w:rPr>
                <w:rFonts w:asciiTheme="minorHAnsi" w:hAnsiTheme="minorHAnsi" w:cstheme="minorHAnsi"/>
                <w:bCs/>
                <w:color w:val="auto"/>
                <w:lang w:val="en-ZA"/>
              </w:rPr>
              <w:t xml:space="preserve">Document NCN and NCFN </w:t>
            </w:r>
            <w:r w:rsidRPr="00A4126A">
              <w:rPr>
                <w:rFonts w:asciiTheme="minorHAnsi" w:hAnsiTheme="minorHAnsi" w:cstheme="minorHAnsi"/>
                <w:color w:val="auto"/>
              </w:rPr>
              <w:t>coordination</w:t>
            </w:r>
            <w:r w:rsidRPr="00A4126A">
              <w:rPr>
                <w:rFonts w:asciiTheme="minorHAnsi" w:hAnsiTheme="minorHAnsi" w:cstheme="minorHAnsi"/>
                <w:bCs/>
                <w:color w:val="auto"/>
                <w:lang w:val="en-ZA"/>
              </w:rPr>
              <w:t xml:space="preserve"> </w:t>
            </w:r>
            <w:r w:rsidRPr="00A4126A">
              <w:rPr>
                <w:rFonts w:asciiTheme="minorHAnsi" w:hAnsiTheme="minorHAnsi" w:cstheme="minorHAnsi"/>
                <w:b/>
                <w:color w:val="auto"/>
                <w:lang w:val="en-ZA"/>
              </w:rPr>
              <w:t xml:space="preserve">best practices, processes, lessons learned and </w:t>
            </w:r>
            <w:r w:rsidR="00300CAC" w:rsidRPr="00A4126A">
              <w:rPr>
                <w:rFonts w:asciiTheme="minorHAnsi" w:hAnsiTheme="minorHAnsi" w:cstheme="minorHAnsi"/>
                <w:b/>
                <w:color w:val="auto"/>
                <w:lang w:val="en-ZA"/>
              </w:rPr>
              <w:t xml:space="preserve">recommendations </w:t>
            </w:r>
            <w:r w:rsidR="00300CAC" w:rsidRPr="00A4126A">
              <w:rPr>
                <w:rFonts w:asciiTheme="minorHAnsi" w:eastAsia="Arial Unicode MS" w:hAnsiTheme="minorHAnsi" w:cstheme="minorHAnsi"/>
                <w:b/>
                <w:bCs/>
                <w:color w:val="auto"/>
                <w:lang w:val="en-AU"/>
              </w:rPr>
              <w:t>on</w:t>
            </w:r>
            <w:r w:rsidRPr="00A4126A">
              <w:rPr>
                <w:rFonts w:asciiTheme="minorHAnsi" w:eastAsia="Arial Unicode MS" w:hAnsiTheme="minorHAnsi" w:cstheme="minorHAnsi"/>
                <w:color w:val="auto"/>
                <w:lang w:val="en-AU"/>
              </w:rPr>
              <w:t xml:space="preserve"> how to align </w:t>
            </w:r>
            <w:r w:rsidRPr="00A4126A">
              <w:rPr>
                <w:rFonts w:asciiTheme="minorHAnsi" w:hAnsiTheme="minorHAnsi" w:cstheme="minorHAnsi"/>
                <w:color w:val="auto"/>
                <w:shd w:val="clear" w:color="auto" w:fill="FFFFFF" w:themeFill="background1"/>
              </w:rPr>
              <w:t>the integrated nutrition strategic plan with mid-term development plans, and relevant ministries’ national policies and strategies/ programs</w:t>
            </w:r>
          </w:p>
        </w:tc>
        <w:tc>
          <w:tcPr>
            <w:tcW w:w="1350" w:type="dxa"/>
            <w:tcBorders>
              <w:top w:val="single" w:sz="4" w:space="0" w:color="auto"/>
              <w:left w:val="single" w:sz="8" w:space="0" w:color="6D6D6D"/>
              <w:bottom w:val="single" w:sz="8" w:space="0" w:color="6D6D6D"/>
              <w:right w:val="single" w:sz="8" w:space="0" w:color="6D6D6D"/>
            </w:tcBorders>
            <w:shd w:val="clear" w:color="auto" w:fill="auto"/>
          </w:tcPr>
          <w:p w14:paraId="0959140D" w14:textId="6B835995" w:rsidR="001A4569"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001B4BC6"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August</w:t>
            </w:r>
            <w:r w:rsidRPr="00A4126A">
              <w:rPr>
                <w:rFonts w:asciiTheme="minorHAnsi" w:eastAsia="Arial Unicode MS" w:hAnsiTheme="minorHAnsi" w:cstheme="minorHAnsi"/>
                <w:color w:val="auto"/>
                <w:lang w:val="en-AU"/>
              </w:rPr>
              <w:t xml:space="preserve"> </w:t>
            </w:r>
            <w:r w:rsidR="001A4569" w:rsidRPr="00A4126A">
              <w:rPr>
                <w:rFonts w:asciiTheme="minorHAnsi" w:eastAsia="Arial Unicode MS" w:hAnsiTheme="minorHAnsi" w:cstheme="minorHAnsi"/>
                <w:color w:val="auto"/>
                <w:lang w:val="en-AU"/>
              </w:rPr>
              <w:t>–</w:t>
            </w:r>
            <w:r w:rsidR="00FF2D1C" w:rsidRPr="00A4126A">
              <w:rPr>
                <w:rFonts w:asciiTheme="minorHAnsi" w:eastAsia="Arial Unicode MS" w:hAnsiTheme="minorHAnsi" w:cstheme="minorHAnsi"/>
                <w:color w:val="auto"/>
                <w:lang w:val="en-AU"/>
              </w:rPr>
              <w:t xml:space="preserve"> </w:t>
            </w:r>
            <w:r w:rsidR="001A4569" w:rsidRPr="00A4126A">
              <w:rPr>
                <w:rFonts w:asciiTheme="minorHAnsi" w:eastAsia="Arial Unicode MS" w:hAnsiTheme="minorHAnsi" w:cstheme="minorHAnsi"/>
                <w:color w:val="auto"/>
                <w:lang w:val="en-AU"/>
              </w:rPr>
              <w:t>31</w:t>
            </w:r>
            <w:r w:rsidR="001A4569" w:rsidRPr="00A4126A">
              <w:rPr>
                <w:rFonts w:asciiTheme="minorHAnsi" w:eastAsia="Arial Unicode MS" w:hAnsiTheme="minorHAnsi" w:cstheme="minorHAnsi"/>
                <w:color w:val="auto"/>
                <w:vertAlign w:val="superscript"/>
                <w:lang w:val="en-AU"/>
              </w:rPr>
              <w:t>st</w:t>
            </w:r>
            <w:r w:rsidR="001A4569" w:rsidRPr="00A4126A">
              <w:rPr>
                <w:rFonts w:asciiTheme="minorHAnsi" w:eastAsia="Arial Unicode MS" w:hAnsiTheme="minorHAnsi" w:cstheme="minorHAnsi"/>
                <w:color w:val="auto"/>
                <w:lang w:val="en-AU"/>
              </w:rPr>
              <w:t xml:space="preserve"> August </w:t>
            </w:r>
          </w:p>
          <w:p w14:paraId="1C7EBB87" w14:textId="125E8EA7" w:rsidR="00131E34" w:rsidRPr="00A4126A" w:rsidRDefault="001A4569"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(3</w:t>
            </w:r>
            <w:r w:rsidR="00C02015"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lang w:val="en-AU"/>
              </w:rPr>
              <w:t xml:space="preserve"> days)</w:t>
            </w:r>
          </w:p>
        </w:tc>
        <w:tc>
          <w:tcPr>
            <w:tcW w:w="1260" w:type="dxa"/>
            <w:vMerge w:val="restart"/>
            <w:tcBorders>
              <w:top w:val="single" w:sz="4" w:space="0" w:color="auto"/>
              <w:left w:val="single" w:sz="8" w:space="0" w:color="6D6D6D"/>
              <w:right w:val="single" w:sz="8" w:space="0" w:color="6D6D6D"/>
            </w:tcBorders>
            <w:shd w:val="clear" w:color="auto" w:fill="auto"/>
          </w:tcPr>
          <w:p w14:paraId="3ADACCC2" w14:textId="77777777" w:rsidR="00131E34" w:rsidRPr="00A4126A" w:rsidRDefault="00131E34" w:rsidP="00A4126A">
            <w:pPr>
              <w:spacing w:line="240" w:lineRule="auto"/>
              <w:rPr>
                <w:rFonts w:asciiTheme="minorHAnsi" w:eastAsia="Arial Unicode MS" w:hAnsiTheme="minorHAnsi" w:cstheme="minorHAnsi"/>
                <w:color w:val="auto"/>
              </w:rPr>
            </w:pPr>
          </w:p>
        </w:tc>
      </w:tr>
      <w:tr w:rsidR="00131E34" w:rsidRPr="00A4126A" w14:paraId="509A741C" w14:textId="77777777" w:rsidTr="00853FC9">
        <w:trPr>
          <w:trHeight w:val="373"/>
        </w:trPr>
        <w:tc>
          <w:tcPr>
            <w:tcW w:w="5035" w:type="dxa"/>
            <w:vMerge/>
            <w:tcBorders>
              <w:left w:val="single" w:sz="8" w:space="0" w:color="6D6D6D"/>
              <w:right w:val="single" w:sz="8" w:space="0" w:color="6D6D6D"/>
            </w:tcBorders>
            <w:shd w:val="clear" w:color="auto" w:fill="auto"/>
            <w:noWrap/>
          </w:tcPr>
          <w:p w14:paraId="24EA1B4A" w14:textId="77777777" w:rsidR="00131E34" w:rsidRPr="00A4126A" w:rsidRDefault="00131E34" w:rsidP="00A4126A">
            <w:pPr>
              <w:spacing w:line="240" w:lineRule="auto"/>
              <w:ind w:left="12" w:hanging="12"/>
              <w:rPr>
                <w:rFonts w:asciiTheme="minorHAnsi" w:eastAsia="Arial Unicode MS" w:hAnsiTheme="minorHAnsi" w:cstheme="minorHAnsi"/>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4425ABF1" w14:textId="77777777"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hAnsiTheme="minorHAnsi" w:cstheme="minorHAnsi"/>
                <w:color w:val="auto"/>
                <w:shd w:val="clear" w:color="auto" w:fill="FFFFFF" w:themeFill="background1"/>
              </w:rPr>
              <w:t>Number of States that d</w:t>
            </w:r>
            <w:r w:rsidRPr="00A4126A">
              <w:rPr>
                <w:rFonts w:asciiTheme="minorHAnsi" w:hAnsiTheme="minorHAnsi" w:cstheme="minorHAnsi"/>
                <w:color w:val="auto"/>
              </w:rPr>
              <w:t>omesticated the National Food and Nutrition Policy of 2016 and as well as State-specific costed Multi-Sectoral Plans of Action on Food and Nutrition</w:t>
            </w:r>
          </w:p>
        </w:tc>
        <w:tc>
          <w:tcPr>
            <w:tcW w:w="1350" w:type="dxa"/>
            <w:vMerge w:val="restart"/>
            <w:tcBorders>
              <w:top w:val="single" w:sz="8" w:space="0" w:color="6D6D6D"/>
              <w:left w:val="single" w:sz="8" w:space="0" w:color="6D6D6D"/>
              <w:right w:val="single" w:sz="8" w:space="0" w:color="6D6D6D"/>
            </w:tcBorders>
            <w:shd w:val="clear" w:color="auto" w:fill="auto"/>
          </w:tcPr>
          <w:p w14:paraId="256D76FF" w14:textId="7BA92B2E"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001B4BC6"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1A4569" w:rsidRPr="00A4126A">
              <w:rPr>
                <w:rFonts w:asciiTheme="minorHAnsi" w:eastAsia="Arial Unicode MS" w:hAnsiTheme="minorHAnsi" w:cstheme="minorHAnsi"/>
                <w:color w:val="auto"/>
                <w:lang w:val="en-AU"/>
              </w:rPr>
              <w:t>– 30</w:t>
            </w:r>
            <w:proofErr w:type="gramStart"/>
            <w:r w:rsidR="00706812" w:rsidRPr="00A4126A">
              <w:rPr>
                <w:rFonts w:asciiTheme="minorHAnsi" w:eastAsia="Arial Unicode MS" w:hAnsiTheme="minorHAnsi" w:cstheme="minorHAnsi"/>
                <w:color w:val="auto"/>
                <w:vertAlign w:val="superscript"/>
                <w:lang w:val="en-AU"/>
              </w:rPr>
              <w:t>th</w:t>
            </w:r>
            <w:r w:rsidR="001A4569" w:rsidRPr="00A4126A">
              <w:rPr>
                <w:rFonts w:asciiTheme="minorHAnsi" w:eastAsia="Arial Unicode MS" w:hAnsiTheme="minorHAnsi" w:cstheme="minorHAnsi"/>
                <w:color w:val="auto"/>
                <w:lang w:val="en-AU"/>
              </w:rPr>
              <w:t xml:space="preserve"> </w:t>
            </w:r>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September</w:t>
            </w:r>
            <w:proofErr w:type="gramEnd"/>
          </w:p>
          <w:p w14:paraId="737ACCC1" w14:textId="5F5F3E04"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w:t>
            </w:r>
            <w:r w:rsidR="00C02015" w:rsidRPr="00A4126A">
              <w:rPr>
                <w:rFonts w:asciiTheme="minorHAnsi" w:eastAsia="Arial Unicode MS" w:hAnsiTheme="minorHAnsi" w:cstheme="minorHAnsi"/>
                <w:color w:val="auto"/>
                <w:lang w:val="en-AU"/>
              </w:rPr>
              <w:t>30</w:t>
            </w:r>
            <w:r w:rsidRPr="00A4126A">
              <w:rPr>
                <w:rFonts w:asciiTheme="minorHAnsi" w:eastAsia="Arial Unicode MS" w:hAnsiTheme="minorHAnsi" w:cstheme="minorHAnsi"/>
                <w:color w:val="auto"/>
                <w:lang w:val="en-AU"/>
              </w:rPr>
              <w:t xml:space="preserve"> days)</w:t>
            </w:r>
          </w:p>
          <w:p w14:paraId="490E0A30" w14:textId="77777777" w:rsidR="00131E34" w:rsidRPr="00A4126A" w:rsidRDefault="00131E34" w:rsidP="00A4126A">
            <w:pPr>
              <w:spacing w:line="240" w:lineRule="auto"/>
              <w:jc w:val="right"/>
              <w:rPr>
                <w:rFonts w:asciiTheme="minorHAnsi" w:eastAsia="Arial Unicode MS" w:hAnsiTheme="minorHAnsi" w:cstheme="minorHAnsi"/>
                <w:color w:val="auto"/>
                <w:lang w:val="en-AU"/>
              </w:rPr>
            </w:pPr>
          </w:p>
          <w:p w14:paraId="3AA9B9DD" w14:textId="77777777" w:rsidR="00131E34" w:rsidRPr="00A4126A" w:rsidRDefault="00131E34" w:rsidP="00A4126A">
            <w:pPr>
              <w:spacing w:line="240" w:lineRule="auto"/>
              <w:jc w:val="right"/>
              <w:rPr>
                <w:rFonts w:asciiTheme="minorHAnsi" w:eastAsia="Arial Unicode MS" w:hAnsiTheme="minorHAnsi" w:cstheme="minorHAnsi"/>
                <w:color w:val="auto"/>
                <w:lang w:val="en-AU"/>
              </w:rPr>
            </w:pPr>
          </w:p>
          <w:p w14:paraId="1C4C38BE" w14:textId="77777777" w:rsidR="00131E34" w:rsidRPr="00A4126A" w:rsidRDefault="00131E34" w:rsidP="00A4126A">
            <w:pPr>
              <w:spacing w:line="240" w:lineRule="auto"/>
              <w:jc w:val="right"/>
              <w:rPr>
                <w:rFonts w:asciiTheme="minorHAnsi" w:eastAsia="Arial Unicode MS" w:hAnsiTheme="minorHAnsi" w:cstheme="minorHAnsi"/>
                <w:color w:val="auto"/>
                <w:lang w:val="en-AU"/>
              </w:rPr>
            </w:pPr>
          </w:p>
          <w:p w14:paraId="33298241"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5A76B80D" w14:textId="12985B04"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001B4BC6" w:rsidRPr="00A4126A">
              <w:rPr>
                <w:rFonts w:asciiTheme="minorHAnsi" w:eastAsia="Arial Unicode MS" w:hAnsiTheme="minorHAnsi" w:cstheme="minorHAnsi"/>
                <w:color w:val="auto"/>
                <w:vertAlign w:val="superscript"/>
                <w:lang w:val="en-AU"/>
              </w:rPr>
              <w:t>st</w:t>
            </w:r>
            <w:r w:rsidR="002528E4" w:rsidRPr="00A4126A">
              <w:rPr>
                <w:rFonts w:asciiTheme="minorHAnsi" w:eastAsia="Arial Unicode MS" w:hAnsiTheme="minorHAnsi" w:cstheme="minorHAnsi"/>
                <w:color w:val="auto"/>
                <w:lang w:val="en-AU"/>
              </w:rPr>
              <w:t xml:space="preserve"> </w:t>
            </w:r>
            <w:r w:rsidR="00910DE8" w:rsidRPr="00A4126A">
              <w:rPr>
                <w:rFonts w:asciiTheme="minorHAnsi" w:eastAsia="Arial Unicode MS" w:hAnsiTheme="minorHAnsi" w:cstheme="minorHAnsi"/>
                <w:color w:val="auto"/>
                <w:lang w:val="en-AU"/>
              </w:rPr>
              <w:t>– 31</w:t>
            </w:r>
            <w:r w:rsidR="00910DE8" w:rsidRPr="00A4126A">
              <w:rPr>
                <w:rFonts w:asciiTheme="minorHAnsi" w:eastAsia="Arial Unicode MS" w:hAnsiTheme="minorHAnsi" w:cstheme="minorHAnsi"/>
                <w:color w:val="auto"/>
                <w:vertAlign w:val="superscript"/>
                <w:lang w:val="en-AU"/>
              </w:rPr>
              <w:t>st</w:t>
            </w:r>
            <w:r w:rsidR="00910DE8" w:rsidRPr="00A4126A">
              <w:rPr>
                <w:rFonts w:asciiTheme="minorHAnsi" w:eastAsia="Arial Unicode MS" w:hAnsiTheme="minorHAnsi" w:cstheme="minorHAnsi"/>
                <w:color w:val="auto"/>
                <w:lang w:val="en-AU"/>
              </w:rPr>
              <w:t xml:space="preserve"> </w:t>
            </w:r>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October</w:t>
            </w:r>
          </w:p>
          <w:p w14:paraId="177FACA8" w14:textId="3D18F84B"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w:t>
            </w:r>
            <w:r w:rsidR="00910DE8" w:rsidRPr="00A4126A">
              <w:rPr>
                <w:rFonts w:asciiTheme="minorHAnsi" w:eastAsia="Arial Unicode MS" w:hAnsiTheme="minorHAnsi" w:cstheme="minorHAnsi"/>
                <w:color w:val="auto"/>
                <w:lang w:val="en-AU"/>
              </w:rPr>
              <w:t>31</w:t>
            </w:r>
            <w:r w:rsidRPr="00A4126A">
              <w:rPr>
                <w:rFonts w:asciiTheme="minorHAnsi" w:eastAsia="Arial Unicode MS" w:hAnsiTheme="minorHAnsi" w:cstheme="minorHAnsi"/>
                <w:color w:val="auto"/>
                <w:lang w:val="en-AU"/>
              </w:rPr>
              <w:t xml:space="preserve"> days)</w:t>
            </w:r>
          </w:p>
          <w:p w14:paraId="180F6C05"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22AFBE21" w14:textId="77777777" w:rsidR="00131E34" w:rsidRPr="00A4126A" w:rsidRDefault="00131E34" w:rsidP="00A4126A">
            <w:pPr>
              <w:spacing w:line="240" w:lineRule="auto"/>
              <w:rPr>
                <w:rFonts w:asciiTheme="minorHAnsi" w:eastAsia="Arial Unicode MS" w:hAnsiTheme="minorHAnsi" w:cstheme="minorHAnsi"/>
                <w:color w:val="auto"/>
                <w:lang w:val="en-AU"/>
              </w:rPr>
            </w:pPr>
          </w:p>
        </w:tc>
        <w:tc>
          <w:tcPr>
            <w:tcW w:w="1260" w:type="dxa"/>
            <w:vMerge/>
            <w:tcBorders>
              <w:left w:val="single" w:sz="8" w:space="0" w:color="6D6D6D"/>
              <w:right w:val="single" w:sz="8" w:space="0" w:color="6D6D6D"/>
            </w:tcBorders>
            <w:shd w:val="clear" w:color="auto" w:fill="auto"/>
          </w:tcPr>
          <w:p w14:paraId="4B1DC850" w14:textId="77777777" w:rsidR="00131E34" w:rsidRPr="00A4126A" w:rsidRDefault="00131E34" w:rsidP="00A4126A">
            <w:pPr>
              <w:spacing w:line="240" w:lineRule="auto"/>
              <w:rPr>
                <w:rFonts w:asciiTheme="minorHAnsi" w:eastAsia="Arial Unicode MS" w:hAnsiTheme="minorHAnsi" w:cstheme="minorHAnsi"/>
                <w:color w:val="auto"/>
                <w:lang w:val="en-AU"/>
              </w:rPr>
            </w:pPr>
          </w:p>
        </w:tc>
      </w:tr>
      <w:tr w:rsidR="00131E34" w:rsidRPr="00A4126A" w14:paraId="20117256" w14:textId="77777777" w:rsidTr="00853FC9">
        <w:tc>
          <w:tcPr>
            <w:tcW w:w="5035" w:type="dxa"/>
            <w:vMerge/>
            <w:tcBorders>
              <w:left w:val="single" w:sz="8" w:space="0" w:color="6D6D6D"/>
              <w:bottom w:val="single" w:sz="8" w:space="0" w:color="6D6D6D"/>
              <w:right w:val="single" w:sz="8" w:space="0" w:color="6D6D6D"/>
            </w:tcBorders>
            <w:shd w:val="clear" w:color="auto" w:fill="auto"/>
            <w:noWrap/>
          </w:tcPr>
          <w:p w14:paraId="50654836" w14:textId="77777777" w:rsidR="00131E34" w:rsidRPr="00A4126A" w:rsidRDefault="00131E34" w:rsidP="00A4126A">
            <w:pPr>
              <w:spacing w:line="240" w:lineRule="auto"/>
              <w:ind w:left="12" w:hanging="12"/>
              <w:rPr>
                <w:rFonts w:asciiTheme="minorHAnsi" w:eastAsia="Arial Unicode MS" w:hAnsiTheme="minorHAnsi" w:cstheme="minorHAnsi"/>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58902AFD" w14:textId="77777777"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b/>
                <w:bCs/>
                <w:color w:val="auto"/>
                <w:lang w:val="en-AU"/>
              </w:rPr>
              <w:t>Recommendations</w:t>
            </w:r>
            <w:r w:rsidRPr="00A4126A">
              <w:rPr>
                <w:rFonts w:asciiTheme="minorHAnsi" w:eastAsia="Arial Unicode MS" w:hAnsiTheme="minorHAnsi" w:cstheme="minorHAnsi"/>
                <w:color w:val="auto"/>
                <w:lang w:val="en-AU"/>
              </w:rPr>
              <w:t xml:space="preserve"> on how to align </w:t>
            </w:r>
            <w:r w:rsidRPr="00A4126A">
              <w:rPr>
                <w:rFonts w:asciiTheme="minorHAnsi" w:hAnsiTheme="minorHAnsi" w:cstheme="minorHAnsi"/>
                <w:color w:val="auto"/>
                <w:shd w:val="clear" w:color="auto" w:fill="FFFFFF" w:themeFill="background1"/>
              </w:rPr>
              <w:t>the integrated nutrition strategic plan with mid-term development plans, and relevant ministries’ national policies and strategies/ programs</w:t>
            </w:r>
          </w:p>
        </w:tc>
        <w:tc>
          <w:tcPr>
            <w:tcW w:w="1350" w:type="dxa"/>
            <w:vMerge/>
            <w:tcBorders>
              <w:left w:val="single" w:sz="8" w:space="0" w:color="6D6D6D"/>
              <w:bottom w:val="single" w:sz="8" w:space="0" w:color="6D6D6D"/>
              <w:right w:val="single" w:sz="8" w:space="0" w:color="6D6D6D"/>
            </w:tcBorders>
            <w:shd w:val="clear" w:color="auto" w:fill="auto"/>
          </w:tcPr>
          <w:p w14:paraId="2DCE10EA" w14:textId="77777777" w:rsidR="00131E34" w:rsidRPr="00A4126A" w:rsidRDefault="00131E34" w:rsidP="00A4126A">
            <w:pPr>
              <w:spacing w:line="240" w:lineRule="auto"/>
              <w:rPr>
                <w:rFonts w:asciiTheme="minorHAnsi" w:eastAsia="Arial Unicode MS" w:hAnsiTheme="minorHAnsi" w:cstheme="minorHAnsi"/>
                <w:color w:val="auto"/>
                <w:lang w:val="en-AU"/>
              </w:rPr>
            </w:pPr>
          </w:p>
        </w:tc>
        <w:tc>
          <w:tcPr>
            <w:tcW w:w="1260" w:type="dxa"/>
            <w:vMerge/>
            <w:tcBorders>
              <w:left w:val="single" w:sz="8" w:space="0" w:color="6D6D6D"/>
              <w:bottom w:val="single" w:sz="8" w:space="0" w:color="6D6D6D"/>
              <w:right w:val="single" w:sz="8" w:space="0" w:color="6D6D6D"/>
            </w:tcBorders>
            <w:shd w:val="clear" w:color="auto" w:fill="auto"/>
          </w:tcPr>
          <w:p w14:paraId="556BB527" w14:textId="77777777" w:rsidR="00131E34" w:rsidRPr="00A4126A" w:rsidRDefault="00131E34" w:rsidP="00A4126A">
            <w:pPr>
              <w:spacing w:line="240" w:lineRule="auto"/>
              <w:rPr>
                <w:rFonts w:asciiTheme="minorHAnsi" w:eastAsia="Arial Unicode MS" w:hAnsiTheme="minorHAnsi" w:cstheme="minorHAnsi"/>
                <w:color w:val="auto"/>
                <w:lang w:val="en-AU"/>
              </w:rPr>
            </w:pPr>
          </w:p>
        </w:tc>
      </w:tr>
      <w:tr w:rsidR="00131E34" w:rsidRPr="00A4126A" w14:paraId="4DCA28D7"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auto"/>
            <w:noWrap/>
          </w:tcPr>
          <w:p w14:paraId="585C0690" w14:textId="33EE7DCD" w:rsidR="00131E34" w:rsidRPr="00A4126A" w:rsidRDefault="00131E34" w:rsidP="00A4126A">
            <w:pPr>
              <w:spacing w:line="240" w:lineRule="auto"/>
              <w:rPr>
                <w:rFonts w:asciiTheme="minorHAnsi" w:eastAsia="Arial Unicode MS" w:hAnsiTheme="minorHAnsi" w:cstheme="minorHAnsi"/>
                <w:b/>
                <w:bCs/>
                <w:color w:val="auto"/>
                <w:lang w:val="en-AU"/>
              </w:rPr>
            </w:pPr>
            <w:bookmarkStart w:id="4" w:name="_Hlk65857086"/>
            <w:r w:rsidRPr="00A4126A">
              <w:rPr>
                <w:rFonts w:asciiTheme="minorHAnsi" w:eastAsia="Arial Unicode MS" w:hAnsiTheme="minorHAnsi" w:cstheme="minorHAnsi"/>
                <w:b/>
                <w:bCs/>
                <w:color w:val="auto"/>
                <w:lang w:val="en-AU"/>
              </w:rPr>
              <w:t>4.0 POST FOOD SYSTEMS SUMMIT</w:t>
            </w:r>
            <w:bookmarkEnd w:id="4"/>
          </w:p>
          <w:p w14:paraId="5D749A6D" w14:textId="77777777" w:rsidR="00131E34" w:rsidRPr="00A4126A" w:rsidRDefault="00131E34" w:rsidP="00A4126A">
            <w:pPr>
              <w:pStyle w:val="ListParagraph"/>
              <w:numPr>
                <w:ilvl w:val="1"/>
                <w:numId w:val="29"/>
              </w:numPr>
              <w:spacing w:line="240" w:lineRule="auto"/>
              <w:rPr>
                <w:rFonts w:asciiTheme="minorHAnsi" w:eastAsia="Arial Unicode MS" w:hAnsiTheme="minorHAnsi" w:cstheme="minorHAnsi"/>
                <w:color w:val="auto"/>
                <w:lang w:val="en-AU"/>
              </w:rPr>
            </w:pPr>
            <w:r w:rsidRPr="00A4126A">
              <w:rPr>
                <w:rFonts w:asciiTheme="minorHAnsi" w:hAnsiTheme="minorHAnsi" w:cstheme="minorHAnsi"/>
                <w:color w:val="auto"/>
              </w:rPr>
              <w:t>Work with stakeholders to implement the 3 priority actions of the Food systems transformation pathways</w:t>
            </w:r>
          </w:p>
          <w:p w14:paraId="5D5538D0" w14:textId="77777777" w:rsidR="00131E34" w:rsidRPr="00A4126A" w:rsidRDefault="00131E34" w:rsidP="00A4126A">
            <w:pPr>
              <w:pStyle w:val="ListParagraph"/>
              <w:numPr>
                <w:ilvl w:val="1"/>
                <w:numId w:val="29"/>
              </w:numPr>
              <w:spacing w:line="240" w:lineRule="auto"/>
              <w:rPr>
                <w:rFonts w:asciiTheme="minorHAnsi" w:hAnsiTheme="minorHAnsi" w:cstheme="minorHAnsi"/>
                <w:color w:val="auto"/>
              </w:rPr>
            </w:pPr>
            <w:r w:rsidRPr="00A4126A">
              <w:rPr>
                <w:rFonts w:asciiTheme="minorHAnsi" w:hAnsiTheme="minorHAnsi" w:cstheme="minorHAnsi"/>
                <w:color w:val="auto"/>
              </w:rPr>
              <w:t xml:space="preserve"> identify opportunities for sub-national post-summit activities across multiple groups. Enable execution of sub-national activities and provide support as needed to develop high-quality content</w:t>
            </w:r>
          </w:p>
          <w:p w14:paraId="29716F03" w14:textId="77777777" w:rsidR="00131E34" w:rsidRPr="00A4126A" w:rsidRDefault="00131E34" w:rsidP="00A4126A">
            <w:pPr>
              <w:pStyle w:val="Default"/>
              <w:numPr>
                <w:ilvl w:val="0"/>
                <w:numId w:val="27"/>
              </w:numPr>
              <w:shd w:val="clear" w:color="auto" w:fill="FFFFFF"/>
              <w:jc w:val="both"/>
              <w:rPr>
                <w:rFonts w:asciiTheme="minorHAnsi" w:eastAsia="Arial Unicode MS" w:hAnsiTheme="minorHAnsi" w:cstheme="minorHAnsi"/>
                <w:color w:val="auto"/>
                <w:sz w:val="20"/>
                <w:szCs w:val="20"/>
                <w:lang w:val="en-AU"/>
              </w:rPr>
            </w:pPr>
            <w:r w:rsidRPr="00A4126A">
              <w:rPr>
                <w:rFonts w:asciiTheme="minorHAnsi" w:hAnsiTheme="minorHAnsi" w:cstheme="minorHAnsi"/>
                <w:color w:val="auto"/>
                <w:sz w:val="20"/>
                <w:szCs w:val="20"/>
              </w:rPr>
              <w:t>Assist with preparations for the rollout of the action plan on priority actions derived from transformation pathways prepare in consultation with the government a post FSS accountability framework to track progress.</w:t>
            </w: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7FBC8BB2" w14:textId="77777777" w:rsidR="00131E34" w:rsidRPr="00A4126A" w:rsidRDefault="00131E34" w:rsidP="00A4126A">
            <w:pPr>
              <w:spacing w:line="240" w:lineRule="auto"/>
              <w:rPr>
                <w:rFonts w:asciiTheme="minorHAnsi" w:hAnsiTheme="minorHAnsi" w:cstheme="minorHAnsi"/>
                <w:b/>
                <w:bCs/>
                <w:color w:val="auto"/>
                <w:lang w:val="en-ZA"/>
              </w:rPr>
            </w:pPr>
            <w:r w:rsidRPr="00A4126A">
              <w:rPr>
                <w:rFonts w:asciiTheme="minorHAnsi" w:eastAsia="Arial Unicode MS" w:hAnsiTheme="minorHAnsi" w:cstheme="minorHAnsi"/>
                <w:b/>
                <w:bCs/>
                <w:color w:val="auto"/>
                <w:lang w:val="en-AU"/>
              </w:rPr>
              <w:t>DELIVERABLES/ OUTPUTS</w:t>
            </w:r>
          </w:p>
          <w:p w14:paraId="7F48220C" w14:textId="77777777" w:rsidR="00131E34" w:rsidRPr="00A4126A" w:rsidRDefault="00131E34" w:rsidP="00A4126A">
            <w:pPr>
              <w:pStyle w:val="ListParagraph"/>
              <w:numPr>
                <w:ilvl w:val="0"/>
                <w:numId w:val="34"/>
              </w:numPr>
              <w:spacing w:line="240" w:lineRule="auto"/>
              <w:ind w:left="377"/>
              <w:rPr>
                <w:rFonts w:asciiTheme="minorHAnsi" w:eastAsia="Arial Unicode MS" w:hAnsiTheme="minorHAnsi" w:cstheme="minorHAnsi"/>
                <w:color w:val="auto"/>
              </w:rPr>
            </w:pPr>
            <w:r w:rsidRPr="00A4126A">
              <w:rPr>
                <w:rFonts w:asciiTheme="minorHAnsi" w:eastAsia="Arial Unicode MS" w:hAnsiTheme="minorHAnsi" w:cstheme="minorHAnsi"/>
                <w:b/>
                <w:bCs/>
                <w:color w:val="auto"/>
              </w:rPr>
              <w:t xml:space="preserve">Finalized concept note </w:t>
            </w:r>
            <w:r w:rsidRPr="00A4126A">
              <w:rPr>
                <w:rFonts w:asciiTheme="minorHAnsi" w:eastAsia="Arial Unicode MS" w:hAnsiTheme="minorHAnsi" w:cstheme="minorHAnsi"/>
                <w:color w:val="auto"/>
              </w:rPr>
              <w:t xml:space="preserve">on post-summit activities </w:t>
            </w:r>
          </w:p>
          <w:p w14:paraId="0D4F2644" w14:textId="156EE24D" w:rsidR="00131E34" w:rsidRPr="00A4126A" w:rsidRDefault="00131E34" w:rsidP="00A4126A">
            <w:pPr>
              <w:pStyle w:val="ListParagraph"/>
              <w:numPr>
                <w:ilvl w:val="0"/>
                <w:numId w:val="34"/>
              </w:numPr>
              <w:spacing w:line="240" w:lineRule="auto"/>
              <w:ind w:left="377"/>
              <w:rPr>
                <w:rFonts w:asciiTheme="minorHAnsi" w:eastAsia="Arial Unicode MS" w:hAnsiTheme="minorHAnsi" w:cstheme="minorHAnsi"/>
                <w:color w:val="auto"/>
              </w:rPr>
            </w:pPr>
            <w:r w:rsidRPr="00A4126A">
              <w:rPr>
                <w:rFonts w:asciiTheme="minorHAnsi" w:eastAsia="Arial Unicode MS" w:hAnsiTheme="minorHAnsi" w:cstheme="minorHAnsi"/>
                <w:b/>
                <w:bCs/>
                <w:color w:val="auto"/>
              </w:rPr>
              <w:t>Finalized knowledge products and reports</w:t>
            </w:r>
            <w:r w:rsidRPr="00A4126A">
              <w:rPr>
                <w:rFonts w:asciiTheme="minorHAnsi" w:eastAsia="Arial Unicode MS" w:hAnsiTheme="minorHAnsi" w:cstheme="minorHAnsi"/>
                <w:color w:val="auto"/>
              </w:rPr>
              <w:t xml:space="preserve"> </w:t>
            </w:r>
            <w:r w:rsidR="00300CAC" w:rsidRPr="00A4126A">
              <w:rPr>
                <w:rFonts w:asciiTheme="minorHAnsi" w:eastAsia="Arial Unicode MS" w:hAnsiTheme="minorHAnsi" w:cstheme="minorHAnsi"/>
                <w:color w:val="auto"/>
              </w:rPr>
              <w:t>from transformation</w:t>
            </w:r>
            <w:r w:rsidRPr="00A4126A">
              <w:rPr>
                <w:rFonts w:asciiTheme="minorHAnsi" w:eastAsia="Arial Unicode MS" w:hAnsiTheme="minorHAnsi" w:cstheme="minorHAnsi"/>
                <w:color w:val="auto"/>
              </w:rPr>
              <w:t xml:space="preserve"> pathways </w:t>
            </w:r>
          </w:p>
          <w:p w14:paraId="307BB494" w14:textId="77777777" w:rsidR="00131E34" w:rsidRPr="00A4126A" w:rsidRDefault="00131E34" w:rsidP="00A4126A">
            <w:pPr>
              <w:pStyle w:val="ListParagraph"/>
              <w:numPr>
                <w:ilvl w:val="0"/>
                <w:numId w:val="34"/>
              </w:numPr>
              <w:spacing w:line="240" w:lineRule="auto"/>
              <w:ind w:left="377"/>
              <w:rPr>
                <w:rFonts w:asciiTheme="minorHAnsi" w:eastAsia="Arial Unicode MS" w:hAnsiTheme="minorHAnsi" w:cstheme="minorHAnsi"/>
                <w:color w:val="auto"/>
              </w:rPr>
            </w:pPr>
            <w:r w:rsidRPr="00A4126A">
              <w:rPr>
                <w:rFonts w:asciiTheme="minorHAnsi" w:eastAsia="Arial Unicode MS" w:hAnsiTheme="minorHAnsi" w:cstheme="minorHAnsi"/>
                <w:b/>
                <w:bCs/>
                <w:color w:val="auto"/>
              </w:rPr>
              <w:t xml:space="preserve">Synthesized report </w:t>
            </w:r>
            <w:r w:rsidRPr="00A4126A">
              <w:rPr>
                <w:rFonts w:asciiTheme="minorHAnsi" w:eastAsia="Arial Unicode MS" w:hAnsiTheme="minorHAnsi" w:cstheme="minorHAnsi"/>
                <w:color w:val="auto"/>
              </w:rPr>
              <w:t>on subnational activities</w:t>
            </w:r>
          </w:p>
          <w:p w14:paraId="14CB5C3F" w14:textId="77777777" w:rsidR="00131E34" w:rsidRPr="00A4126A" w:rsidRDefault="00131E34" w:rsidP="00A4126A">
            <w:pPr>
              <w:pStyle w:val="ListParagraph"/>
              <w:numPr>
                <w:ilvl w:val="0"/>
                <w:numId w:val="34"/>
              </w:numPr>
              <w:spacing w:line="240" w:lineRule="auto"/>
              <w:ind w:left="377"/>
              <w:rPr>
                <w:rFonts w:asciiTheme="minorHAnsi" w:eastAsia="Arial Unicode MS" w:hAnsiTheme="minorHAnsi" w:cstheme="minorHAnsi"/>
                <w:color w:val="auto"/>
                <w:lang w:val="en-AU"/>
              </w:rPr>
            </w:pPr>
            <w:r w:rsidRPr="00A4126A">
              <w:rPr>
                <w:rFonts w:asciiTheme="minorHAnsi" w:hAnsiTheme="minorHAnsi" w:cstheme="minorHAnsi"/>
                <w:b/>
                <w:bCs/>
                <w:color w:val="auto"/>
              </w:rPr>
              <w:t>Approved</w:t>
            </w:r>
            <w:r w:rsidRPr="00A4126A">
              <w:rPr>
                <w:rFonts w:asciiTheme="minorHAnsi" w:hAnsiTheme="minorHAnsi" w:cstheme="minorHAnsi"/>
                <w:color w:val="auto"/>
              </w:rPr>
              <w:t xml:space="preserve"> Proposed post-Food Systems Summit accountability framework for Government.</w:t>
            </w: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593FACFC" w14:textId="1FFC4009"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proofErr w:type="gramStart"/>
            <w:r w:rsidR="001B4BC6"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 xml:space="preserve"> </w:t>
            </w:r>
            <w:r w:rsidR="00910DE8" w:rsidRPr="00A4126A">
              <w:rPr>
                <w:rFonts w:asciiTheme="minorHAnsi" w:eastAsia="Arial Unicode MS" w:hAnsiTheme="minorHAnsi" w:cstheme="minorHAnsi"/>
                <w:color w:val="auto"/>
                <w:lang w:val="en-AU"/>
              </w:rPr>
              <w:t>30</w:t>
            </w:r>
            <w:proofErr w:type="gramEnd"/>
            <w:r w:rsidR="00706812" w:rsidRPr="00A4126A">
              <w:rPr>
                <w:rFonts w:asciiTheme="minorHAnsi" w:eastAsia="Arial Unicode MS" w:hAnsiTheme="minorHAnsi" w:cstheme="minorHAnsi"/>
                <w:color w:val="auto"/>
                <w:vertAlign w:val="superscript"/>
                <w:lang w:val="en-AU"/>
              </w:rPr>
              <w:t>th</w:t>
            </w:r>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November</w:t>
            </w:r>
          </w:p>
          <w:p w14:paraId="7ADC340F" w14:textId="71CB8779"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w:t>
            </w:r>
            <w:r w:rsidR="004F48D2" w:rsidRPr="00A4126A">
              <w:rPr>
                <w:rFonts w:asciiTheme="minorHAnsi" w:eastAsia="Arial Unicode MS" w:hAnsiTheme="minorHAnsi" w:cstheme="minorHAnsi"/>
                <w:color w:val="auto"/>
                <w:lang w:val="en-AU"/>
              </w:rPr>
              <w:t xml:space="preserve">30 </w:t>
            </w:r>
            <w:r w:rsidRPr="00A4126A">
              <w:rPr>
                <w:rFonts w:asciiTheme="minorHAnsi" w:eastAsia="Arial Unicode MS" w:hAnsiTheme="minorHAnsi" w:cstheme="minorHAnsi"/>
                <w:color w:val="auto"/>
                <w:lang w:val="en-AU"/>
              </w:rPr>
              <w:t>days)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5223EA5" w14:textId="77777777" w:rsidR="00131E34" w:rsidRPr="00A4126A" w:rsidRDefault="00131E34" w:rsidP="00A4126A">
            <w:pPr>
              <w:spacing w:line="240" w:lineRule="auto"/>
              <w:rPr>
                <w:rFonts w:asciiTheme="minorHAnsi" w:eastAsia="Arial Unicode MS" w:hAnsiTheme="minorHAnsi" w:cstheme="minorHAnsi"/>
                <w:color w:val="auto"/>
                <w:lang w:val="en-AU"/>
              </w:rPr>
            </w:pPr>
          </w:p>
        </w:tc>
      </w:tr>
      <w:tr w:rsidR="00131E34" w:rsidRPr="00A4126A" w14:paraId="15C8F703" w14:textId="77777777" w:rsidTr="00853FC9">
        <w:trPr>
          <w:trHeight w:val="3443"/>
        </w:trPr>
        <w:tc>
          <w:tcPr>
            <w:tcW w:w="5035" w:type="dxa"/>
            <w:tcBorders>
              <w:top w:val="single" w:sz="8" w:space="0" w:color="6D6D6D"/>
              <w:left w:val="single" w:sz="8" w:space="0" w:color="6D6D6D"/>
              <w:bottom w:val="single" w:sz="4" w:space="0" w:color="auto"/>
              <w:right w:val="single" w:sz="8" w:space="0" w:color="6D6D6D"/>
            </w:tcBorders>
            <w:shd w:val="clear" w:color="auto" w:fill="auto"/>
            <w:noWrap/>
          </w:tcPr>
          <w:p w14:paraId="5F8DA555" w14:textId="77777777" w:rsidR="00131E34" w:rsidRPr="00A4126A" w:rsidRDefault="00131E34" w:rsidP="00A4126A">
            <w:pPr>
              <w:pStyle w:val="ListParagraph"/>
              <w:numPr>
                <w:ilvl w:val="1"/>
                <w:numId w:val="33"/>
              </w:numPr>
              <w:shd w:val="clear" w:color="auto" w:fill="FFFFFF"/>
              <w:spacing w:line="240" w:lineRule="auto"/>
              <w:rPr>
                <w:rFonts w:asciiTheme="minorHAnsi" w:eastAsia="Times New Roman" w:hAnsiTheme="minorHAnsi" w:cstheme="minorHAnsi"/>
                <w:b/>
                <w:bCs/>
              </w:rPr>
            </w:pPr>
            <w:r w:rsidRPr="00A4126A">
              <w:rPr>
                <w:rFonts w:asciiTheme="minorHAnsi" w:eastAsia="Times New Roman" w:hAnsiTheme="minorHAnsi" w:cstheme="minorHAnsi"/>
                <w:b/>
                <w:bCs/>
              </w:rPr>
              <w:t xml:space="preserve">NUTRITION FINANCING AND ECONOMICS AS PART OF THE IMPLEMENTATION MECHANISM OF THE NMPFAN </w:t>
            </w:r>
          </w:p>
          <w:p w14:paraId="580C96ED" w14:textId="77777777" w:rsidR="00131E34" w:rsidRPr="00A4126A" w:rsidRDefault="00131E34" w:rsidP="00A4126A">
            <w:pPr>
              <w:pStyle w:val="ListParagraph"/>
              <w:numPr>
                <w:ilvl w:val="1"/>
                <w:numId w:val="33"/>
              </w:numPr>
              <w:shd w:val="clear" w:color="auto" w:fill="FFFFFF"/>
              <w:spacing w:line="240" w:lineRule="auto"/>
              <w:rPr>
                <w:rFonts w:asciiTheme="minorHAnsi" w:eastAsia="Times New Roman" w:hAnsiTheme="minorHAnsi" w:cstheme="minorHAnsi"/>
                <w:color w:val="auto"/>
              </w:rPr>
            </w:pPr>
            <w:r w:rsidRPr="00A4126A">
              <w:rPr>
                <w:rFonts w:asciiTheme="minorHAnsi" w:eastAsia="Times New Roman" w:hAnsiTheme="minorHAnsi" w:cstheme="minorHAnsi"/>
                <w:color w:val="auto"/>
              </w:rPr>
              <w:t xml:space="preserve">Against existing government policies, </w:t>
            </w:r>
            <w:proofErr w:type="gramStart"/>
            <w:r w:rsidRPr="00A4126A">
              <w:rPr>
                <w:rFonts w:asciiTheme="minorHAnsi" w:eastAsia="Times New Roman" w:hAnsiTheme="minorHAnsi" w:cstheme="minorHAnsi"/>
                <w:color w:val="auto"/>
              </w:rPr>
              <w:t>strategies</w:t>
            </w:r>
            <w:proofErr w:type="gramEnd"/>
            <w:r w:rsidRPr="00A4126A">
              <w:rPr>
                <w:rFonts w:asciiTheme="minorHAnsi" w:eastAsia="Times New Roman" w:hAnsiTheme="minorHAnsi" w:cstheme="minorHAnsi"/>
                <w:color w:val="auto"/>
              </w:rPr>
              <w:t xml:space="preserve"> and plans, for relevant MDAs, support nutrition budget, tagging, tracking and capacity building  </w:t>
            </w:r>
          </w:p>
          <w:p w14:paraId="7606F542" w14:textId="2449EE13" w:rsidR="00131E34" w:rsidRPr="00A4126A" w:rsidRDefault="00131E34" w:rsidP="00A4126A">
            <w:pPr>
              <w:pStyle w:val="ListParagraph"/>
              <w:numPr>
                <w:ilvl w:val="1"/>
                <w:numId w:val="33"/>
              </w:numPr>
              <w:shd w:val="clear" w:color="auto" w:fill="FFFFFF"/>
              <w:spacing w:line="240" w:lineRule="auto"/>
              <w:rPr>
                <w:rFonts w:asciiTheme="minorHAnsi" w:eastAsia="Times New Roman" w:hAnsiTheme="minorHAnsi" w:cstheme="minorHAnsi"/>
                <w:color w:val="auto"/>
              </w:rPr>
            </w:pPr>
            <w:r w:rsidRPr="00A4126A">
              <w:rPr>
                <w:rFonts w:asciiTheme="minorHAnsi" w:eastAsia="Times New Roman" w:hAnsiTheme="minorHAnsi" w:cstheme="minorHAnsi"/>
                <w:color w:val="auto"/>
              </w:rPr>
              <w:t>Organize a workshop to review and build the capacity of NCN, NCFN and Nigeria Governor’s Forum on tagging, tracking, budgeting methods and processes.</w:t>
            </w:r>
          </w:p>
          <w:p w14:paraId="03FBEC27" w14:textId="182C8D51" w:rsidR="00131E34" w:rsidRPr="00A4126A" w:rsidRDefault="00131E34" w:rsidP="00A4126A">
            <w:pPr>
              <w:spacing w:line="240" w:lineRule="auto"/>
              <w:rPr>
                <w:rFonts w:asciiTheme="minorHAnsi" w:eastAsia="Arial Unicode MS" w:hAnsiTheme="minorHAnsi" w:cstheme="minorHAnsi"/>
                <w:b/>
                <w:bCs/>
                <w:color w:val="auto"/>
                <w:lang w:val="en-AU"/>
              </w:rPr>
            </w:pPr>
            <w:r w:rsidRPr="00A4126A">
              <w:rPr>
                <w:rFonts w:asciiTheme="minorHAnsi" w:hAnsiTheme="minorHAnsi" w:cstheme="minorHAnsi"/>
                <w:color w:val="auto"/>
              </w:rPr>
              <w:t xml:space="preserve">5.3     </w:t>
            </w:r>
            <w:r w:rsidR="007425F9" w:rsidRPr="00A4126A">
              <w:rPr>
                <w:rFonts w:asciiTheme="minorHAnsi" w:hAnsiTheme="minorHAnsi" w:cstheme="minorHAnsi"/>
                <w:color w:val="auto"/>
              </w:rPr>
              <w:t xml:space="preserve">Strengthen </w:t>
            </w:r>
            <w:r w:rsidR="007425F9" w:rsidRPr="00A4126A">
              <w:rPr>
                <w:rFonts w:asciiTheme="minorHAnsi" w:eastAsia="Times New Roman" w:hAnsiTheme="minorHAnsi" w:cstheme="minorHAnsi"/>
                <w:color w:val="auto"/>
              </w:rPr>
              <w:t>NCN</w:t>
            </w:r>
            <w:r w:rsidRPr="00A4126A">
              <w:rPr>
                <w:rFonts w:asciiTheme="minorHAnsi" w:eastAsia="Times New Roman" w:hAnsiTheme="minorHAnsi" w:cstheme="minorHAnsi"/>
                <w:color w:val="auto"/>
              </w:rPr>
              <w:t>, NCFN and Nigeria Governor’s   Forum capacities in e</w:t>
            </w:r>
            <w:r w:rsidRPr="00A4126A">
              <w:rPr>
                <w:rFonts w:asciiTheme="minorHAnsi" w:hAnsiTheme="minorHAnsi" w:cstheme="minorHAnsi"/>
                <w:color w:val="auto"/>
              </w:rPr>
              <w:t>nsuring accountability for Food and Nutrition budget plans and timely releases.</w:t>
            </w:r>
          </w:p>
        </w:tc>
        <w:tc>
          <w:tcPr>
            <w:tcW w:w="2700" w:type="dxa"/>
            <w:tcBorders>
              <w:top w:val="single" w:sz="8" w:space="0" w:color="6D6D6D"/>
              <w:left w:val="single" w:sz="8" w:space="0" w:color="6D6D6D"/>
              <w:bottom w:val="single" w:sz="4" w:space="0" w:color="auto"/>
              <w:right w:val="single" w:sz="8" w:space="0" w:color="6D6D6D"/>
            </w:tcBorders>
            <w:shd w:val="clear" w:color="auto" w:fill="auto"/>
          </w:tcPr>
          <w:p w14:paraId="729F3B5A" w14:textId="77777777" w:rsidR="00131E34" w:rsidRPr="00A4126A" w:rsidRDefault="00131E34" w:rsidP="00A4126A">
            <w:pPr>
              <w:pStyle w:val="ListParagraph"/>
              <w:numPr>
                <w:ilvl w:val="0"/>
                <w:numId w:val="32"/>
              </w:numPr>
              <w:spacing w:line="240" w:lineRule="auto"/>
              <w:rPr>
                <w:rFonts w:asciiTheme="minorHAnsi" w:eastAsia="Arial Unicode MS" w:hAnsiTheme="minorHAnsi" w:cstheme="minorHAnsi"/>
                <w:b/>
                <w:bCs/>
                <w:color w:val="auto"/>
                <w:lang w:val="en-AU"/>
              </w:rPr>
            </w:pPr>
            <w:r w:rsidRPr="00A4126A">
              <w:rPr>
                <w:rFonts w:asciiTheme="minorHAnsi" w:eastAsia="Times New Roman" w:hAnsiTheme="minorHAnsi" w:cstheme="minorHAnsi"/>
                <w:b/>
                <w:bCs/>
                <w:color w:val="auto"/>
              </w:rPr>
              <w:t>Report</w:t>
            </w:r>
            <w:r w:rsidRPr="00A4126A">
              <w:rPr>
                <w:rFonts w:asciiTheme="minorHAnsi" w:eastAsia="Times New Roman" w:hAnsiTheme="minorHAnsi" w:cstheme="minorHAnsi"/>
                <w:color w:val="auto"/>
              </w:rPr>
              <w:t xml:space="preserve"> documenting findings from budget tracking and tagging.</w:t>
            </w:r>
          </w:p>
          <w:p w14:paraId="61B4EBD2" w14:textId="77777777" w:rsidR="00131E34" w:rsidRPr="00A4126A" w:rsidRDefault="00131E34" w:rsidP="00A4126A">
            <w:pPr>
              <w:pStyle w:val="ListParagraph"/>
              <w:numPr>
                <w:ilvl w:val="0"/>
                <w:numId w:val="32"/>
              </w:numPr>
              <w:spacing w:line="240" w:lineRule="auto"/>
              <w:rPr>
                <w:rFonts w:asciiTheme="minorHAnsi" w:eastAsia="Arial Unicode MS" w:hAnsiTheme="minorHAnsi" w:cstheme="minorHAnsi"/>
                <w:color w:val="auto"/>
                <w:lang w:val="en-AU"/>
              </w:rPr>
            </w:pPr>
            <w:r w:rsidRPr="00A4126A">
              <w:rPr>
                <w:rFonts w:asciiTheme="minorHAnsi" w:eastAsia="Times New Roman" w:hAnsiTheme="minorHAnsi" w:cstheme="minorHAnsi"/>
                <w:color w:val="auto"/>
              </w:rPr>
              <w:t xml:space="preserve">Report of capacity building sessions on budget tagging, tracking and analysis </w:t>
            </w:r>
          </w:p>
          <w:p w14:paraId="74C7C881" w14:textId="1BA83895" w:rsidR="00131E34" w:rsidRPr="00A4126A" w:rsidRDefault="00131E34" w:rsidP="00A4126A">
            <w:pPr>
              <w:pStyle w:val="ListParagraph"/>
              <w:numPr>
                <w:ilvl w:val="0"/>
                <w:numId w:val="32"/>
              </w:numPr>
              <w:spacing w:line="240" w:lineRule="auto"/>
              <w:rPr>
                <w:rFonts w:asciiTheme="minorHAnsi" w:eastAsia="Arial Unicode MS" w:hAnsiTheme="minorHAnsi" w:cstheme="minorHAnsi"/>
                <w:color w:val="auto"/>
                <w:lang w:val="en-AU"/>
              </w:rPr>
            </w:pPr>
            <w:r w:rsidRPr="00A4126A">
              <w:rPr>
                <w:rFonts w:asciiTheme="minorHAnsi" w:eastAsia="Times New Roman" w:hAnsiTheme="minorHAnsi" w:cstheme="minorHAnsi"/>
              </w:rPr>
              <w:t xml:space="preserve">Encouraging and shaping the emergence of options for future financing for the NMPFAN, post FSS, N4G, through broader stakeholder outreach and engagements participation </w:t>
            </w:r>
          </w:p>
        </w:tc>
        <w:tc>
          <w:tcPr>
            <w:tcW w:w="1350" w:type="dxa"/>
            <w:tcBorders>
              <w:top w:val="single" w:sz="8" w:space="0" w:color="6D6D6D"/>
              <w:left w:val="single" w:sz="8" w:space="0" w:color="6D6D6D"/>
              <w:bottom w:val="single" w:sz="4" w:space="0" w:color="auto"/>
              <w:right w:val="single" w:sz="8" w:space="0" w:color="6D6D6D"/>
            </w:tcBorders>
            <w:shd w:val="clear" w:color="auto" w:fill="auto"/>
          </w:tcPr>
          <w:p w14:paraId="26D40AD3" w14:textId="60C1DE86"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001B4BC6" w:rsidRPr="00A4126A">
              <w:rPr>
                <w:rFonts w:asciiTheme="minorHAnsi" w:eastAsia="Arial Unicode MS" w:hAnsiTheme="minorHAnsi" w:cstheme="minorHAnsi"/>
                <w:color w:val="auto"/>
                <w:vertAlign w:val="superscript"/>
                <w:lang w:val="en-AU"/>
              </w:rPr>
              <w:t>st</w:t>
            </w:r>
            <w:r w:rsidR="002528E4" w:rsidRPr="00A4126A">
              <w:rPr>
                <w:rFonts w:asciiTheme="minorHAnsi" w:eastAsia="Arial Unicode MS" w:hAnsiTheme="minorHAnsi" w:cstheme="minorHAnsi"/>
                <w:color w:val="auto"/>
                <w:lang w:val="en-AU"/>
              </w:rPr>
              <w:t xml:space="preserve"> </w:t>
            </w:r>
            <w:r w:rsidRPr="00A4126A">
              <w:rPr>
                <w:rFonts w:asciiTheme="minorHAnsi" w:eastAsia="Arial Unicode MS" w:hAnsiTheme="minorHAnsi" w:cstheme="minorHAnsi"/>
                <w:color w:val="auto"/>
                <w:lang w:val="en-AU"/>
              </w:rPr>
              <w:t>–</w:t>
            </w:r>
            <w:proofErr w:type="gramStart"/>
            <w:r w:rsidR="009C0BD7" w:rsidRPr="00A4126A">
              <w:rPr>
                <w:rFonts w:asciiTheme="minorHAnsi" w:eastAsia="Arial Unicode MS" w:hAnsiTheme="minorHAnsi" w:cstheme="minorHAnsi"/>
                <w:color w:val="auto"/>
                <w:lang w:val="en-AU"/>
              </w:rPr>
              <w:t>31</w:t>
            </w:r>
            <w:r w:rsidRPr="00A4126A">
              <w:rPr>
                <w:rFonts w:asciiTheme="minorHAnsi" w:eastAsia="Arial Unicode MS" w:hAnsiTheme="minorHAnsi" w:cstheme="minorHAnsi"/>
                <w:color w:val="auto"/>
                <w:vertAlign w:val="superscript"/>
                <w:lang w:val="en-AU"/>
              </w:rPr>
              <w:t>th</w:t>
            </w:r>
            <w:proofErr w:type="gramEnd"/>
            <w:r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December</w:t>
            </w:r>
          </w:p>
          <w:p w14:paraId="2FAFF840" w14:textId="2D8DD06D" w:rsidR="00131E34" w:rsidRPr="00A4126A" w:rsidRDefault="00131E34"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w:t>
            </w:r>
            <w:r w:rsidR="009C0BD7" w:rsidRPr="00A4126A">
              <w:rPr>
                <w:rFonts w:asciiTheme="minorHAnsi" w:eastAsia="Arial Unicode MS" w:hAnsiTheme="minorHAnsi" w:cstheme="minorHAnsi"/>
                <w:color w:val="auto"/>
                <w:lang w:val="en-AU"/>
              </w:rPr>
              <w:t xml:space="preserve">31 </w:t>
            </w:r>
            <w:r w:rsidRPr="00A4126A">
              <w:rPr>
                <w:rFonts w:asciiTheme="minorHAnsi" w:eastAsia="Arial Unicode MS" w:hAnsiTheme="minorHAnsi" w:cstheme="minorHAnsi"/>
                <w:color w:val="auto"/>
                <w:lang w:val="en-AU"/>
              </w:rPr>
              <w:t>days)</w:t>
            </w:r>
          </w:p>
          <w:p w14:paraId="0CD3808D"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28F757C6"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33EF0366"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736229EE"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17EF936A"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5CF6F809"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099669C2"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6A63EDF2"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16AC5F24" w14:textId="77777777" w:rsidR="00131E34" w:rsidRPr="00A4126A" w:rsidRDefault="00131E34" w:rsidP="00A4126A">
            <w:pPr>
              <w:spacing w:line="240" w:lineRule="auto"/>
              <w:rPr>
                <w:rFonts w:asciiTheme="minorHAnsi" w:eastAsia="Arial Unicode MS" w:hAnsiTheme="minorHAnsi" w:cstheme="minorHAnsi"/>
                <w:color w:val="auto"/>
                <w:lang w:val="en-AU"/>
              </w:rPr>
            </w:pPr>
          </w:p>
          <w:p w14:paraId="6DCAB613" w14:textId="77777777" w:rsidR="00131E34" w:rsidRPr="00A4126A" w:rsidRDefault="00131E34" w:rsidP="00A4126A">
            <w:pPr>
              <w:spacing w:line="240" w:lineRule="auto"/>
              <w:rPr>
                <w:rFonts w:asciiTheme="minorHAnsi" w:eastAsia="Arial Unicode MS" w:hAnsiTheme="minorHAnsi" w:cstheme="minorHAnsi"/>
                <w:color w:val="auto"/>
                <w:lang w:val="en-AU"/>
              </w:rPr>
            </w:pPr>
          </w:p>
        </w:tc>
        <w:tc>
          <w:tcPr>
            <w:tcW w:w="1260" w:type="dxa"/>
            <w:tcBorders>
              <w:top w:val="single" w:sz="8" w:space="0" w:color="6D6D6D"/>
              <w:left w:val="single" w:sz="8" w:space="0" w:color="6D6D6D"/>
              <w:bottom w:val="single" w:sz="4" w:space="0" w:color="auto"/>
              <w:right w:val="single" w:sz="8" w:space="0" w:color="6D6D6D"/>
            </w:tcBorders>
            <w:shd w:val="clear" w:color="auto" w:fill="auto"/>
          </w:tcPr>
          <w:p w14:paraId="64B1D86F" w14:textId="77777777" w:rsidR="00131E34" w:rsidRPr="00A4126A" w:rsidRDefault="00131E34" w:rsidP="00A4126A">
            <w:pPr>
              <w:spacing w:line="240" w:lineRule="auto"/>
              <w:rPr>
                <w:rFonts w:asciiTheme="minorHAnsi" w:eastAsia="Arial Unicode MS" w:hAnsiTheme="minorHAnsi" w:cstheme="minorHAnsi"/>
                <w:color w:val="auto"/>
              </w:rPr>
            </w:pPr>
          </w:p>
        </w:tc>
      </w:tr>
      <w:tr w:rsidR="00131E34" w:rsidRPr="00A4126A" w14:paraId="33725D2F" w14:textId="77777777" w:rsidTr="00853FC9">
        <w:trPr>
          <w:trHeight w:val="864"/>
        </w:trPr>
        <w:tc>
          <w:tcPr>
            <w:tcW w:w="5035" w:type="dxa"/>
            <w:tcBorders>
              <w:top w:val="single" w:sz="4" w:space="0" w:color="auto"/>
              <w:left w:val="single" w:sz="8" w:space="0" w:color="6D6D6D"/>
              <w:bottom w:val="single" w:sz="4" w:space="0" w:color="auto"/>
              <w:right w:val="single" w:sz="8" w:space="0" w:color="6D6D6D"/>
            </w:tcBorders>
            <w:shd w:val="clear" w:color="auto" w:fill="auto"/>
            <w:noWrap/>
          </w:tcPr>
          <w:p w14:paraId="59B8FC04" w14:textId="6B42D420" w:rsidR="00131E34" w:rsidRPr="00A4126A" w:rsidRDefault="007425F9" w:rsidP="00A4126A">
            <w:pPr>
              <w:spacing w:line="240" w:lineRule="auto"/>
              <w:rPr>
                <w:rFonts w:asciiTheme="minorHAnsi" w:eastAsia="Times New Roman" w:hAnsiTheme="minorHAnsi" w:cstheme="minorHAnsi"/>
              </w:rPr>
            </w:pPr>
            <w:r w:rsidRPr="00A4126A">
              <w:rPr>
                <w:rFonts w:asciiTheme="minorHAnsi" w:eastAsia="Times New Roman" w:hAnsiTheme="minorHAnsi" w:cstheme="minorHAnsi"/>
              </w:rPr>
              <w:lastRenderedPageBreak/>
              <w:t>5</w:t>
            </w:r>
            <w:r w:rsidR="00131E34" w:rsidRPr="00A4126A">
              <w:rPr>
                <w:rFonts w:asciiTheme="minorHAnsi" w:eastAsia="Times New Roman" w:hAnsiTheme="minorHAnsi" w:cstheme="minorHAnsi"/>
              </w:rPr>
              <w:t>.</w:t>
            </w:r>
            <w:r w:rsidR="00CF6921" w:rsidRPr="00A4126A">
              <w:rPr>
                <w:rFonts w:asciiTheme="minorHAnsi" w:eastAsia="Times New Roman" w:hAnsiTheme="minorHAnsi" w:cstheme="minorHAnsi"/>
              </w:rPr>
              <w:t>4</w:t>
            </w:r>
            <w:r w:rsidR="00131E34" w:rsidRPr="00A4126A">
              <w:rPr>
                <w:rFonts w:asciiTheme="minorHAnsi" w:eastAsia="Times New Roman" w:hAnsiTheme="minorHAnsi" w:cstheme="minorHAnsi"/>
              </w:rPr>
              <w:t xml:space="preserve">.  </w:t>
            </w:r>
            <w:r w:rsidR="00CE0222" w:rsidRPr="00A4126A">
              <w:rPr>
                <w:rFonts w:asciiTheme="minorHAnsi" w:eastAsia="Times New Roman" w:hAnsiTheme="minorHAnsi" w:cstheme="minorHAnsi"/>
              </w:rPr>
              <w:t xml:space="preserve">Accountability </w:t>
            </w:r>
            <w:r w:rsidR="00706812" w:rsidRPr="00A4126A">
              <w:rPr>
                <w:rFonts w:asciiTheme="minorHAnsi" w:eastAsia="Times New Roman" w:hAnsiTheme="minorHAnsi" w:cstheme="minorHAnsi"/>
              </w:rPr>
              <w:t>Framework and</w:t>
            </w:r>
            <w:r w:rsidR="00131E34" w:rsidRPr="00A4126A">
              <w:rPr>
                <w:rFonts w:asciiTheme="minorHAnsi" w:eastAsia="Times New Roman" w:hAnsiTheme="minorHAnsi" w:cstheme="minorHAnsi"/>
              </w:rPr>
              <w:t xml:space="preserve"> Synergy Structures</w:t>
            </w:r>
          </w:p>
          <w:p w14:paraId="3C2848EF" w14:textId="77777777" w:rsidR="00CF6921" w:rsidRPr="00A4126A" w:rsidRDefault="00CF6921" w:rsidP="00A4126A">
            <w:pPr>
              <w:spacing w:line="240" w:lineRule="auto"/>
              <w:rPr>
                <w:rFonts w:asciiTheme="minorHAnsi" w:eastAsia="Times New Roman" w:hAnsiTheme="minorHAnsi" w:cstheme="minorHAnsi"/>
              </w:rPr>
            </w:pPr>
            <w:r w:rsidRPr="00A4126A">
              <w:rPr>
                <w:rFonts w:asciiTheme="minorHAnsi" w:eastAsia="Times New Roman" w:hAnsiTheme="minorHAnsi" w:cstheme="minorHAnsi"/>
              </w:rPr>
              <w:t>5.5</w:t>
            </w:r>
            <w:r w:rsidR="00131E34" w:rsidRPr="00A4126A">
              <w:rPr>
                <w:rFonts w:asciiTheme="minorHAnsi" w:eastAsia="Times New Roman" w:hAnsiTheme="minorHAnsi" w:cstheme="minorHAnsi"/>
              </w:rPr>
              <w:t xml:space="preserve"> Support in the development of accountability and synergy structures among stakeholders for the implementation of NMPFAN  </w:t>
            </w:r>
          </w:p>
          <w:p w14:paraId="75CCB81F" w14:textId="149E5A85" w:rsidR="00131E34" w:rsidRPr="00A4126A" w:rsidRDefault="00CF6921" w:rsidP="00A4126A">
            <w:pPr>
              <w:spacing w:line="240" w:lineRule="auto"/>
              <w:rPr>
                <w:rFonts w:asciiTheme="minorHAnsi" w:eastAsia="Times New Roman" w:hAnsiTheme="minorHAnsi" w:cstheme="minorHAnsi"/>
              </w:rPr>
            </w:pPr>
            <w:r w:rsidRPr="00A4126A">
              <w:rPr>
                <w:rFonts w:asciiTheme="minorHAnsi" w:eastAsia="Times New Roman" w:hAnsiTheme="minorHAnsi" w:cstheme="minorHAnsi"/>
              </w:rPr>
              <w:t>5.6</w:t>
            </w:r>
            <w:r w:rsidR="00131E34" w:rsidRPr="00A4126A">
              <w:rPr>
                <w:rFonts w:asciiTheme="minorHAnsi" w:eastAsia="Times New Roman" w:hAnsiTheme="minorHAnsi" w:cstheme="minorHAnsi"/>
              </w:rPr>
              <w:t xml:space="preserve"> </w:t>
            </w:r>
            <w:r w:rsidR="00CE0222" w:rsidRPr="00A4126A">
              <w:rPr>
                <w:rFonts w:asciiTheme="minorHAnsi" w:eastAsia="Times New Roman" w:hAnsiTheme="minorHAnsi" w:cstheme="minorHAnsi"/>
              </w:rPr>
              <w:t>Organize</w:t>
            </w:r>
            <w:r w:rsidR="00131E34" w:rsidRPr="00A4126A">
              <w:rPr>
                <w:rFonts w:asciiTheme="minorHAnsi" w:eastAsia="Times New Roman" w:hAnsiTheme="minorHAnsi" w:cstheme="minorHAnsi"/>
              </w:rPr>
              <w:t xml:space="preserve"> workshops to ensure institutional processes, reports, and knowledge products on options for and suitability of accountability processes and products are developed.</w:t>
            </w:r>
          </w:p>
        </w:tc>
        <w:tc>
          <w:tcPr>
            <w:tcW w:w="2700" w:type="dxa"/>
            <w:tcBorders>
              <w:top w:val="single" w:sz="4" w:space="0" w:color="auto"/>
              <w:left w:val="single" w:sz="8" w:space="0" w:color="6D6D6D"/>
              <w:bottom w:val="single" w:sz="4" w:space="0" w:color="auto"/>
              <w:right w:val="single" w:sz="8" w:space="0" w:color="6D6D6D"/>
            </w:tcBorders>
            <w:shd w:val="clear" w:color="auto" w:fill="auto"/>
          </w:tcPr>
          <w:p w14:paraId="49C08302" w14:textId="77777777" w:rsidR="00131E34" w:rsidRPr="00A4126A" w:rsidRDefault="00131E34" w:rsidP="00A4126A">
            <w:pPr>
              <w:pStyle w:val="ListParagraph"/>
              <w:numPr>
                <w:ilvl w:val="0"/>
                <w:numId w:val="32"/>
              </w:numPr>
              <w:spacing w:line="240" w:lineRule="auto"/>
              <w:rPr>
                <w:rFonts w:asciiTheme="minorHAnsi" w:eastAsia="Times New Roman" w:hAnsiTheme="minorHAnsi" w:cstheme="minorHAnsi"/>
                <w:b/>
                <w:bCs/>
                <w:color w:val="auto"/>
              </w:rPr>
            </w:pPr>
            <w:r w:rsidRPr="00A4126A">
              <w:rPr>
                <w:rFonts w:asciiTheme="minorHAnsi" w:eastAsia="Times New Roman" w:hAnsiTheme="minorHAnsi" w:cstheme="minorHAnsi"/>
              </w:rPr>
              <w:t xml:space="preserve">Robust accountability framework developed  </w:t>
            </w:r>
          </w:p>
          <w:p w14:paraId="796EC667" w14:textId="77777777" w:rsidR="00131E34" w:rsidRPr="00A4126A" w:rsidRDefault="00131E34" w:rsidP="00A4126A">
            <w:pPr>
              <w:pStyle w:val="ListParagraph"/>
              <w:spacing w:line="240" w:lineRule="auto"/>
              <w:ind w:left="360"/>
              <w:rPr>
                <w:rFonts w:asciiTheme="minorHAnsi" w:eastAsia="Times New Roman" w:hAnsiTheme="minorHAnsi" w:cstheme="minorHAnsi"/>
                <w:b/>
                <w:bCs/>
                <w:color w:val="auto"/>
              </w:rPr>
            </w:pPr>
          </w:p>
          <w:p w14:paraId="085F3FD3" w14:textId="713BE25C" w:rsidR="00131E34" w:rsidRPr="00A4126A" w:rsidRDefault="00131E34" w:rsidP="00A4126A">
            <w:pPr>
              <w:pStyle w:val="ListParagraph"/>
              <w:numPr>
                <w:ilvl w:val="0"/>
                <w:numId w:val="32"/>
              </w:numPr>
              <w:spacing w:line="240" w:lineRule="auto"/>
              <w:rPr>
                <w:rFonts w:asciiTheme="minorHAnsi" w:eastAsia="Times New Roman" w:hAnsiTheme="minorHAnsi" w:cstheme="minorHAnsi"/>
                <w:b/>
                <w:bCs/>
                <w:color w:val="auto"/>
              </w:rPr>
            </w:pPr>
            <w:r w:rsidRPr="00A4126A">
              <w:rPr>
                <w:rFonts w:asciiTheme="minorHAnsi" w:eastAsia="Times New Roman" w:hAnsiTheme="minorHAnsi" w:cstheme="minorHAnsi"/>
              </w:rPr>
              <w:t xml:space="preserve">development of accountability and synergy structures among stakeholders for the implementation of NMPFAN </w:t>
            </w:r>
          </w:p>
        </w:tc>
        <w:tc>
          <w:tcPr>
            <w:tcW w:w="1350" w:type="dxa"/>
            <w:tcBorders>
              <w:top w:val="single" w:sz="4" w:space="0" w:color="auto"/>
              <w:left w:val="single" w:sz="8" w:space="0" w:color="6D6D6D"/>
              <w:bottom w:val="single" w:sz="4" w:space="0" w:color="auto"/>
              <w:right w:val="single" w:sz="8" w:space="0" w:color="6D6D6D"/>
            </w:tcBorders>
            <w:shd w:val="clear" w:color="auto" w:fill="auto"/>
          </w:tcPr>
          <w:p w14:paraId="458EEDA2" w14:textId="388F88A7" w:rsidR="00131E34" w:rsidRPr="00A4126A" w:rsidRDefault="001B4BC6"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proofErr w:type="gramStart"/>
            <w:r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131E34" w:rsidRPr="00A4126A">
              <w:rPr>
                <w:rFonts w:asciiTheme="minorHAnsi" w:eastAsia="Arial Unicode MS" w:hAnsiTheme="minorHAnsi" w:cstheme="minorHAnsi"/>
                <w:color w:val="auto"/>
                <w:lang w:val="en-AU"/>
              </w:rPr>
              <w:t xml:space="preserve"> </w:t>
            </w:r>
            <w:r w:rsidR="009152D4" w:rsidRPr="00A4126A">
              <w:rPr>
                <w:rFonts w:asciiTheme="minorHAnsi" w:eastAsia="Arial Unicode MS" w:hAnsiTheme="minorHAnsi" w:cstheme="minorHAnsi"/>
                <w:color w:val="auto"/>
                <w:lang w:val="en-AU"/>
              </w:rPr>
              <w:t>–</w:t>
            </w:r>
            <w:proofErr w:type="gramEnd"/>
            <w:r w:rsidR="009152D4" w:rsidRPr="00A4126A">
              <w:rPr>
                <w:rFonts w:asciiTheme="minorHAnsi" w:eastAsia="Arial Unicode MS" w:hAnsiTheme="minorHAnsi" w:cstheme="minorHAnsi"/>
                <w:color w:val="auto"/>
                <w:lang w:val="en-AU"/>
              </w:rPr>
              <w:t xml:space="preserve"> 31</w:t>
            </w:r>
            <w:r w:rsidR="009152D4" w:rsidRPr="00A4126A">
              <w:rPr>
                <w:rFonts w:asciiTheme="minorHAnsi" w:eastAsia="Arial Unicode MS" w:hAnsiTheme="minorHAnsi" w:cstheme="minorHAnsi"/>
                <w:color w:val="auto"/>
                <w:vertAlign w:val="superscript"/>
                <w:lang w:val="en-AU"/>
              </w:rPr>
              <w:t>st</w:t>
            </w:r>
            <w:r w:rsidR="009152D4"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January</w:t>
            </w:r>
            <w:r w:rsidR="00131E34" w:rsidRPr="00A4126A">
              <w:rPr>
                <w:rFonts w:asciiTheme="minorHAnsi" w:eastAsia="Arial Unicode MS" w:hAnsiTheme="minorHAnsi" w:cstheme="minorHAnsi"/>
                <w:color w:val="auto"/>
                <w:lang w:val="en-AU"/>
              </w:rPr>
              <w:t xml:space="preserve"> </w:t>
            </w:r>
            <w:r w:rsidR="002528E4" w:rsidRPr="00A4126A">
              <w:rPr>
                <w:rFonts w:asciiTheme="minorHAnsi" w:eastAsia="Arial Unicode MS" w:hAnsiTheme="minorHAnsi" w:cstheme="minorHAnsi"/>
                <w:color w:val="auto"/>
                <w:lang w:val="en-AU"/>
              </w:rPr>
              <w:t>2023</w:t>
            </w:r>
          </w:p>
        </w:tc>
        <w:tc>
          <w:tcPr>
            <w:tcW w:w="1260" w:type="dxa"/>
            <w:tcBorders>
              <w:top w:val="single" w:sz="4" w:space="0" w:color="auto"/>
              <w:left w:val="single" w:sz="8" w:space="0" w:color="6D6D6D"/>
              <w:bottom w:val="single" w:sz="4" w:space="0" w:color="auto"/>
              <w:right w:val="single" w:sz="8" w:space="0" w:color="6D6D6D"/>
            </w:tcBorders>
            <w:shd w:val="clear" w:color="auto" w:fill="auto"/>
          </w:tcPr>
          <w:p w14:paraId="3BA7E7BF" w14:textId="77777777" w:rsidR="00131E34" w:rsidRPr="00A4126A" w:rsidRDefault="00131E34" w:rsidP="00A4126A">
            <w:pPr>
              <w:spacing w:line="240" w:lineRule="auto"/>
              <w:rPr>
                <w:rFonts w:asciiTheme="minorHAnsi" w:eastAsia="Arial Unicode MS" w:hAnsiTheme="minorHAnsi" w:cstheme="minorHAnsi"/>
                <w:color w:val="auto"/>
              </w:rPr>
            </w:pPr>
          </w:p>
        </w:tc>
      </w:tr>
      <w:tr w:rsidR="00714D9F" w:rsidRPr="00A4126A" w14:paraId="1DA6EDDC" w14:textId="77777777" w:rsidTr="00853FC9">
        <w:trPr>
          <w:trHeight w:val="800"/>
        </w:trPr>
        <w:tc>
          <w:tcPr>
            <w:tcW w:w="5035" w:type="dxa"/>
            <w:tcBorders>
              <w:top w:val="single" w:sz="4" w:space="0" w:color="auto"/>
              <w:left w:val="single" w:sz="8" w:space="0" w:color="6D6D6D"/>
              <w:bottom w:val="single" w:sz="4" w:space="0" w:color="auto"/>
              <w:right w:val="single" w:sz="8" w:space="0" w:color="6D6D6D"/>
            </w:tcBorders>
            <w:shd w:val="clear" w:color="auto" w:fill="auto"/>
            <w:noWrap/>
          </w:tcPr>
          <w:p w14:paraId="6DDD69C9" w14:textId="1FC0A8DE" w:rsidR="00714D9F" w:rsidRPr="00A4126A" w:rsidRDefault="00714D9F" w:rsidP="00A4126A">
            <w:pPr>
              <w:pStyle w:val="ListParagraph"/>
              <w:numPr>
                <w:ilvl w:val="0"/>
                <w:numId w:val="33"/>
              </w:numPr>
              <w:spacing w:line="240" w:lineRule="auto"/>
              <w:rPr>
                <w:rFonts w:asciiTheme="minorHAnsi" w:eastAsia="Times New Roman" w:hAnsiTheme="minorHAnsi" w:cstheme="minorHAnsi"/>
              </w:rPr>
            </w:pPr>
            <w:r w:rsidRPr="00A4126A">
              <w:rPr>
                <w:rFonts w:asciiTheme="minorHAnsi" w:eastAsia="Times New Roman" w:hAnsiTheme="minorHAnsi" w:cstheme="minorHAnsi"/>
              </w:rPr>
              <w:t xml:space="preserve">Advocacy for the extension of six months paid maternity leave </w:t>
            </w:r>
          </w:p>
        </w:tc>
        <w:tc>
          <w:tcPr>
            <w:tcW w:w="2700" w:type="dxa"/>
            <w:tcBorders>
              <w:top w:val="single" w:sz="4" w:space="0" w:color="auto"/>
              <w:left w:val="single" w:sz="8" w:space="0" w:color="6D6D6D"/>
              <w:bottom w:val="single" w:sz="4" w:space="0" w:color="auto"/>
              <w:right w:val="single" w:sz="8" w:space="0" w:color="6D6D6D"/>
            </w:tcBorders>
            <w:shd w:val="clear" w:color="auto" w:fill="auto"/>
          </w:tcPr>
          <w:p w14:paraId="62302E6A" w14:textId="779EB772" w:rsidR="00714D9F" w:rsidRPr="00A4126A" w:rsidRDefault="00714D9F" w:rsidP="00A4126A">
            <w:pPr>
              <w:pStyle w:val="ListParagraph"/>
              <w:numPr>
                <w:ilvl w:val="0"/>
                <w:numId w:val="32"/>
              </w:numPr>
              <w:spacing w:line="240" w:lineRule="auto"/>
              <w:rPr>
                <w:rFonts w:asciiTheme="minorHAnsi" w:eastAsia="Times New Roman" w:hAnsiTheme="minorHAnsi" w:cstheme="minorHAnsi"/>
              </w:rPr>
            </w:pPr>
            <w:r w:rsidRPr="00A4126A">
              <w:rPr>
                <w:rFonts w:asciiTheme="minorHAnsi" w:hAnsiTheme="minorHAnsi" w:cstheme="minorHAnsi"/>
                <w:color w:val="auto"/>
                <w:shd w:val="clear" w:color="auto" w:fill="FFFFFF" w:themeFill="background1"/>
              </w:rPr>
              <w:t xml:space="preserve">Number of States that have policy on six months paid maternity leave </w:t>
            </w:r>
          </w:p>
        </w:tc>
        <w:tc>
          <w:tcPr>
            <w:tcW w:w="1350" w:type="dxa"/>
            <w:tcBorders>
              <w:top w:val="single" w:sz="4" w:space="0" w:color="auto"/>
              <w:left w:val="single" w:sz="8" w:space="0" w:color="6D6D6D"/>
              <w:bottom w:val="single" w:sz="4" w:space="0" w:color="auto"/>
              <w:right w:val="single" w:sz="8" w:space="0" w:color="6D6D6D"/>
            </w:tcBorders>
            <w:shd w:val="clear" w:color="auto" w:fill="auto"/>
          </w:tcPr>
          <w:p w14:paraId="692E1DA9" w14:textId="2BE10D93" w:rsidR="00714D9F" w:rsidRPr="00A4126A" w:rsidRDefault="001B4BC6"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714D9F" w:rsidRPr="00A4126A">
              <w:rPr>
                <w:rFonts w:asciiTheme="minorHAnsi" w:eastAsia="Arial Unicode MS" w:hAnsiTheme="minorHAnsi" w:cstheme="minorHAnsi"/>
                <w:color w:val="auto"/>
                <w:lang w:val="en-AU"/>
              </w:rPr>
              <w:t>– 28th Feb 2023</w:t>
            </w:r>
          </w:p>
          <w:p w14:paraId="6D719603" w14:textId="3334160A"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(28 days)</w:t>
            </w:r>
          </w:p>
        </w:tc>
        <w:tc>
          <w:tcPr>
            <w:tcW w:w="1260" w:type="dxa"/>
            <w:tcBorders>
              <w:top w:val="single" w:sz="4" w:space="0" w:color="auto"/>
              <w:left w:val="single" w:sz="8" w:space="0" w:color="6D6D6D"/>
              <w:bottom w:val="single" w:sz="4" w:space="0" w:color="auto"/>
              <w:right w:val="single" w:sz="8" w:space="0" w:color="6D6D6D"/>
            </w:tcBorders>
            <w:shd w:val="clear" w:color="auto" w:fill="auto"/>
          </w:tcPr>
          <w:p w14:paraId="3994D472" w14:textId="77777777" w:rsidR="00714D9F" w:rsidRPr="00A4126A" w:rsidRDefault="00714D9F" w:rsidP="00A4126A">
            <w:pPr>
              <w:spacing w:line="240" w:lineRule="auto"/>
              <w:rPr>
                <w:rFonts w:asciiTheme="minorHAnsi" w:eastAsia="Arial Unicode MS" w:hAnsiTheme="minorHAnsi" w:cstheme="minorHAnsi"/>
                <w:color w:val="auto"/>
              </w:rPr>
            </w:pPr>
          </w:p>
        </w:tc>
      </w:tr>
      <w:tr w:rsidR="00714D9F" w:rsidRPr="00A4126A" w14:paraId="71C4A04E" w14:textId="77777777" w:rsidTr="00853FC9">
        <w:trPr>
          <w:trHeight w:val="674"/>
        </w:trPr>
        <w:tc>
          <w:tcPr>
            <w:tcW w:w="5035" w:type="dxa"/>
            <w:tcBorders>
              <w:top w:val="single" w:sz="4" w:space="0" w:color="auto"/>
              <w:left w:val="single" w:sz="8" w:space="0" w:color="6D6D6D"/>
              <w:bottom w:val="single" w:sz="8" w:space="0" w:color="6D6D6D"/>
              <w:right w:val="single" w:sz="8" w:space="0" w:color="6D6D6D"/>
            </w:tcBorders>
            <w:shd w:val="clear" w:color="auto" w:fill="auto"/>
            <w:noWrap/>
          </w:tcPr>
          <w:p w14:paraId="456DA2E6" w14:textId="77777777" w:rsidR="00714D9F" w:rsidRPr="00A4126A" w:rsidRDefault="00714D9F" w:rsidP="00A4126A">
            <w:pPr>
              <w:spacing w:line="240" w:lineRule="auto"/>
              <w:rPr>
                <w:rFonts w:asciiTheme="minorHAnsi" w:hAnsiTheme="minorHAnsi" w:cstheme="minorHAnsi"/>
                <w:b/>
                <w:bCs/>
                <w:color w:val="auto"/>
                <w:lang w:val="en-ZA"/>
              </w:rPr>
            </w:pPr>
            <w:r w:rsidRPr="00A4126A">
              <w:rPr>
                <w:rFonts w:asciiTheme="minorHAnsi" w:eastAsia="Arial Unicode MS" w:hAnsiTheme="minorHAnsi" w:cstheme="minorHAnsi"/>
                <w:b/>
                <w:bCs/>
                <w:color w:val="auto"/>
                <w:lang w:val="en-AU"/>
              </w:rPr>
              <w:t>FINAL REPORT</w:t>
            </w:r>
          </w:p>
        </w:tc>
        <w:tc>
          <w:tcPr>
            <w:tcW w:w="2700" w:type="dxa"/>
            <w:tcBorders>
              <w:top w:val="single" w:sz="4" w:space="0" w:color="auto"/>
              <w:left w:val="single" w:sz="8" w:space="0" w:color="6D6D6D"/>
              <w:bottom w:val="single" w:sz="8" w:space="0" w:color="6D6D6D"/>
              <w:right w:val="single" w:sz="8" w:space="0" w:color="6D6D6D"/>
            </w:tcBorders>
            <w:shd w:val="clear" w:color="auto" w:fill="auto"/>
          </w:tcPr>
          <w:p w14:paraId="1A0F2EB1" w14:textId="53A07B0F" w:rsidR="00714D9F" w:rsidRPr="00A4126A" w:rsidRDefault="00714D9F" w:rsidP="00A4126A">
            <w:pPr>
              <w:pStyle w:val="ListParagraph"/>
              <w:numPr>
                <w:ilvl w:val="0"/>
                <w:numId w:val="32"/>
              </w:numPr>
              <w:spacing w:line="240" w:lineRule="auto"/>
              <w:rPr>
                <w:rFonts w:asciiTheme="minorHAnsi" w:eastAsia="Times New Roman" w:hAnsiTheme="minorHAnsi" w:cstheme="minorHAnsi"/>
                <w:b/>
                <w:bCs/>
                <w:color w:val="auto"/>
              </w:rPr>
            </w:pPr>
            <w:r w:rsidRPr="00A4126A">
              <w:rPr>
                <w:rFonts w:asciiTheme="minorHAnsi" w:hAnsiTheme="minorHAnsi" w:cstheme="minorHAnsi"/>
                <w:b/>
                <w:bCs/>
                <w:color w:val="auto"/>
              </w:rPr>
              <w:t>Approved</w:t>
            </w:r>
            <w:r w:rsidRPr="00A4126A">
              <w:rPr>
                <w:rFonts w:asciiTheme="minorHAnsi" w:hAnsiTheme="minorHAnsi" w:cstheme="minorHAnsi"/>
                <w:color w:val="auto"/>
              </w:rPr>
              <w:t xml:space="preserve"> </w:t>
            </w:r>
            <w:r w:rsidRPr="00A4126A">
              <w:rPr>
                <w:rFonts w:asciiTheme="minorHAnsi" w:eastAsia="Arial Unicode MS" w:hAnsiTheme="minorHAnsi" w:cstheme="minorHAnsi"/>
                <w:color w:val="auto"/>
                <w:lang w:val="en-AU"/>
              </w:rPr>
              <w:t>final report</w:t>
            </w:r>
          </w:p>
        </w:tc>
        <w:tc>
          <w:tcPr>
            <w:tcW w:w="1350" w:type="dxa"/>
            <w:tcBorders>
              <w:top w:val="single" w:sz="4" w:space="0" w:color="auto"/>
              <w:left w:val="single" w:sz="8" w:space="0" w:color="6D6D6D"/>
              <w:bottom w:val="single" w:sz="8" w:space="0" w:color="6D6D6D"/>
              <w:right w:val="single" w:sz="8" w:space="0" w:color="6D6D6D"/>
            </w:tcBorders>
            <w:shd w:val="clear" w:color="auto" w:fill="auto"/>
          </w:tcPr>
          <w:p w14:paraId="78095816" w14:textId="5131C4E5" w:rsidR="00714D9F" w:rsidRPr="00A4126A" w:rsidRDefault="00714CAE"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1</w:t>
            </w:r>
            <w:r w:rsidRPr="00A4126A">
              <w:rPr>
                <w:rFonts w:asciiTheme="minorHAnsi" w:eastAsia="Arial Unicode MS" w:hAnsiTheme="minorHAnsi" w:cstheme="minorHAnsi"/>
                <w:color w:val="auto"/>
                <w:vertAlign w:val="superscript"/>
                <w:lang w:val="en-AU"/>
              </w:rPr>
              <w:t>st</w:t>
            </w:r>
            <w:r w:rsidRPr="00A4126A">
              <w:rPr>
                <w:rFonts w:asciiTheme="minorHAnsi" w:eastAsia="Arial Unicode MS" w:hAnsiTheme="minorHAnsi" w:cstheme="minorHAnsi"/>
                <w:color w:val="auto"/>
                <w:lang w:val="en-AU"/>
              </w:rPr>
              <w:t xml:space="preserve"> –</w:t>
            </w:r>
            <w:r w:rsidR="001B4BC6" w:rsidRPr="00A4126A">
              <w:rPr>
                <w:rFonts w:asciiTheme="minorHAnsi" w:eastAsia="Arial Unicode MS" w:hAnsiTheme="minorHAnsi" w:cstheme="minorHAnsi"/>
                <w:color w:val="auto"/>
                <w:lang w:val="en-AU"/>
              </w:rPr>
              <w:t>31</w:t>
            </w:r>
            <w:r w:rsidR="001B4BC6" w:rsidRPr="00A4126A">
              <w:rPr>
                <w:rFonts w:asciiTheme="minorHAnsi" w:eastAsia="Arial Unicode MS" w:hAnsiTheme="minorHAnsi" w:cstheme="minorHAnsi"/>
                <w:color w:val="auto"/>
                <w:vertAlign w:val="superscript"/>
                <w:lang w:val="en-AU"/>
              </w:rPr>
              <w:t>st</w:t>
            </w:r>
            <w:r w:rsidR="00714D9F" w:rsidRPr="00A4126A">
              <w:rPr>
                <w:rFonts w:asciiTheme="minorHAnsi" w:eastAsia="Arial Unicode MS" w:hAnsiTheme="minorHAnsi" w:cstheme="minorHAnsi"/>
                <w:color w:val="auto"/>
                <w:lang w:val="en-AU"/>
              </w:rPr>
              <w:t xml:space="preserve"> </w:t>
            </w:r>
          </w:p>
          <w:p w14:paraId="79A77C42" w14:textId="548FA89E"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March</w:t>
            </w:r>
          </w:p>
          <w:p w14:paraId="3BF16364" w14:textId="6F3F49D1"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(31 days)</w:t>
            </w:r>
          </w:p>
        </w:tc>
        <w:tc>
          <w:tcPr>
            <w:tcW w:w="1260" w:type="dxa"/>
            <w:tcBorders>
              <w:top w:val="single" w:sz="4" w:space="0" w:color="auto"/>
              <w:left w:val="single" w:sz="8" w:space="0" w:color="6D6D6D"/>
              <w:bottom w:val="single" w:sz="8" w:space="0" w:color="6D6D6D"/>
              <w:right w:val="single" w:sz="8" w:space="0" w:color="6D6D6D"/>
            </w:tcBorders>
            <w:shd w:val="clear" w:color="auto" w:fill="auto"/>
          </w:tcPr>
          <w:p w14:paraId="399A5BE8" w14:textId="77777777" w:rsidR="00714D9F" w:rsidRPr="00A4126A" w:rsidRDefault="00714D9F" w:rsidP="00A4126A">
            <w:pPr>
              <w:spacing w:line="240" w:lineRule="auto"/>
              <w:rPr>
                <w:rFonts w:asciiTheme="minorHAnsi" w:eastAsia="Arial Unicode MS" w:hAnsiTheme="minorHAnsi" w:cstheme="minorHAnsi"/>
                <w:color w:val="auto"/>
              </w:rPr>
            </w:pPr>
          </w:p>
        </w:tc>
      </w:tr>
      <w:tr w:rsidR="00714D9F" w:rsidRPr="00A4126A" w14:paraId="50A85DA5"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auto"/>
            <w:noWrap/>
          </w:tcPr>
          <w:p w14:paraId="1F46C60D" w14:textId="4284E50C"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7928A1FB" w14:textId="77777777"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26DB2268" w14:textId="77777777" w:rsidR="00714D9F" w:rsidRPr="00A4126A" w:rsidRDefault="00714D9F" w:rsidP="00A4126A">
            <w:pPr>
              <w:spacing w:line="240" w:lineRule="auto"/>
              <w:jc w:val="center"/>
              <w:rPr>
                <w:rFonts w:asciiTheme="minorHAnsi" w:eastAsia="Arial Unicode MS" w:hAnsiTheme="minorHAnsi" w:cstheme="minorHAns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3FC3ABF3" w14:textId="26DE3765" w:rsidR="00714D9F" w:rsidRPr="00A4126A" w:rsidRDefault="00714D9F" w:rsidP="00A4126A">
            <w:pPr>
              <w:spacing w:line="240" w:lineRule="auto"/>
              <w:jc w:val="center"/>
              <w:rPr>
                <w:rFonts w:asciiTheme="minorHAnsi" w:eastAsia="Arial Unicode MS" w:hAnsiTheme="minorHAnsi" w:cstheme="minorHAnsi"/>
                <w:color w:val="auto"/>
                <w:lang w:val="en-AU"/>
              </w:rPr>
            </w:pPr>
          </w:p>
        </w:tc>
      </w:tr>
      <w:tr w:rsidR="00714D9F" w:rsidRPr="00A4126A" w14:paraId="0944AB9D"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auto"/>
            <w:noWrap/>
          </w:tcPr>
          <w:p w14:paraId="661D7102" w14:textId="7F53CFED"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1285536A" w14:textId="77777777"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1FDDBC63" w14:textId="77777777" w:rsidR="00714D9F" w:rsidRPr="00A4126A" w:rsidRDefault="00714D9F" w:rsidP="00A4126A">
            <w:pPr>
              <w:spacing w:line="240" w:lineRule="auto"/>
              <w:jc w:val="center"/>
              <w:rPr>
                <w:rFonts w:asciiTheme="minorHAnsi" w:eastAsia="Arial Unicode MS" w:hAnsiTheme="minorHAnsi" w:cstheme="minorHAns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890E242" w14:textId="35FFD4EA" w:rsidR="00714D9F" w:rsidRPr="00A4126A" w:rsidRDefault="00714D9F" w:rsidP="00A4126A">
            <w:pPr>
              <w:spacing w:line="240" w:lineRule="auto"/>
              <w:jc w:val="center"/>
              <w:rPr>
                <w:rFonts w:asciiTheme="minorHAnsi" w:eastAsia="Arial Unicode MS" w:hAnsiTheme="minorHAnsi" w:cstheme="minorHAnsi"/>
                <w:color w:val="auto"/>
                <w:lang w:val="en-AU"/>
              </w:rPr>
            </w:pPr>
          </w:p>
        </w:tc>
      </w:tr>
      <w:tr w:rsidR="00714D9F" w:rsidRPr="00A4126A" w14:paraId="65F50AB1"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auto"/>
            <w:noWrap/>
          </w:tcPr>
          <w:p w14:paraId="2A784AE7" w14:textId="4D5CBDBE" w:rsidR="00714D9F" w:rsidRPr="00A4126A" w:rsidRDefault="00714D9F" w:rsidP="00A4126A">
            <w:pPr>
              <w:spacing w:line="240" w:lineRule="auto"/>
              <w:ind w:left="12" w:hanging="12"/>
              <w:rPr>
                <w:rFonts w:asciiTheme="minorHAnsi" w:eastAsia="Arial Unicode MS" w:hAnsiTheme="minorHAnsi" w:cstheme="minorHAnsi"/>
                <w:b/>
                <w:i/>
                <w:color w:val="auto"/>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63DE417A" w14:textId="77777777"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6082E30C" w14:textId="77777777" w:rsidR="00714D9F" w:rsidRPr="00A4126A" w:rsidRDefault="00714D9F" w:rsidP="00A4126A">
            <w:pPr>
              <w:spacing w:line="240" w:lineRule="auto"/>
              <w:jc w:val="center"/>
              <w:rPr>
                <w:rFonts w:asciiTheme="minorHAnsi" w:eastAsia="Arial Unicode MS" w:hAnsiTheme="minorHAnsi" w:cstheme="minorHAns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84D3B9F" w14:textId="3297E9D4" w:rsidR="00714D9F" w:rsidRPr="00A4126A" w:rsidRDefault="00714D9F" w:rsidP="00A4126A">
            <w:pPr>
              <w:spacing w:line="240" w:lineRule="auto"/>
              <w:jc w:val="center"/>
              <w:rPr>
                <w:rFonts w:asciiTheme="minorHAnsi" w:eastAsia="Arial Unicode MS" w:hAnsiTheme="minorHAnsi" w:cstheme="minorHAnsi"/>
                <w:color w:val="auto"/>
                <w:lang w:val="en-AU"/>
              </w:rPr>
            </w:pPr>
          </w:p>
        </w:tc>
      </w:tr>
      <w:tr w:rsidR="00714D9F" w:rsidRPr="00A4126A" w14:paraId="357C10F0"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4A81088" w14:textId="79E80B98" w:rsidR="00714D9F" w:rsidRPr="00A4126A" w:rsidRDefault="00714D9F" w:rsidP="00A4126A">
            <w:pPr>
              <w:spacing w:line="240" w:lineRule="auto"/>
              <w:rPr>
                <w:rFonts w:asciiTheme="minorHAnsi" w:eastAsia="Arial Unicode MS" w:hAnsiTheme="minorHAnsi" w:cstheme="minorHAnsi"/>
                <w:b/>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E8ED7EB" w14:textId="77777777" w:rsidR="00714D9F" w:rsidRPr="00A4126A" w:rsidRDefault="00714D9F" w:rsidP="00A4126A">
            <w:pPr>
              <w:spacing w:line="240" w:lineRule="auto"/>
              <w:ind w:left="12" w:hanging="12"/>
              <w:rPr>
                <w:rFonts w:asciiTheme="minorHAnsi" w:eastAsia="Arial Unicode MS" w:hAnsiTheme="minorHAnsi" w:cstheme="minorHAnsi"/>
                <w:b/>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8FE3A27" w14:textId="77777777" w:rsidR="00714D9F" w:rsidRPr="00A4126A" w:rsidRDefault="00714D9F" w:rsidP="00A4126A">
            <w:pPr>
              <w:spacing w:line="240" w:lineRule="auto"/>
              <w:jc w:val="center"/>
              <w:rPr>
                <w:rFonts w:asciiTheme="minorHAnsi" w:eastAsia="Arial Unicode MS" w:hAnsiTheme="minorHAnsi" w:cstheme="minorHAnsi"/>
                <w:b/>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C098D3D" w14:textId="08F2352C" w:rsidR="00714D9F" w:rsidRPr="00A4126A" w:rsidRDefault="00714D9F" w:rsidP="00A4126A">
            <w:pPr>
              <w:spacing w:line="240" w:lineRule="auto"/>
              <w:rPr>
                <w:rFonts w:asciiTheme="minorHAnsi" w:eastAsia="Times New Roman" w:hAnsiTheme="minorHAnsi" w:cstheme="minorHAnsi"/>
              </w:rPr>
            </w:pPr>
          </w:p>
        </w:tc>
      </w:tr>
      <w:tr w:rsidR="00714D9F" w:rsidRPr="00A4126A" w14:paraId="25A242B6" w14:textId="77777777" w:rsidTr="00853FC9">
        <w:tc>
          <w:tcPr>
            <w:tcW w:w="5035" w:type="dxa"/>
            <w:tcBorders>
              <w:top w:val="single" w:sz="8" w:space="0" w:color="6D6D6D"/>
              <w:left w:val="single" w:sz="8" w:space="0" w:color="6D6D6D"/>
              <w:bottom w:val="single" w:sz="8" w:space="0" w:color="6D6D6D"/>
              <w:right w:val="single" w:sz="8" w:space="0" w:color="6D6D6D"/>
            </w:tcBorders>
            <w:shd w:val="clear" w:color="auto" w:fill="auto"/>
            <w:noWrap/>
          </w:tcPr>
          <w:p w14:paraId="73A28E5E" w14:textId="5611C3CC" w:rsidR="00714D9F" w:rsidRPr="00A4126A" w:rsidRDefault="00714D9F" w:rsidP="00A4126A">
            <w:pPr>
              <w:spacing w:line="240" w:lineRule="auto"/>
              <w:rPr>
                <w:rFonts w:asciiTheme="minorHAnsi" w:eastAsia="Arial Unicode MS" w:hAnsiTheme="minorHAnsi" w:cstheme="minorHAnsi"/>
                <w:color w:val="auto"/>
                <w:lang w:val="en-AU"/>
              </w:rPr>
            </w:pPr>
          </w:p>
        </w:tc>
        <w:tc>
          <w:tcPr>
            <w:tcW w:w="2700" w:type="dxa"/>
            <w:tcBorders>
              <w:top w:val="single" w:sz="8" w:space="0" w:color="6D6D6D"/>
              <w:left w:val="single" w:sz="8" w:space="0" w:color="6D6D6D"/>
              <w:bottom w:val="single" w:sz="8" w:space="0" w:color="6D6D6D"/>
              <w:right w:val="single" w:sz="8" w:space="0" w:color="6D6D6D"/>
            </w:tcBorders>
            <w:shd w:val="clear" w:color="auto" w:fill="auto"/>
          </w:tcPr>
          <w:p w14:paraId="3E3C9B6B" w14:textId="77777777" w:rsidR="00714D9F" w:rsidRPr="00A4126A" w:rsidRDefault="00714D9F" w:rsidP="00A4126A">
            <w:pPr>
              <w:spacing w:line="240" w:lineRule="auto"/>
              <w:ind w:left="12" w:hanging="12"/>
              <w:rPr>
                <w:rFonts w:asciiTheme="minorHAnsi" w:eastAsia="Arial Unicode MS" w:hAnsiTheme="minorHAnsi" w:cstheme="minorHAnsi"/>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auto"/>
          </w:tcPr>
          <w:p w14:paraId="362327AC" w14:textId="77777777" w:rsidR="00714D9F" w:rsidRPr="00A4126A" w:rsidRDefault="00714D9F" w:rsidP="00A4126A">
            <w:pPr>
              <w:spacing w:line="240" w:lineRule="auto"/>
              <w:rPr>
                <w:rFonts w:asciiTheme="minorHAnsi" w:eastAsia="Arial Unicode MS" w:hAnsiTheme="minorHAnsi" w:cstheme="minorHAnsi"/>
                <w:color w:val="auto"/>
                <w:lang w:val="en-AU"/>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AC36910" w14:textId="0E9E70A0" w:rsidR="00714D9F" w:rsidRPr="00A4126A" w:rsidRDefault="00714D9F" w:rsidP="00A4126A">
            <w:pPr>
              <w:spacing w:line="240" w:lineRule="auto"/>
              <w:rPr>
                <w:rFonts w:asciiTheme="minorHAnsi" w:eastAsia="Arial Unicode MS" w:hAnsiTheme="minorHAnsi" w:cstheme="minorHAnsi"/>
                <w:color w:val="auto"/>
                <w:lang w:val="en-AU"/>
              </w:rPr>
            </w:pPr>
          </w:p>
        </w:tc>
      </w:tr>
      <w:tr w:rsidR="00714D9F" w:rsidRPr="00A4126A" w14:paraId="7E6CB805" w14:textId="77777777" w:rsidTr="00853FC9">
        <w:trPr>
          <w:trHeight w:val="400"/>
        </w:trPr>
        <w:tc>
          <w:tcPr>
            <w:tcW w:w="5035" w:type="dxa"/>
            <w:tcBorders>
              <w:top w:val="single" w:sz="4" w:space="0" w:color="auto"/>
              <w:left w:val="single" w:sz="4" w:space="0" w:color="auto"/>
              <w:bottom w:val="nil"/>
              <w:right w:val="single" w:sz="4" w:space="0" w:color="auto"/>
            </w:tcBorders>
            <w:shd w:val="clear" w:color="auto" w:fill="auto"/>
            <w:noWrap/>
            <w:hideMark/>
          </w:tcPr>
          <w:p w14:paraId="332958B5" w14:textId="0B198860" w:rsidR="00714D9F" w:rsidRDefault="00714D9F"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Minimum Qualifications required:</w:t>
            </w:r>
          </w:p>
          <w:p w14:paraId="6D9182FE" w14:textId="77777777" w:rsidR="00A4126A" w:rsidRPr="00A4126A" w:rsidRDefault="00A4126A" w:rsidP="00A4126A">
            <w:pPr>
              <w:spacing w:line="240" w:lineRule="auto"/>
              <w:rPr>
                <w:rFonts w:asciiTheme="minorHAnsi" w:eastAsia="Arial Unicode MS" w:hAnsiTheme="minorHAnsi" w:cstheme="minorHAnsi"/>
                <w:b/>
                <w:color w:val="auto"/>
                <w:lang w:val="en-AU"/>
              </w:rPr>
            </w:pPr>
          </w:p>
          <w:p w14:paraId="543CDCB0"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3DEB29F9"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01B60DBA"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40394AFF"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70FEFBD7"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01106AD5"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6DDF2D71" w14:textId="77777777" w:rsidR="00714D9F" w:rsidRPr="00A4126A" w:rsidRDefault="00714D9F" w:rsidP="00A4126A">
            <w:pPr>
              <w:spacing w:line="240" w:lineRule="auto"/>
              <w:rPr>
                <w:rFonts w:asciiTheme="minorHAnsi" w:eastAsia="Arial Unicode MS" w:hAnsiTheme="minorHAnsi" w:cstheme="minorHAnsi"/>
                <w:b/>
                <w:color w:val="auto"/>
                <w:lang w:val="en-AU"/>
              </w:rPr>
            </w:pPr>
          </w:p>
          <w:p w14:paraId="25DF2D82" w14:textId="77777777" w:rsidR="00714D9F" w:rsidRPr="00A4126A" w:rsidRDefault="00714D9F" w:rsidP="00A4126A">
            <w:pPr>
              <w:spacing w:line="240" w:lineRule="auto"/>
              <w:rPr>
                <w:rFonts w:asciiTheme="minorHAnsi" w:eastAsia="Arial Unicode MS" w:hAnsiTheme="minorHAnsi" w:cstheme="minorHAnsi"/>
                <w:b/>
                <w:color w:val="auto"/>
                <w:lang w:val="en-AU"/>
              </w:rPr>
            </w:pPr>
          </w:p>
        </w:tc>
        <w:tc>
          <w:tcPr>
            <w:tcW w:w="5310" w:type="dxa"/>
            <w:gridSpan w:val="3"/>
            <w:tcBorders>
              <w:top w:val="single" w:sz="4" w:space="0" w:color="auto"/>
              <w:left w:val="single" w:sz="4" w:space="0" w:color="auto"/>
              <w:bottom w:val="nil"/>
              <w:right w:val="single" w:sz="4" w:space="0" w:color="auto"/>
            </w:tcBorders>
            <w:shd w:val="clear" w:color="auto" w:fill="auto"/>
            <w:noWrap/>
            <w:hideMark/>
          </w:tcPr>
          <w:p w14:paraId="7DE190FD" w14:textId="77777777" w:rsidR="00714D9F" w:rsidRPr="00A4126A" w:rsidRDefault="00714D9F"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Knowledge/Expertise/Skills required:</w:t>
            </w:r>
          </w:p>
          <w:p w14:paraId="51844606" w14:textId="77777777" w:rsidR="00714D9F" w:rsidRPr="00A4126A" w:rsidRDefault="00714D9F" w:rsidP="00A4126A">
            <w:pPr>
              <w:numPr>
                <w:ilvl w:val="0"/>
                <w:numId w:val="30"/>
              </w:numPr>
              <w:spacing w:line="240" w:lineRule="auto"/>
              <w:ind w:left="648" w:right="288"/>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lang w:val="en-GB"/>
              </w:rPr>
              <w:t>Minimum of 7 years’ experience in Food and Nutrition Systems.</w:t>
            </w:r>
          </w:p>
          <w:p w14:paraId="5A7F47CB" w14:textId="77777777" w:rsidR="00714D9F" w:rsidRPr="00A4126A" w:rsidRDefault="00714D9F" w:rsidP="00A4126A">
            <w:pPr>
              <w:numPr>
                <w:ilvl w:val="0"/>
                <w:numId w:val="30"/>
              </w:numPr>
              <w:spacing w:line="240" w:lineRule="auto"/>
              <w:ind w:left="648" w:right="288"/>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lang w:val="en-GB"/>
              </w:rPr>
              <w:t>Experience in policy dialogue and engagement</w:t>
            </w:r>
          </w:p>
          <w:p w14:paraId="5FF21B00" w14:textId="77777777" w:rsidR="00714D9F" w:rsidRPr="00A4126A" w:rsidRDefault="00714D9F" w:rsidP="00A4126A">
            <w:pPr>
              <w:numPr>
                <w:ilvl w:val="0"/>
                <w:numId w:val="30"/>
              </w:numPr>
              <w:spacing w:line="240" w:lineRule="auto"/>
              <w:ind w:left="648" w:right="288"/>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lang w:val="en-GB"/>
              </w:rPr>
              <w:t>Experience in engaging multi-sectoral Food and Nutrition Systems stakeholders.</w:t>
            </w:r>
          </w:p>
          <w:p w14:paraId="6602AA30" w14:textId="77777777" w:rsidR="00714D9F" w:rsidRPr="00A4126A" w:rsidRDefault="00714D9F" w:rsidP="00A4126A">
            <w:pPr>
              <w:pStyle w:val="ListParagraph"/>
              <w:numPr>
                <w:ilvl w:val="0"/>
                <w:numId w:val="30"/>
              </w:numPr>
              <w:shd w:val="clear" w:color="auto" w:fill="FFFFFF"/>
              <w:spacing w:line="240" w:lineRule="auto"/>
              <w:ind w:left="648" w:right="288"/>
              <w:rPr>
                <w:rFonts w:asciiTheme="minorHAnsi" w:hAnsiTheme="minorHAnsi" w:cstheme="minorHAnsi"/>
                <w:color w:val="auto"/>
                <w:shd w:val="clear" w:color="auto" w:fill="FFFFFF"/>
              </w:rPr>
            </w:pPr>
            <w:r w:rsidRPr="00A4126A">
              <w:rPr>
                <w:rFonts w:asciiTheme="minorHAnsi" w:hAnsiTheme="minorHAnsi" w:cstheme="minorHAnsi"/>
                <w:color w:val="auto"/>
                <w:shd w:val="clear" w:color="auto" w:fill="FFFFFF"/>
              </w:rPr>
              <w:t>Extensive knowledge of the Nigerian health systems and nutrition sectoral policy landscape.</w:t>
            </w:r>
          </w:p>
          <w:p w14:paraId="0F47CF74" w14:textId="77777777" w:rsidR="00714D9F" w:rsidRPr="00A4126A" w:rsidRDefault="00714D9F" w:rsidP="00A4126A">
            <w:pPr>
              <w:numPr>
                <w:ilvl w:val="0"/>
                <w:numId w:val="30"/>
              </w:numPr>
              <w:spacing w:line="240" w:lineRule="auto"/>
              <w:ind w:left="648" w:right="288"/>
              <w:jc w:val="both"/>
              <w:rPr>
                <w:rFonts w:asciiTheme="minorHAnsi" w:hAnsiTheme="minorHAnsi" w:cstheme="minorHAnsi"/>
                <w:bCs/>
                <w:color w:val="auto"/>
                <w:lang w:val="en-ZA"/>
              </w:rPr>
            </w:pPr>
            <w:r w:rsidRPr="00A4126A">
              <w:rPr>
                <w:rFonts w:asciiTheme="minorHAnsi" w:hAnsiTheme="minorHAnsi" w:cstheme="minorHAnsi"/>
                <w:bCs/>
                <w:color w:val="auto"/>
                <w:lang w:val="en-ZA"/>
              </w:rPr>
              <w:t>Experience in managing multi-stakeholder working groups;</w:t>
            </w:r>
          </w:p>
          <w:p w14:paraId="50EE4AB7" w14:textId="77777777" w:rsidR="00714D9F" w:rsidRPr="00A4126A" w:rsidRDefault="00714D9F" w:rsidP="00A4126A">
            <w:pPr>
              <w:numPr>
                <w:ilvl w:val="0"/>
                <w:numId w:val="30"/>
              </w:numPr>
              <w:spacing w:line="240" w:lineRule="auto"/>
              <w:ind w:left="648" w:right="288"/>
              <w:jc w:val="both"/>
              <w:rPr>
                <w:rFonts w:asciiTheme="minorHAnsi" w:hAnsiTheme="minorHAnsi" w:cstheme="minorHAnsi"/>
                <w:bCs/>
                <w:color w:val="auto"/>
                <w:lang w:val="en-ZA"/>
              </w:rPr>
            </w:pPr>
            <w:r w:rsidRPr="00A4126A">
              <w:rPr>
                <w:rFonts w:asciiTheme="minorHAnsi" w:hAnsiTheme="minorHAnsi" w:cstheme="minorHAnsi"/>
                <w:bCs/>
                <w:color w:val="auto"/>
                <w:lang w:val="en-ZA"/>
              </w:rPr>
              <w:t>Experience in institutional capacity building at the national level;</w:t>
            </w:r>
          </w:p>
          <w:p w14:paraId="60B52373" w14:textId="77777777" w:rsidR="00714D9F" w:rsidRPr="00A4126A" w:rsidRDefault="00714D9F" w:rsidP="00A4126A">
            <w:pPr>
              <w:numPr>
                <w:ilvl w:val="0"/>
                <w:numId w:val="30"/>
              </w:numPr>
              <w:spacing w:line="240" w:lineRule="auto"/>
              <w:ind w:left="648" w:right="288"/>
              <w:rPr>
                <w:rFonts w:asciiTheme="minorHAnsi" w:hAnsiTheme="minorHAnsi" w:cstheme="minorHAnsi"/>
                <w:bCs/>
                <w:color w:val="auto"/>
                <w:lang w:val="en-ZA"/>
              </w:rPr>
            </w:pPr>
            <w:r w:rsidRPr="00A4126A">
              <w:rPr>
                <w:rFonts w:asciiTheme="minorHAnsi" w:hAnsiTheme="minorHAnsi" w:cstheme="minorHAnsi"/>
                <w:bCs/>
                <w:color w:val="auto"/>
                <w:lang w:val="en-ZA"/>
              </w:rPr>
              <w:t>Experience in monitoring and evaluation mechanisms;</w:t>
            </w:r>
          </w:p>
          <w:p w14:paraId="201DCBDF" w14:textId="77777777" w:rsidR="00714D9F" w:rsidRPr="00A4126A" w:rsidRDefault="00714D9F" w:rsidP="00A4126A">
            <w:pPr>
              <w:pStyle w:val="ListParagraph"/>
              <w:numPr>
                <w:ilvl w:val="0"/>
                <w:numId w:val="30"/>
              </w:numPr>
              <w:shd w:val="clear" w:color="auto" w:fill="FFFFFF"/>
              <w:spacing w:line="240" w:lineRule="auto"/>
              <w:ind w:left="648" w:right="288"/>
              <w:rPr>
                <w:rFonts w:asciiTheme="minorHAnsi" w:hAnsiTheme="minorHAnsi" w:cstheme="minorHAnsi"/>
                <w:color w:val="auto"/>
                <w:shd w:val="clear" w:color="auto" w:fill="FFFFFF"/>
              </w:rPr>
            </w:pPr>
            <w:r w:rsidRPr="00A4126A">
              <w:rPr>
                <w:rFonts w:asciiTheme="minorHAnsi" w:hAnsiTheme="minorHAnsi" w:cstheme="minorHAnsi"/>
                <w:color w:val="auto"/>
                <w:shd w:val="clear" w:color="auto" w:fill="FFFFFF"/>
              </w:rPr>
              <w:t>Experience in conducting budget tracking and analysis with the ability to conduct both quantitative and qualitative data analysis.</w:t>
            </w:r>
          </w:p>
          <w:p w14:paraId="3222DC5D" w14:textId="77777777" w:rsidR="00714D9F" w:rsidRPr="00A4126A" w:rsidRDefault="00714D9F" w:rsidP="00A4126A">
            <w:pPr>
              <w:shd w:val="clear" w:color="auto" w:fill="FFFFFF"/>
              <w:spacing w:line="240" w:lineRule="auto"/>
              <w:ind w:right="288"/>
              <w:rPr>
                <w:rFonts w:asciiTheme="minorHAnsi" w:hAnsiTheme="minorHAnsi" w:cstheme="minorHAnsi"/>
                <w:color w:val="auto"/>
                <w:shd w:val="clear" w:color="auto" w:fill="FFFFFF"/>
              </w:rPr>
            </w:pPr>
          </w:p>
        </w:tc>
      </w:tr>
      <w:tr w:rsidR="00714D9F" w:rsidRPr="00A4126A" w14:paraId="0E982F0D" w14:textId="77777777" w:rsidTr="00853FC9">
        <w:trPr>
          <w:trHeight w:val="400"/>
        </w:trPr>
        <w:tc>
          <w:tcPr>
            <w:tcW w:w="5035" w:type="dxa"/>
            <w:tcBorders>
              <w:top w:val="nil"/>
              <w:left w:val="single" w:sz="4" w:space="0" w:color="auto"/>
              <w:bottom w:val="nil"/>
              <w:right w:val="single" w:sz="4" w:space="0" w:color="auto"/>
            </w:tcBorders>
            <w:shd w:val="clear" w:color="auto" w:fill="auto"/>
            <w:noWrap/>
          </w:tcPr>
          <w:p w14:paraId="2BDC88A9" w14:textId="77777777"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Bachelors   </w:t>
            </w:r>
            <w:r w:rsidRPr="00A4126A">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Masters   </w:t>
            </w:r>
            <w:r w:rsidRPr="00A4126A">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PhD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Other  </w:t>
            </w:r>
          </w:p>
          <w:p w14:paraId="46738426" w14:textId="77777777" w:rsidR="00714D9F" w:rsidRPr="00A4126A" w:rsidRDefault="00714D9F" w:rsidP="00A4126A">
            <w:pPr>
              <w:spacing w:line="240" w:lineRule="auto"/>
              <w:rPr>
                <w:rFonts w:asciiTheme="minorHAnsi" w:eastAsia="Arial Unicode MS" w:hAnsiTheme="minorHAnsi" w:cstheme="minorHAnsi"/>
                <w:color w:val="auto"/>
                <w:lang w:val="en-AU"/>
              </w:rPr>
            </w:pPr>
          </w:p>
          <w:p w14:paraId="58A18DF4" w14:textId="77777777" w:rsidR="00714D9F" w:rsidRPr="00A4126A" w:rsidRDefault="00714D9F" w:rsidP="00A4126A">
            <w:pPr>
              <w:spacing w:line="240" w:lineRule="auto"/>
              <w:rPr>
                <w:rFonts w:asciiTheme="minorHAnsi" w:eastAsia="Arial Unicode MS" w:hAnsiTheme="minorHAnsi" w:cstheme="minorHAnsi"/>
                <w:b/>
                <w:bCs/>
                <w:color w:val="auto"/>
                <w:lang w:val="en-AU"/>
              </w:rPr>
            </w:pPr>
            <w:r w:rsidRPr="00A4126A">
              <w:rPr>
                <w:rFonts w:asciiTheme="minorHAnsi" w:eastAsia="Arial Unicode MS" w:hAnsiTheme="minorHAnsi" w:cstheme="minorHAnsi"/>
                <w:b/>
                <w:bCs/>
                <w:color w:val="auto"/>
                <w:lang w:val="en-AU"/>
              </w:rPr>
              <w:t>Enter Disciplines</w:t>
            </w:r>
          </w:p>
          <w:p w14:paraId="48CFB5E9" w14:textId="77777777" w:rsidR="00714D9F" w:rsidRPr="00A4126A" w:rsidRDefault="00714D9F" w:rsidP="00A4126A">
            <w:pPr>
              <w:pStyle w:val="ListParagraph"/>
              <w:numPr>
                <w:ilvl w:val="0"/>
                <w:numId w:val="31"/>
              </w:numPr>
              <w:shd w:val="clear" w:color="auto" w:fill="FFFFFF"/>
              <w:spacing w:line="240" w:lineRule="auto"/>
              <w:ind w:left="648"/>
              <w:rPr>
                <w:rFonts w:asciiTheme="minorHAnsi" w:hAnsiTheme="minorHAnsi" w:cstheme="minorHAnsi"/>
                <w:color w:val="auto"/>
                <w:shd w:val="clear" w:color="auto" w:fill="FFFFFF"/>
              </w:rPr>
            </w:pPr>
            <w:r w:rsidRPr="00A4126A">
              <w:rPr>
                <w:rFonts w:asciiTheme="minorHAnsi" w:hAnsiTheme="minorHAnsi" w:cstheme="minorHAnsi"/>
                <w:color w:val="auto"/>
                <w:shd w:val="clear" w:color="auto" w:fill="FFFFFF"/>
              </w:rPr>
              <w:t xml:space="preserve">Minimum advanced degree in either Public Health, Health Planning, Policy and Management, Health Economics and Financing, Public Policy, Nutrition, Agriculture, Food Science and Technology, Epidemiology, Sociology, and related disciplines. </w:t>
            </w:r>
          </w:p>
        </w:tc>
        <w:tc>
          <w:tcPr>
            <w:tcW w:w="5310" w:type="dxa"/>
            <w:gridSpan w:val="3"/>
            <w:tcBorders>
              <w:top w:val="nil"/>
              <w:left w:val="single" w:sz="4" w:space="0" w:color="auto"/>
              <w:bottom w:val="nil"/>
              <w:right w:val="single" w:sz="4" w:space="0" w:color="auto"/>
            </w:tcBorders>
            <w:shd w:val="clear" w:color="auto" w:fill="auto"/>
            <w:noWrap/>
          </w:tcPr>
          <w:p w14:paraId="6382978A" w14:textId="77777777" w:rsidR="00714D9F" w:rsidRPr="00A4126A" w:rsidRDefault="00714D9F" w:rsidP="00A4126A">
            <w:pPr>
              <w:spacing w:line="240" w:lineRule="auto"/>
              <w:rPr>
                <w:rFonts w:asciiTheme="minorHAnsi" w:eastAsia="Arial Unicode MS" w:hAnsiTheme="minorHAnsi" w:cstheme="minorHAnsi"/>
                <w:b/>
                <w:i/>
                <w:color w:val="auto"/>
              </w:rPr>
            </w:pPr>
            <w:r w:rsidRPr="00A4126A">
              <w:rPr>
                <w:rFonts w:asciiTheme="minorHAnsi" w:eastAsia="Arial Unicode MS" w:hAnsiTheme="minorHAnsi" w:cstheme="minorHAnsi"/>
                <w:b/>
                <w:i/>
                <w:color w:val="auto"/>
              </w:rPr>
              <w:t>Core competencies</w:t>
            </w:r>
          </w:p>
          <w:p w14:paraId="23FC788E" w14:textId="77777777" w:rsidR="00714D9F" w:rsidRPr="00A4126A" w:rsidRDefault="00714D9F" w:rsidP="00A4126A">
            <w:pPr>
              <w:numPr>
                <w:ilvl w:val="0"/>
                <w:numId w:val="28"/>
              </w:numPr>
              <w:spacing w:line="240" w:lineRule="auto"/>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lang w:val="en-GB"/>
              </w:rPr>
              <w:t>Communication</w:t>
            </w:r>
          </w:p>
          <w:p w14:paraId="27A996E3" w14:textId="77777777" w:rsidR="00714D9F" w:rsidRPr="00A4126A" w:rsidRDefault="00714D9F" w:rsidP="00A4126A">
            <w:pPr>
              <w:numPr>
                <w:ilvl w:val="0"/>
                <w:numId w:val="28"/>
              </w:numPr>
              <w:spacing w:line="240" w:lineRule="auto"/>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lang w:val="en-GB"/>
              </w:rPr>
              <w:t>Working with people</w:t>
            </w:r>
          </w:p>
          <w:p w14:paraId="300E37E4" w14:textId="77777777" w:rsidR="00714D9F" w:rsidRPr="00A4126A" w:rsidRDefault="00714D9F" w:rsidP="00A4126A">
            <w:pPr>
              <w:numPr>
                <w:ilvl w:val="0"/>
                <w:numId w:val="28"/>
              </w:numPr>
              <w:spacing w:line="240" w:lineRule="auto"/>
              <w:rPr>
                <w:rFonts w:asciiTheme="minorHAnsi" w:eastAsia="Arial Unicode MS" w:hAnsiTheme="minorHAnsi" w:cstheme="minorHAnsi"/>
                <w:color w:val="auto"/>
                <w:lang w:val="en-GB"/>
              </w:rPr>
            </w:pPr>
            <w:r w:rsidRPr="00A4126A">
              <w:rPr>
                <w:rFonts w:asciiTheme="minorHAnsi" w:eastAsia="Arial Unicode MS" w:hAnsiTheme="minorHAnsi" w:cstheme="minorHAnsi"/>
                <w:color w:val="auto"/>
              </w:rPr>
              <w:t>Drive for results</w:t>
            </w:r>
          </w:p>
          <w:p w14:paraId="2C82ECDD" w14:textId="77777777" w:rsidR="00714D9F" w:rsidRPr="00A4126A" w:rsidRDefault="00714D9F" w:rsidP="00A4126A">
            <w:pPr>
              <w:spacing w:line="240" w:lineRule="auto"/>
              <w:rPr>
                <w:rFonts w:asciiTheme="minorHAnsi" w:eastAsia="Arial Unicode MS" w:hAnsiTheme="minorHAnsi" w:cstheme="minorHAnsi"/>
                <w:color w:val="auto"/>
              </w:rPr>
            </w:pPr>
          </w:p>
          <w:p w14:paraId="35C59541" w14:textId="77777777" w:rsidR="00714D9F" w:rsidRPr="00A4126A" w:rsidRDefault="00714D9F" w:rsidP="00A4126A">
            <w:pPr>
              <w:autoSpaceDE w:val="0"/>
              <w:autoSpaceDN w:val="0"/>
              <w:adjustRightInd w:val="0"/>
              <w:spacing w:line="240" w:lineRule="auto"/>
              <w:rPr>
                <w:rFonts w:asciiTheme="minorHAnsi" w:hAnsiTheme="minorHAnsi" w:cstheme="minorHAnsi"/>
                <w:bCs/>
                <w:color w:val="auto"/>
                <w:lang w:val="en-ZA"/>
              </w:rPr>
            </w:pPr>
            <w:r w:rsidRPr="00A4126A">
              <w:rPr>
                <w:rFonts w:asciiTheme="minorHAnsi" w:hAnsiTheme="minorHAnsi" w:cstheme="minorHAnsi"/>
                <w:b/>
                <w:bCs/>
                <w:color w:val="auto"/>
                <w:lang w:val="en-ZA"/>
              </w:rPr>
              <w:t>Language</w:t>
            </w:r>
          </w:p>
          <w:p w14:paraId="77FBB693" w14:textId="77777777" w:rsidR="00714D9F" w:rsidRPr="00A4126A" w:rsidRDefault="00714D9F" w:rsidP="00A4126A">
            <w:pPr>
              <w:spacing w:line="240" w:lineRule="auto"/>
              <w:rPr>
                <w:rFonts w:asciiTheme="minorHAnsi" w:eastAsia="Arial Unicode MS" w:hAnsiTheme="minorHAnsi" w:cstheme="minorHAnsi"/>
                <w:color w:val="auto"/>
                <w:lang w:val="en-GB"/>
              </w:rPr>
            </w:pPr>
            <w:r w:rsidRPr="00A4126A">
              <w:rPr>
                <w:rFonts w:asciiTheme="minorHAnsi" w:hAnsiTheme="minorHAnsi" w:cstheme="minorHAnsi"/>
                <w:bCs/>
                <w:color w:val="auto"/>
                <w:lang w:val="en-ZA"/>
              </w:rPr>
              <w:t>Fluency in written and spoken English language</w:t>
            </w:r>
          </w:p>
        </w:tc>
      </w:tr>
      <w:tr w:rsidR="00714D9F" w:rsidRPr="00A4126A" w14:paraId="4D1DF311" w14:textId="77777777" w:rsidTr="00853FC9">
        <w:trPr>
          <w:trHeight w:val="57"/>
        </w:trPr>
        <w:tc>
          <w:tcPr>
            <w:tcW w:w="5035" w:type="dxa"/>
            <w:tcBorders>
              <w:top w:val="nil"/>
              <w:right w:val="single" w:sz="4" w:space="0" w:color="auto"/>
            </w:tcBorders>
            <w:shd w:val="clear" w:color="auto" w:fill="auto"/>
            <w:noWrap/>
          </w:tcPr>
          <w:p w14:paraId="7F51ACC2" w14:textId="77777777" w:rsidR="00714D9F" w:rsidRPr="00A4126A" w:rsidRDefault="00714D9F" w:rsidP="00A4126A">
            <w:pPr>
              <w:spacing w:line="240" w:lineRule="auto"/>
              <w:rPr>
                <w:rFonts w:asciiTheme="minorHAnsi" w:eastAsia="Arial Unicode MS" w:hAnsiTheme="minorHAnsi" w:cstheme="minorHAnsi"/>
                <w:color w:val="auto"/>
                <w:lang w:val="en-AU"/>
              </w:rPr>
            </w:pPr>
          </w:p>
        </w:tc>
        <w:tc>
          <w:tcPr>
            <w:tcW w:w="5310" w:type="dxa"/>
            <w:gridSpan w:val="3"/>
            <w:tcBorders>
              <w:top w:val="nil"/>
              <w:left w:val="single" w:sz="4" w:space="0" w:color="auto"/>
            </w:tcBorders>
            <w:shd w:val="clear" w:color="auto" w:fill="auto"/>
            <w:noWrap/>
          </w:tcPr>
          <w:p w14:paraId="7B5D80AA" w14:textId="77777777" w:rsidR="00714D9F" w:rsidRPr="00A4126A" w:rsidRDefault="00714D9F" w:rsidP="00A4126A">
            <w:pPr>
              <w:spacing w:line="240" w:lineRule="auto"/>
              <w:rPr>
                <w:rFonts w:asciiTheme="minorHAnsi" w:hAnsiTheme="minorHAnsi" w:cstheme="minorHAnsi"/>
                <w:color w:val="auto"/>
              </w:rPr>
            </w:pPr>
          </w:p>
        </w:tc>
      </w:tr>
      <w:tr w:rsidR="00714D9F" w:rsidRPr="00A4126A" w14:paraId="5CE784A4" w14:textId="77777777" w:rsidTr="00853FC9">
        <w:trPr>
          <w:trHeight w:val="153"/>
        </w:trPr>
        <w:tc>
          <w:tcPr>
            <w:tcW w:w="5035" w:type="dxa"/>
            <w:tcBorders>
              <w:top w:val="nil"/>
              <w:right w:val="single" w:sz="4" w:space="0" w:color="auto"/>
            </w:tcBorders>
            <w:shd w:val="clear" w:color="auto" w:fill="auto"/>
            <w:noWrap/>
          </w:tcPr>
          <w:p w14:paraId="1102B004" w14:textId="77777777" w:rsidR="00714D9F" w:rsidRPr="00A4126A" w:rsidRDefault="00714D9F" w:rsidP="00A4126A">
            <w:pPr>
              <w:spacing w:line="240" w:lineRule="auto"/>
              <w:rPr>
                <w:rFonts w:asciiTheme="minorHAnsi" w:eastAsia="Arial Unicode MS" w:hAnsiTheme="minorHAnsi" w:cstheme="minorHAnsi"/>
                <w:b/>
                <w:color w:val="auto"/>
                <w:lang w:val="en-AU"/>
              </w:rPr>
            </w:pPr>
            <w:r w:rsidRPr="00A4126A">
              <w:rPr>
                <w:rFonts w:asciiTheme="minorHAnsi" w:eastAsia="Arial Unicode MS" w:hAnsiTheme="minorHAnsi" w:cstheme="minorHAnsi"/>
                <w:b/>
                <w:color w:val="auto"/>
                <w:lang w:val="en-AU"/>
              </w:rPr>
              <w:t>Administrative details:</w:t>
            </w:r>
          </w:p>
          <w:p w14:paraId="2F273EF4" w14:textId="77777777"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Visa assistance required: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p>
          <w:p w14:paraId="22C1D1BA" w14:textId="278D26D1"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Transportation arranged by the office: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p>
        </w:tc>
        <w:tc>
          <w:tcPr>
            <w:tcW w:w="5310" w:type="dxa"/>
            <w:gridSpan w:val="3"/>
            <w:tcBorders>
              <w:top w:val="nil"/>
              <w:left w:val="single" w:sz="4" w:space="0" w:color="auto"/>
            </w:tcBorders>
            <w:shd w:val="clear" w:color="auto" w:fill="auto"/>
            <w:noWrap/>
          </w:tcPr>
          <w:p w14:paraId="009785F8" w14:textId="77777777"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Home Based  </w:t>
            </w: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r w:rsidRPr="00A4126A">
              <w:rPr>
                <w:rFonts w:asciiTheme="minorHAnsi" w:eastAsia="Arial Unicode MS" w:hAnsiTheme="minorHAnsi" w:cstheme="minorHAnsi"/>
                <w:color w:val="auto"/>
                <w:lang w:val="en-AU"/>
              </w:rPr>
              <w:t xml:space="preserve"> Office Based:</w:t>
            </w:r>
          </w:p>
          <w:p w14:paraId="4FFB33D0" w14:textId="77777777"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If office-based, seating arrangement identified:  </w:t>
            </w: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p>
          <w:p w14:paraId="72FF9FA8" w14:textId="77777777"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IT and Communication equipment required:       </w:t>
            </w:r>
            <w:r w:rsidRPr="00A412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p>
          <w:p w14:paraId="7F723EFE" w14:textId="33F66AEE" w:rsidR="00714D9F" w:rsidRPr="00A4126A" w:rsidRDefault="00714D9F" w:rsidP="00A4126A">
            <w:pPr>
              <w:spacing w:line="240" w:lineRule="auto"/>
              <w:rPr>
                <w:rFonts w:asciiTheme="minorHAnsi" w:eastAsia="Arial Unicode MS" w:hAnsiTheme="minorHAnsi" w:cstheme="minorHAnsi"/>
                <w:color w:val="auto"/>
                <w:lang w:val="en-AU"/>
              </w:rPr>
            </w:pPr>
            <w:r w:rsidRPr="00A4126A">
              <w:rPr>
                <w:rFonts w:asciiTheme="minorHAnsi" w:eastAsia="Arial Unicode MS" w:hAnsiTheme="minorHAnsi" w:cstheme="minorHAnsi"/>
                <w:color w:val="auto"/>
                <w:lang w:val="en-AU"/>
              </w:rPr>
              <w:t xml:space="preserve">Internet access required:  </w:t>
            </w:r>
            <w:r w:rsidRPr="00A412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4126A">
              <w:rPr>
                <w:rFonts w:asciiTheme="minorHAnsi" w:eastAsia="Arial Unicode MS" w:hAnsiTheme="minorHAnsi" w:cstheme="minorHAnsi"/>
                <w:color w:val="auto"/>
                <w:lang w:val="en-AU"/>
              </w:rPr>
              <w:instrText xml:space="preserve"> FORMCHECKBOX </w:instrText>
            </w:r>
            <w:r w:rsidR="0064243D">
              <w:rPr>
                <w:rFonts w:asciiTheme="minorHAnsi" w:eastAsia="Arial Unicode MS" w:hAnsiTheme="minorHAnsi" w:cstheme="minorHAnsi"/>
                <w:color w:val="auto"/>
                <w:lang w:val="en-AU"/>
              </w:rPr>
            </w:r>
            <w:r w:rsidR="0064243D">
              <w:rPr>
                <w:rFonts w:asciiTheme="minorHAnsi" w:eastAsia="Arial Unicode MS" w:hAnsiTheme="minorHAnsi" w:cstheme="minorHAnsi"/>
                <w:color w:val="auto"/>
                <w:lang w:val="en-AU"/>
              </w:rPr>
              <w:fldChar w:fldCharType="separate"/>
            </w:r>
            <w:r w:rsidRPr="00A4126A">
              <w:rPr>
                <w:rFonts w:asciiTheme="minorHAnsi" w:eastAsia="Arial Unicode MS" w:hAnsiTheme="minorHAnsi" w:cstheme="minorHAnsi"/>
                <w:color w:val="auto"/>
                <w:lang w:val="en-AU"/>
              </w:rPr>
              <w:fldChar w:fldCharType="end"/>
            </w:r>
          </w:p>
        </w:tc>
      </w:tr>
    </w:tbl>
    <w:p w14:paraId="593BE48E" w14:textId="77777777" w:rsidR="00D83085" w:rsidRPr="00A4126A" w:rsidRDefault="00D83085" w:rsidP="00A4126A">
      <w:pPr>
        <w:spacing w:line="240" w:lineRule="auto"/>
        <w:rPr>
          <w:rFonts w:asciiTheme="minorHAnsi" w:eastAsia="Arial Unicode MS" w:hAnsiTheme="minorHAnsi" w:cstheme="minorHAnsi"/>
        </w:rPr>
      </w:pPr>
    </w:p>
    <w:sectPr w:rsidR="00D83085" w:rsidRPr="00A4126A"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C680C" w14:textId="77777777" w:rsidR="0064243D" w:rsidRDefault="0064243D" w:rsidP="000C3710">
      <w:r>
        <w:separator/>
      </w:r>
    </w:p>
  </w:endnote>
  <w:endnote w:type="continuationSeparator" w:id="0">
    <w:p w14:paraId="422CF4FE" w14:textId="77777777" w:rsidR="0064243D" w:rsidRDefault="0064243D"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Book">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806520"/>
      <w:docPartObj>
        <w:docPartGallery w:val="Page Numbers (Bottom of Page)"/>
        <w:docPartUnique/>
      </w:docPartObj>
    </w:sdtPr>
    <w:sdtEndPr>
      <w:rPr>
        <w:noProof/>
      </w:rPr>
    </w:sdtEndPr>
    <w:sdtContent>
      <w:p w14:paraId="78F6E589" w14:textId="0D1B5135" w:rsidR="00A4126A" w:rsidRDefault="00A41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48BA7" w14:textId="31933F79"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C7E7" w14:textId="77777777" w:rsidR="0064243D" w:rsidRDefault="0064243D" w:rsidP="000C3710">
      <w:r>
        <w:separator/>
      </w:r>
    </w:p>
  </w:footnote>
  <w:footnote w:type="continuationSeparator" w:id="0">
    <w:p w14:paraId="01BD9631" w14:textId="77777777" w:rsidR="0064243D" w:rsidRDefault="0064243D"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83DA9E"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38913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76B537E"/>
    <w:multiLevelType w:val="multilevel"/>
    <w:tmpl w:val="3D0C7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eastAsia="Times New Roman" w:hAnsiTheme="minorHAnsi" w:cs="Arial" w:hint="default"/>
        <w:sz w:val="20"/>
      </w:rPr>
    </w:lvl>
    <w:lvl w:ilvl="2">
      <w:start w:val="1"/>
      <w:numFmt w:val="decimal"/>
      <w:isLgl/>
      <w:lvlText w:val="%1.%2.%3"/>
      <w:lvlJc w:val="left"/>
      <w:pPr>
        <w:ind w:left="720" w:hanging="720"/>
      </w:pPr>
      <w:rPr>
        <w:rFonts w:asciiTheme="minorHAnsi" w:eastAsia="Times New Roman" w:hAnsiTheme="minorHAnsi" w:cs="Arial" w:hint="default"/>
        <w:sz w:val="20"/>
      </w:rPr>
    </w:lvl>
    <w:lvl w:ilvl="3">
      <w:start w:val="1"/>
      <w:numFmt w:val="decimal"/>
      <w:isLgl/>
      <w:lvlText w:val="%1.%2.%3.%4"/>
      <w:lvlJc w:val="left"/>
      <w:pPr>
        <w:ind w:left="720" w:hanging="720"/>
      </w:pPr>
      <w:rPr>
        <w:rFonts w:asciiTheme="minorHAnsi" w:eastAsia="Times New Roman" w:hAnsiTheme="minorHAnsi" w:cs="Arial" w:hint="default"/>
        <w:sz w:val="20"/>
      </w:rPr>
    </w:lvl>
    <w:lvl w:ilvl="4">
      <w:start w:val="1"/>
      <w:numFmt w:val="decimal"/>
      <w:isLgl/>
      <w:lvlText w:val="%1.%2.%3.%4.%5"/>
      <w:lvlJc w:val="left"/>
      <w:pPr>
        <w:ind w:left="1080" w:hanging="1080"/>
      </w:pPr>
      <w:rPr>
        <w:rFonts w:asciiTheme="minorHAnsi" w:eastAsia="Times New Roman" w:hAnsiTheme="minorHAnsi" w:cs="Arial" w:hint="default"/>
        <w:sz w:val="20"/>
      </w:rPr>
    </w:lvl>
    <w:lvl w:ilvl="5">
      <w:start w:val="1"/>
      <w:numFmt w:val="decimal"/>
      <w:isLgl/>
      <w:lvlText w:val="%1.%2.%3.%4.%5.%6"/>
      <w:lvlJc w:val="left"/>
      <w:pPr>
        <w:ind w:left="1080" w:hanging="1080"/>
      </w:pPr>
      <w:rPr>
        <w:rFonts w:asciiTheme="minorHAnsi" w:eastAsia="Times New Roman" w:hAnsiTheme="minorHAnsi" w:cs="Arial" w:hint="default"/>
        <w:sz w:val="20"/>
      </w:rPr>
    </w:lvl>
    <w:lvl w:ilvl="6">
      <w:start w:val="1"/>
      <w:numFmt w:val="decimal"/>
      <w:isLgl/>
      <w:lvlText w:val="%1.%2.%3.%4.%5.%6.%7"/>
      <w:lvlJc w:val="left"/>
      <w:pPr>
        <w:ind w:left="1440" w:hanging="1440"/>
      </w:pPr>
      <w:rPr>
        <w:rFonts w:asciiTheme="minorHAnsi" w:eastAsia="Times New Roman" w:hAnsiTheme="minorHAnsi" w:cs="Arial" w:hint="default"/>
        <w:sz w:val="20"/>
      </w:rPr>
    </w:lvl>
    <w:lvl w:ilvl="7">
      <w:start w:val="1"/>
      <w:numFmt w:val="decimal"/>
      <w:isLgl/>
      <w:lvlText w:val="%1.%2.%3.%4.%5.%6.%7.%8"/>
      <w:lvlJc w:val="left"/>
      <w:pPr>
        <w:ind w:left="1440" w:hanging="1440"/>
      </w:pPr>
      <w:rPr>
        <w:rFonts w:asciiTheme="minorHAnsi" w:eastAsia="Times New Roman" w:hAnsiTheme="minorHAnsi" w:cs="Arial" w:hint="default"/>
        <w:sz w:val="20"/>
      </w:rPr>
    </w:lvl>
    <w:lvl w:ilvl="8">
      <w:start w:val="1"/>
      <w:numFmt w:val="decimal"/>
      <w:isLgl/>
      <w:lvlText w:val="%1.%2.%3.%4.%5.%6.%7.%8.%9"/>
      <w:lvlJc w:val="left"/>
      <w:pPr>
        <w:ind w:left="1800" w:hanging="1800"/>
      </w:pPr>
      <w:rPr>
        <w:rFonts w:asciiTheme="minorHAnsi" w:eastAsia="Times New Roman" w:hAnsiTheme="minorHAnsi" w:cs="Arial" w:hint="default"/>
        <w:sz w:val="20"/>
      </w:rPr>
    </w:lvl>
  </w:abstractNum>
  <w:abstractNum w:abstractNumId="13" w15:restartNumberingAfterBreak="0">
    <w:nsid w:val="0BB96962"/>
    <w:multiLevelType w:val="hybridMultilevel"/>
    <w:tmpl w:val="503EC33C"/>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E2039F"/>
    <w:multiLevelType w:val="hybridMultilevel"/>
    <w:tmpl w:val="5214382C"/>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25677A"/>
    <w:multiLevelType w:val="hybridMultilevel"/>
    <w:tmpl w:val="FBF0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3D288B"/>
    <w:multiLevelType w:val="multilevel"/>
    <w:tmpl w:val="3738DE6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75F1C"/>
    <w:multiLevelType w:val="hybridMultilevel"/>
    <w:tmpl w:val="A978DFBE"/>
    <w:lvl w:ilvl="0" w:tplc="250A71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E1AD2"/>
    <w:multiLevelType w:val="hybridMultilevel"/>
    <w:tmpl w:val="2D08FD74"/>
    <w:lvl w:ilvl="0" w:tplc="04090019">
      <w:start w:val="1"/>
      <w:numFmt w:val="lowerLetter"/>
      <w:lvlText w:val="%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A240BB"/>
    <w:multiLevelType w:val="multilevel"/>
    <w:tmpl w:val="18444EAE"/>
    <w:lvl w:ilvl="0">
      <w:start w:val="2"/>
      <w:numFmt w:val="decimal"/>
      <w:lvlText w:val="%1.0"/>
      <w:lvlJc w:val="left"/>
      <w:pPr>
        <w:ind w:left="72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60A3D51"/>
    <w:multiLevelType w:val="hybridMultilevel"/>
    <w:tmpl w:val="30F8E122"/>
    <w:lvl w:ilvl="0" w:tplc="0409000F">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A3B91"/>
    <w:multiLevelType w:val="multilevel"/>
    <w:tmpl w:val="1BC482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97EB6"/>
    <w:multiLevelType w:val="hybridMultilevel"/>
    <w:tmpl w:val="C8586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B04D5B"/>
    <w:multiLevelType w:val="multilevel"/>
    <w:tmpl w:val="8024882C"/>
    <w:lvl w:ilvl="0">
      <w:start w:val="1"/>
      <w:numFmt w:val="decimal"/>
      <w:lvlText w:val="%1."/>
      <w:lvlJc w:val="left"/>
      <w:pPr>
        <w:ind w:left="360" w:hanging="360"/>
      </w:pPr>
      <w:rPr>
        <w:rFonts w:eastAsia="Times New Roman" w:hint="default"/>
      </w:rPr>
    </w:lvl>
    <w:lvl w:ilvl="1">
      <w:numFmt w:val="decimal"/>
      <w:isLgl/>
      <w:lvlText w:val="%1.%2"/>
      <w:lvlJc w:val="left"/>
      <w:pPr>
        <w:ind w:left="525" w:hanging="525"/>
      </w:pPr>
      <w:rPr>
        <w:rFonts w:asciiTheme="minorHAnsi" w:eastAsia="MS PGothic" w:hAnsiTheme="minorHAnsi" w:cstheme="minorHAnsi" w:hint="default"/>
        <w:b/>
        <w:color w:val="auto"/>
      </w:rPr>
    </w:lvl>
    <w:lvl w:ilvl="2">
      <w:start w:val="1"/>
      <w:numFmt w:val="decimal"/>
      <w:isLgl/>
      <w:lvlText w:val="%1.%2.%3"/>
      <w:lvlJc w:val="left"/>
      <w:pPr>
        <w:ind w:left="720" w:hanging="720"/>
      </w:pPr>
      <w:rPr>
        <w:rFonts w:asciiTheme="minorHAnsi" w:eastAsia="MS PGothic" w:hAnsiTheme="minorHAnsi" w:cstheme="minorHAnsi" w:hint="default"/>
        <w:b/>
        <w:color w:val="auto"/>
      </w:rPr>
    </w:lvl>
    <w:lvl w:ilvl="3">
      <w:start w:val="1"/>
      <w:numFmt w:val="decimal"/>
      <w:isLgl/>
      <w:lvlText w:val="%1.%2.%3.%4"/>
      <w:lvlJc w:val="left"/>
      <w:pPr>
        <w:ind w:left="720" w:hanging="720"/>
      </w:pPr>
      <w:rPr>
        <w:rFonts w:asciiTheme="minorHAnsi" w:eastAsia="MS PGothic" w:hAnsiTheme="minorHAnsi" w:cstheme="minorHAnsi" w:hint="default"/>
        <w:b/>
        <w:color w:val="auto"/>
      </w:rPr>
    </w:lvl>
    <w:lvl w:ilvl="4">
      <w:start w:val="1"/>
      <w:numFmt w:val="decimal"/>
      <w:isLgl/>
      <w:lvlText w:val="%1.%2.%3.%4.%5"/>
      <w:lvlJc w:val="left"/>
      <w:pPr>
        <w:ind w:left="720" w:hanging="720"/>
      </w:pPr>
      <w:rPr>
        <w:rFonts w:asciiTheme="minorHAnsi" w:eastAsia="MS PGothic" w:hAnsiTheme="minorHAnsi" w:cstheme="minorHAnsi" w:hint="default"/>
        <w:b/>
        <w:color w:val="auto"/>
      </w:rPr>
    </w:lvl>
    <w:lvl w:ilvl="5">
      <w:start w:val="1"/>
      <w:numFmt w:val="decimal"/>
      <w:isLgl/>
      <w:lvlText w:val="%1.%2.%3.%4.%5.%6"/>
      <w:lvlJc w:val="left"/>
      <w:pPr>
        <w:ind w:left="1080" w:hanging="1080"/>
      </w:pPr>
      <w:rPr>
        <w:rFonts w:asciiTheme="minorHAnsi" w:eastAsia="MS PGothic" w:hAnsiTheme="minorHAnsi" w:cstheme="minorHAnsi" w:hint="default"/>
        <w:b/>
        <w:color w:val="auto"/>
      </w:rPr>
    </w:lvl>
    <w:lvl w:ilvl="6">
      <w:start w:val="1"/>
      <w:numFmt w:val="decimal"/>
      <w:isLgl/>
      <w:lvlText w:val="%1.%2.%3.%4.%5.%6.%7"/>
      <w:lvlJc w:val="left"/>
      <w:pPr>
        <w:ind w:left="1080" w:hanging="1080"/>
      </w:pPr>
      <w:rPr>
        <w:rFonts w:asciiTheme="minorHAnsi" w:eastAsia="MS PGothic" w:hAnsiTheme="minorHAnsi" w:cstheme="minorHAnsi" w:hint="default"/>
        <w:b/>
        <w:color w:val="auto"/>
      </w:rPr>
    </w:lvl>
    <w:lvl w:ilvl="7">
      <w:start w:val="1"/>
      <w:numFmt w:val="decimal"/>
      <w:isLgl/>
      <w:lvlText w:val="%1.%2.%3.%4.%5.%6.%7.%8"/>
      <w:lvlJc w:val="left"/>
      <w:pPr>
        <w:ind w:left="1440" w:hanging="1440"/>
      </w:pPr>
      <w:rPr>
        <w:rFonts w:asciiTheme="minorHAnsi" w:eastAsia="MS PGothic" w:hAnsiTheme="minorHAnsi" w:cstheme="minorHAnsi" w:hint="default"/>
        <w:b/>
        <w:color w:val="auto"/>
      </w:rPr>
    </w:lvl>
    <w:lvl w:ilvl="8">
      <w:start w:val="1"/>
      <w:numFmt w:val="decimal"/>
      <w:isLgl/>
      <w:lvlText w:val="%1.%2.%3.%4.%5.%6.%7.%8.%9"/>
      <w:lvlJc w:val="left"/>
      <w:pPr>
        <w:ind w:left="1440" w:hanging="1440"/>
      </w:pPr>
      <w:rPr>
        <w:rFonts w:asciiTheme="minorHAnsi" w:eastAsia="MS PGothic" w:hAnsiTheme="minorHAnsi" w:cstheme="minorHAnsi" w:hint="default"/>
        <w:b/>
        <w:color w:val="auto"/>
      </w:rPr>
    </w:lvl>
  </w:abstractNum>
  <w:abstractNum w:abstractNumId="36" w15:restartNumberingAfterBreak="0">
    <w:nsid w:val="7E1C4298"/>
    <w:multiLevelType w:val="hybridMultilevel"/>
    <w:tmpl w:val="F86CFC60"/>
    <w:lvl w:ilvl="0" w:tplc="04090019">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abstractNumId w:val="22"/>
  </w:num>
  <w:num w:numId="2">
    <w:abstractNumId w:val="26"/>
  </w:num>
  <w:num w:numId="3">
    <w:abstractNumId w:val="19"/>
  </w:num>
  <w:num w:numId="4">
    <w:abstractNumId w:val="15"/>
  </w:num>
  <w:num w:numId="5">
    <w:abstractNumId w:val="14"/>
  </w:num>
  <w:num w:numId="6">
    <w:abstractNumId w:val="21"/>
  </w:num>
  <w:num w:numId="7">
    <w:abstractNumId w:val="30"/>
  </w:num>
  <w:num w:numId="8">
    <w:abstractNumId w:val="32"/>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5"/>
  </w:num>
  <w:num w:numId="11">
    <w:abstractNumId w:val="23"/>
  </w:num>
  <w:num w:numId="12">
    <w:abstractNumId w:val="3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9"/>
  </w:num>
  <w:num w:numId="26">
    <w:abstractNumId w:val="12"/>
  </w:num>
  <w:num w:numId="27">
    <w:abstractNumId w:val="36"/>
  </w:num>
  <w:num w:numId="28">
    <w:abstractNumId w:val="24"/>
  </w:num>
  <w:num w:numId="29">
    <w:abstractNumId w:val="27"/>
  </w:num>
  <w:num w:numId="30">
    <w:abstractNumId w:val="16"/>
  </w:num>
  <w:num w:numId="31">
    <w:abstractNumId w:val="13"/>
  </w:num>
  <w:num w:numId="32">
    <w:abstractNumId w:val="33"/>
  </w:num>
  <w:num w:numId="33">
    <w:abstractNumId w:val="35"/>
  </w:num>
  <w:num w:numId="34">
    <w:abstractNumId w:val="31"/>
  </w:num>
  <w:num w:numId="35">
    <w:abstractNumId w:val="28"/>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AJiCwszM1Nzc2MLcyUdpeDU4uLM/DyQArNaAKmGHPwsAAAA"/>
  </w:docVars>
  <w:rsids>
    <w:rsidRoot w:val="009512AC"/>
    <w:rsid w:val="00007E4A"/>
    <w:rsid w:val="00014A17"/>
    <w:rsid w:val="000241D1"/>
    <w:rsid w:val="00025F29"/>
    <w:rsid w:val="00030834"/>
    <w:rsid w:val="000310DE"/>
    <w:rsid w:val="000415E9"/>
    <w:rsid w:val="00043F05"/>
    <w:rsid w:val="0004433C"/>
    <w:rsid w:val="00056A18"/>
    <w:rsid w:val="000576DC"/>
    <w:rsid w:val="00066CAF"/>
    <w:rsid w:val="00076437"/>
    <w:rsid w:val="00085FD5"/>
    <w:rsid w:val="00087482"/>
    <w:rsid w:val="000875F8"/>
    <w:rsid w:val="00096574"/>
    <w:rsid w:val="000A7045"/>
    <w:rsid w:val="000B5829"/>
    <w:rsid w:val="000C3710"/>
    <w:rsid w:val="000C61F2"/>
    <w:rsid w:val="000D1491"/>
    <w:rsid w:val="000D6CA1"/>
    <w:rsid w:val="000E1755"/>
    <w:rsid w:val="000E2E63"/>
    <w:rsid w:val="000E3253"/>
    <w:rsid w:val="000E414F"/>
    <w:rsid w:val="000E4D76"/>
    <w:rsid w:val="000F6440"/>
    <w:rsid w:val="00107B7A"/>
    <w:rsid w:val="00112DEE"/>
    <w:rsid w:val="00131E34"/>
    <w:rsid w:val="001555CD"/>
    <w:rsid w:val="0015757A"/>
    <w:rsid w:val="001637C2"/>
    <w:rsid w:val="0016460A"/>
    <w:rsid w:val="00164C95"/>
    <w:rsid w:val="00165C9B"/>
    <w:rsid w:val="00175E9C"/>
    <w:rsid w:val="00176711"/>
    <w:rsid w:val="00181674"/>
    <w:rsid w:val="00182C1C"/>
    <w:rsid w:val="00183FA9"/>
    <w:rsid w:val="00186E13"/>
    <w:rsid w:val="001A4569"/>
    <w:rsid w:val="001A4B63"/>
    <w:rsid w:val="001B190C"/>
    <w:rsid w:val="001B4BC6"/>
    <w:rsid w:val="001B5D66"/>
    <w:rsid w:val="001E112E"/>
    <w:rsid w:val="001E7405"/>
    <w:rsid w:val="001F651F"/>
    <w:rsid w:val="002072D5"/>
    <w:rsid w:val="00213A86"/>
    <w:rsid w:val="0021498C"/>
    <w:rsid w:val="00215E5E"/>
    <w:rsid w:val="0022123C"/>
    <w:rsid w:val="00222F56"/>
    <w:rsid w:val="00234AD4"/>
    <w:rsid w:val="00241433"/>
    <w:rsid w:val="002460BE"/>
    <w:rsid w:val="00247353"/>
    <w:rsid w:val="002528E4"/>
    <w:rsid w:val="00257BD7"/>
    <w:rsid w:val="002659AE"/>
    <w:rsid w:val="0026644B"/>
    <w:rsid w:val="00285811"/>
    <w:rsid w:val="00293255"/>
    <w:rsid w:val="002952E4"/>
    <w:rsid w:val="00297219"/>
    <w:rsid w:val="002B2A26"/>
    <w:rsid w:val="002B6832"/>
    <w:rsid w:val="002B7647"/>
    <w:rsid w:val="002B7E57"/>
    <w:rsid w:val="002C5AA6"/>
    <w:rsid w:val="002C78C6"/>
    <w:rsid w:val="002D0C54"/>
    <w:rsid w:val="002D16CD"/>
    <w:rsid w:val="002D38E9"/>
    <w:rsid w:val="002D4DEF"/>
    <w:rsid w:val="002D62E4"/>
    <w:rsid w:val="002D7D3A"/>
    <w:rsid w:val="002E443D"/>
    <w:rsid w:val="002F019C"/>
    <w:rsid w:val="002F2367"/>
    <w:rsid w:val="00300CAC"/>
    <w:rsid w:val="00306E1E"/>
    <w:rsid w:val="003117C2"/>
    <w:rsid w:val="00320886"/>
    <w:rsid w:val="0032151B"/>
    <w:rsid w:val="0034354C"/>
    <w:rsid w:val="00353547"/>
    <w:rsid w:val="00361834"/>
    <w:rsid w:val="003655B8"/>
    <w:rsid w:val="0037152D"/>
    <w:rsid w:val="00372E4B"/>
    <w:rsid w:val="00373453"/>
    <w:rsid w:val="0037425C"/>
    <w:rsid w:val="00377BF5"/>
    <w:rsid w:val="00377E69"/>
    <w:rsid w:val="0038200F"/>
    <w:rsid w:val="00396BF0"/>
    <w:rsid w:val="003A00B6"/>
    <w:rsid w:val="003B00CC"/>
    <w:rsid w:val="003B3493"/>
    <w:rsid w:val="003B3F83"/>
    <w:rsid w:val="003B52AA"/>
    <w:rsid w:val="003B7251"/>
    <w:rsid w:val="003C1BC1"/>
    <w:rsid w:val="003C4672"/>
    <w:rsid w:val="003C48FF"/>
    <w:rsid w:val="003D04D3"/>
    <w:rsid w:val="003D0F6C"/>
    <w:rsid w:val="003D2BCF"/>
    <w:rsid w:val="003D42F1"/>
    <w:rsid w:val="003D4EE8"/>
    <w:rsid w:val="003E4220"/>
    <w:rsid w:val="003E7E75"/>
    <w:rsid w:val="00407258"/>
    <w:rsid w:val="00407853"/>
    <w:rsid w:val="00411F46"/>
    <w:rsid w:val="004160E9"/>
    <w:rsid w:val="00416141"/>
    <w:rsid w:val="00422305"/>
    <w:rsid w:val="00432CD4"/>
    <w:rsid w:val="00435AB0"/>
    <w:rsid w:val="0043646D"/>
    <w:rsid w:val="004429D6"/>
    <w:rsid w:val="00445CFF"/>
    <w:rsid w:val="00472BBD"/>
    <w:rsid w:val="004809D8"/>
    <w:rsid w:val="00481D11"/>
    <w:rsid w:val="00491465"/>
    <w:rsid w:val="004A64C8"/>
    <w:rsid w:val="004A6CA6"/>
    <w:rsid w:val="004B276A"/>
    <w:rsid w:val="004D08C1"/>
    <w:rsid w:val="004D1836"/>
    <w:rsid w:val="004D2245"/>
    <w:rsid w:val="004D5D35"/>
    <w:rsid w:val="004E2D0B"/>
    <w:rsid w:val="004E67BE"/>
    <w:rsid w:val="004F1A27"/>
    <w:rsid w:val="004F48D2"/>
    <w:rsid w:val="005032F9"/>
    <w:rsid w:val="005075C6"/>
    <w:rsid w:val="00511A6E"/>
    <w:rsid w:val="00523923"/>
    <w:rsid w:val="005246DC"/>
    <w:rsid w:val="00525AD7"/>
    <w:rsid w:val="00533D79"/>
    <w:rsid w:val="005356FF"/>
    <w:rsid w:val="00544027"/>
    <w:rsid w:val="00544A89"/>
    <w:rsid w:val="0054592E"/>
    <w:rsid w:val="005626FC"/>
    <w:rsid w:val="00591246"/>
    <w:rsid w:val="0059671E"/>
    <w:rsid w:val="005A643C"/>
    <w:rsid w:val="005B3739"/>
    <w:rsid w:val="005D0BBF"/>
    <w:rsid w:val="005E0FD4"/>
    <w:rsid w:val="005E629A"/>
    <w:rsid w:val="005E6FE1"/>
    <w:rsid w:val="005F2F7D"/>
    <w:rsid w:val="005F3AFC"/>
    <w:rsid w:val="006007DA"/>
    <w:rsid w:val="00613AC3"/>
    <w:rsid w:val="00626681"/>
    <w:rsid w:val="00632D59"/>
    <w:rsid w:val="0064243D"/>
    <w:rsid w:val="00653E0C"/>
    <w:rsid w:val="006579B7"/>
    <w:rsid w:val="00661BE1"/>
    <w:rsid w:val="006642C4"/>
    <w:rsid w:val="00674FCB"/>
    <w:rsid w:val="0068655C"/>
    <w:rsid w:val="006907A6"/>
    <w:rsid w:val="006921D1"/>
    <w:rsid w:val="006968C1"/>
    <w:rsid w:val="006A5CFB"/>
    <w:rsid w:val="006B4298"/>
    <w:rsid w:val="006B7F68"/>
    <w:rsid w:val="006C19B0"/>
    <w:rsid w:val="006C5703"/>
    <w:rsid w:val="006C688F"/>
    <w:rsid w:val="006C7D5A"/>
    <w:rsid w:val="006D1BD7"/>
    <w:rsid w:val="006D6C69"/>
    <w:rsid w:val="006E3839"/>
    <w:rsid w:val="006F3357"/>
    <w:rsid w:val="007001DA"/>
    <w:rsid w:val="0070263C"/>
    <w:rsid w:val="00706812"/>
    <w:rsid w:val="00711C06"/>
    <w:rsid w:val="0071297F"/>
    <w:rsid w:val="00714CAE"/>
    <w:rsid w:val="00714D9F"/>
    <w:rsid w:val="00740100"/>
    <w:rsid w:val="007425F9"/>
    <w:rsid w:val="00746FD9"/>
    <w:rsid w:val="007535FA"/>
    <w:rsid w:val="0075490C"/>
    <w:rsid w:val="00756755"/>
    <w:rsid w:val="00760395"/>
    <w:rsid w:val="007613B3"/>
    <w:rsid w:val="00763EBF"/>
    <w:rsid w:val="00774438"/>
    <w:rsid w:val="007826F8"/>
    <w:rsid w:val="00791C52"/>
    <w:rsid w:val="007B6BF8"/>
    <w:rsid w:val="007C7F78"/>
    <w:rsid w:val="007D5968"/>
    <w:rsid w:val="007D7750"/>
    <w:rsid w:val="007E73F5"/>
    <w:rsid w:val="00801C3E"/>
    <w:rsid w:val="00801DE8"/>
    <w:rsid w:val="0080603F"/>
    <w:rsid w:val="00806AF3"/>
    <w:rsid w:val="00812FFA"/>
    <w:rsid w:val="00813D3A"/>
    <w:rsid w:val="00826C94"/>
    <w:rsid w:val="00845125"/>
    <w:rsid w:val="00853FC9"/>
    <w:rsid w:val="00861563"/>
    <w:rsid w:val="00873C12"/>
    <w:rsid w:val="008807E1"/>
    <w:rsid w:val="00883D70"/>
    <w:rsid w:val="00884F21"/>
    <w:rsid w:val="008B0A0B"/>
    <w:rsid w:val="008B3BDE"/>
    <w:rsid w:val="008B40C5"/>
    <w:rsid w:val="008C5761"/>
    <w:rsid w:val="008D366B"/>
    <w:rsid w:val="008D79DD"/>
    <w:rsid w:val="008E375E"/>
    <w:rsid w:val="0090065A"/>
    <w:rsid w:val="00903E9D"/>
    <w:rsid w:val="00905953"/>
    <w:rsid w:val="009061A4"/>
    <w:rsid w:val="00906E2A"/>
    <w:rsid w:val="00910DE8"/>
    <w:rsid w:val="0091156E"/>
    <w:rsid w:val="0091382D"/>
    <w:rsid w:val="009152D4"/>
    <w:rsid w:val="00917162"/>
    <w:rsid w:val="009203FF"/>
    <w:rsid w:val="00922852"/>
    <w:rsid w:val="009247BD"/>
    <w:rsid w:val="009512AC"/>
    <w:rsid w:val="0095309F"/>
    <w:rsid w:val="00960715"/>
    <w:rsid w:val="0096249B"/>
    <w:rsid w:val="00962F0B"/>
    <w:rsid w:val="009637FF"/>
    <w:rsid w:val="00963C52"/>
    <w:rsid w:val="009657AF"/>
    <w:rsid w:val="00970EBD"/>
    <w:rsid w:val="00971035"/>
    <w:rsid w:val="0097409A"/>
    <w:rsid w:val="00975550"/>
    <w:rsid w:val="0098123A"/>
    <w:rsid w:val="009904F1"/>
    <w:rsid w:val="00996731"/>
    <w:rsid w:val="009A1C63"/>
    <w:rsid w:val="009A1F20"/>
    <w:rsid w:val="009B3C84"/>
    <w:rsid w:val="009B4499"/>
    <w:rsid w:val="009B6BAC"/>
    <w:rsid w:val="009C0BD7"/>
    <w:rsid w:val="009D297D"/>
    <w:rsid w:val="009D5ED5"/>
    <w:rsid w:val="009E0B67"/>
    <w:rsid w:val="009E758D"/>
    <w:rsid w:val="00A0375D"/>
    <w:rsid w:val="00A11FA1"/>
    <w:rsid w:val="00A15D12"/>
    <w:rsid w:val="00A26B96"/>
    <w:rsid w:val="00A3477D"/>
    <w:rsid w:val="00A4126A"/>
    <w:rsid w:val="00A41F83"/>
    <w:rsid w:val="00A56EC7"/>
    <w:rsid w:val="00A60D55"/>
    <w:rsid w:val="00A71AB3"/>
    <w:rsid w:val="00A73543"/>
    <w:rsid w:val="00A7699B"/>
    <w:rsid w:val="00A7722C"/>
    <w:rsid w:val="00A8033C"/>
    <w:rsid w:val="00A80C16"/>
    <w:rsid w:val="00A8354D"/>
    <w:rsid w:val="00A94248"/>
    <w:rsid w:val="00AB20CA"/>
    <w:rsid w:val="00AC083A"/>
    <w:rsid w:val="00AC78AC"/>
    <w:rsid w:val="00AD5139"/>
    <w:rsid w:val="00AE48C4"/>
    <w:rsid w:val="00AF077A"/>
    <w:rsid w:val="00AF1F6A"/>
    <w:rsid w:val="00AF3B0E"/>
    <w:rsid w:val="00B02636"/>
    <w:rsid w:val="00B05ABF"/>
    <w:rsid w:val="00B14BE6"/>
    <w:rsid w:val="00B22FF0"/>
    <w:rsid w:val="00B25923"/>
    <w:rsid w:val="00B35676"/>
    <w:rsid w:val="00B35723"/>
    <w:rsid w:val="00B37562"/>
    <w:rsid w:val="00B4127F"/>
    <w:rsid w:val="00B415E7"/>
    <w:rsid w:val="00B63E76"/>
    <w:rsid w:val="00B66698"/>
    <w:rsid w:val="00B677D8"/>
    <w:rsid w:val="00B814B7"/>
    <w:rsid w:val="00B82BE2"/>
    <w:rsid w:val="00B84938"/>
    <w:rsid w:val="00B9408D"/>
    <w:rsid w:val="00B96CAE"/>
    <w:rsid w:val="00BB1006"/>
    <w:rsid w:val="00BB4A6F"/>
    <w:rsid w:val="00BC0092"/>
    <w:rsid w:val="00BC05E5"/>
    <w:rsid w:val="00BC06E9"/>
    <w:rsid w:val="00BF605F"/>
    <w:rsid w:val="00C02015"/>
    <w:rsid w:val="00C046B2"/>
    <w:rsid w:val="00C25DC0"/>
    <w:rsid w:val="00C34C2B"/>
    <w:rsid w:val="00C401E7"/>
    <w:rsid w:val="00C43F34"/>
    <w:rsid w:val="00C448ED"/>
    <w:rsid w:val="00C47033"/>
    <w:rsid w:val="00C56381"/>
    <w:rsid w:val="00C62EFB"/>
    <w:rsid w:val="00C67879"/>
    <w:rsid w:val="00C70565"/>
    <w:rsid w:val="00C7354A"/>
    <w:rsid w:val="00C756A2"/>
    <w:rsid w:val="00C77B32"/>
    <w:rsid w:val="00C92726"/>
    <w:rsid w:val="00C972F8"/>
    <w:rsid w:val="00CB3A47"/>
    <w:rsid w:val="00CD3149"/>
    <w:rsid w:val="00CD3E5C"/>
    <w:rsid w:val="00CE0222"/>
    <w:rsid w:val="00CE46A7"/>
    <w:rsid w:val="00CE769B"/>
    <w:rsid w:val="00CF6921"/>
    <w:rsid w:val="00D03797"/>
    <w:rsid w:val="00D042EF"/>
    <w:rsid w:val="00D05933"/>
    <w:rsid w:val="00D24E21"/>
    <w:rsid w:val="00D26336"/>
    <w:rsid w:val="00D30CDB"/>
    <w:rsid w:val="00D3165D"/>
    <w:rsid w:val="00D3303B"/>
    <w:rsid w:val="00D35998"/>
    <w:rsid w:val="00D460BE"/>
    <w:rsid w:val="00D51D49"/>
    <w:rsid w:val="00D5258E"/>
    <w:rsid w:val="00D541BC"/>
    <w:rsid w:val="00D61A9A"/>
    <w:rsid w:val="00D64897"/>
    <w:rsid w:val="00D67207"/>
    <w:rsid w:val="00D675C4"/>
    <w:rsid w:val="00D72E5E"/>
    <w:rsid w:val="00D83085"/>
    <w:rsid w:val="00D84097"/>
    <w:rsid w:val="00D86D91"/>
    <w:rsid w:val="00D92AE1"/>
    <w:rsid w:val="00DE40E3"/>
    <w:rsid w:val="00E00B53"/>
    <w:rsid w:val="00E13740"/>
    <w:rsid w:val="00E2153C"/>
    <w:rsid w:val="00E24709"/>
    <w:rsid w:val="00E46A6E"/>
    <w:rsid w:val="00E5163F"/>
    <w:rsid w:val="00E54A5D"/>
    <w:rsid w:val="00E55B2F"/>
    <w:rsid w:val="00E5714B"/>
    <w:rsid w:val="00E612AA"/>
    <w:rsid w:val="00E61D56"/>
    <w:rsid w:val="00E630F3"/>
    <w:rsid w:val="00E654DC"/>
    <w:rsid w:val="00E72CCC"/>
    <w:rsid w:val="00E82A93"/>
    <w:rsid w:val="00EA18D9"/>
    <w:rsid w:val="00EA6D4D"/>
    <w:rsid w:val="00EB76A6"/>
    <w:rsid w:val="00EC5E3A"/>
    <w:rsid w:val="00ED1916"/>
    <w:rsid w:val="00EE3A60"/>
    <w:rsid w:val="00EE68DA"/>
    <w:rsid w:val="00EE7747"/>
    <w:rsid w:val="00EF5A83"/>
    <w:rsid w:val="00F027D0"/>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0DF4"/>
    <w:rsid w:val="00FC1ABD"/>
    <w:rsid w:val="00FD74F8"/>
    <w:rsid w:val="00FE1530"/>
    <w:rsid w:val="00FE3848"/>
    <w:rsid w:val="00FE46C7"/>
    <w:rsid w:val="00FF2D1C"/>
    <w:rsid w:val="00FF6CA9"/>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L"/>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qFormat/>
    <w:rsid w:val="00971035"/>
    <w:rPr>
      <w:rFonts w:ascii="Arial" w:eastAsia="MS PGothic" w:hAnsi="Arial"/>
      <w:color w:val="000000"/>
    </w:rPr>
  </w:style>
  <w:style w:type="paragraph" w:customStyle="1" w:styleId="m1843415981618674260msolistparagraph">
    <w:name w:val="m_1843415981618674260msolistparagraph"/>
    <w:basedOn w:val="Normal"/>
    <w:rsid w:val="00971035"/>
    <w:pPr>
      <w:spacing w:before="100" w:beforeAutospacing="1" w:after="100" w:afterAutospacing="1" w:line="240" w:lineRule="auto"/>
    </w:pPr>
    <w:rPr>
      <w:rFonts w:ascii="Times New Roman" w:eastAsia="Times New Roman" w:hAnsi="Times New Roman"/>
      <w:color w:val="auto"/>
      <w:sz w:val="24"/>
      <w:szCs w:val="24"/>
    </w:rPr>
  </w:style>
  <w:style w:type="character" w:styleId="CommentReference">
    <w:name w:val="annotation reference"/>
    <w:basedOn w:val="DefaultParagraphFont"/>
    <w:semiHidden/>
    <w:unhideWhenUsed/>
    <w:rsid w:val="002F019C"/>
    <w:rPr>
      <w:sz w:val="16"/>
      <w:szCs w:val="16"/>
    </w:rPr>
  </w:style>
  <w:style w:type="paragraph" w:styleId="CommentSubject">
    <w:name w:val="annotation subject"/>
    <w:basedOn w:val="CommentText"/>
    <w:next w:val="CommentText"/>
    <w:link w:val="CommentSubjectChar"/>
    <w:semiHidden/>
    <w:unhideWhenUsed/>
    <w:rsid w:val="002F019C"/>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F019C"/>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56258547">
      <w:bodyDiv w:val="1"/>
      <w:marLeft w:val="0"/>
      <w:marRight w:val="0"/>
      <w:marTop w:val="0"/>
      <w:marBottom w:val="0"/>
      <w:divBdr>
        <w:top w:val="none" w:sz="0" w:space="0" w:color="auto"/>
        <w:left w:val="none" w:sz="0" w:space="0" w:color="auto"/>
        <w:bottom w:val="none" w:sz="0" w:space="0" w:color="auto"/>
        <w:right w:val="none" w:sz="0" w:space="0" w:color="auto"/>
      </w:divBdr>
    </w:div>
    <w:div w:id="1815029263">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C8A07-F91F-496D-A30C-67B38CBB566A}">
  <ds:schemaRefs>
    <ds:schemaRef ds:uri="http://schemas.openxmlformats.org/officeDocument/2006/bibliography"/>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4.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Nkoyo Efretei</cp:lastModifiedBy>
  <cp:revision>2</cp:revision>
  <cp:lastPrinted>2017-01-06T22:20:00Z</cp:lastPrinted>
  <dcterms:created xsi:type="dcterms:W3CDTF">2022-05-16T00:55:00Z</dcterms:created>
  <dcterms:modified xsi:type="dcterms:W3CDTF">2022-05-16T00:55:00Z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