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16F5" w14:textId="77777777" w:rsidR="009031FF" w:rsidRDefault="003C5340">
      <w:pPr>
        <w:pStyle w:val="BodyText"/>
        <w:ind w:left="10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80EC9E7" wp14:editId="7A646B85">
            <wp:extent cx="1433175" cy="5394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175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65EF" w14:textId="77777777" w:rsidR="009031FF" w:rsidRDefault="009031FF">
      <w:pPr>
        <w:pStyle w:val="BodyText"/>
        <w:spacing w:before="8"/>
        <w:rPr>
          <w:rFonts w:ascii="Times New Roman"/>
          <w:sz w:val="27"/>
        </w:rPr>
      </w:pPr>
    </w:p>
    <w:p w14:paraId="63EA67E7" w14:textId="77777777" w:rsidR="00AF56C4" w:rsidRPr="005D7683" w:rsidRDefault="003C5340">
      <w:pPr>
        <w:spacing w:before="52" w:line="480" w:lineRule="auto"/>
        <w:ind w:left="112" w:right="3673"/>
        <w:rPr>
          <w:b/>
          <w:bCs/>
          <w:i/>
          <w:sz w:val="20"/>
        </w:rPr>
      </w:pPr>
      <w:r>
        <w:rPr>
          <w:rFonts w:ascii="Calibri"/>
          <w:b/>
          <w:color w:val="0071CE"/>
          <w:sz w:val="24"/>
        </w:rPr>
        <w:t xml:space="preserve">ROLE: </w:t>
      </w:r>
      <w:r w:rsidR="00AF56C4" w:rsidRPr="005D7683">
        <w:rPr>
          <w:b/>
          <w:bCs/>
          <w:i/>
          <w:color w:val="000000" w:themeColor="text1"/>
          <w:sz w:val="20"/>
        </w:rPr>
        <w:t>Performance &amp; Insights</w:t>
      </w:r>
      <w:r w:rsidRPr="005D7683">
        <w:rPr>
          <w:b/>
          <w:bCs/>
          <w:i/>
          <w:color w:val="000000" w:themeColor="text1"/>
          <w:sz w:val="20"/>
        </w:rPr>
        <w:t xml:space="preserve"> Analyst </w:t>
      </w:r>
    </w:p>
    <w:p w14:paraId="51BA6EF4" w14:textId="77777777" w:rsidR="00AF56C4" w:rsidRPr="00AF56C4" w:rsidRDefault="003C5340">
      <w:pPr>
        <w:spacing w:before="52" w:line="480" w:lineRule="auto"/>
        <w:ind w:left="112" w:right="3673"/>
        <w:rPr>
          <w:i/>
          <w:color w:val="FF0000"/>
          <w:sz w:val="20"/>
        </w:rPr>
      </w:pPr>
      <w:r>
        <w:rPr>
          <w:rFonts w:ascii="Calibri"/>
          <w:b/>
          <w:color w:val="0071CE"/>
          <w:sz w:val="24"/>
        </w:rPr>
        <w:t>FUNCTIONAL</w:t>
      </w:r>
      <w:r>
        <w:rPr>
          <w:rFonts w:ascii="Calibri"/>
          <w:b/>
          <w:color w:val="0071CE"/>
          <w:spacing w:val="-6"/>
          <w:sz w:val="24"/>
        </w:rPr>
        <w:t xml:space="preserve"> </w:t>
      </w:r>
      <w:r>
        <w:rPr>
          <w:rFonts w:ascii="Calibri"/>
          <w:b/>
          <w:color w:val="0071CE"/>
          <w:sz w:val="24"/>
        </w:rPr>
        <w:t>AREA:</w:t>
      </w:r>
      <w:r>
        <w:rPr>
          <w:rFonts w:ascii="Calibri"/>
          <w:b/>
          <w:color w:val="0071CE"/>
          <w:spacing w:val="-4"/>
          <w:sz w:val="24"/>
        </w:rPr>
        <w:t xml:space="preserve"> </w:t>
      </w:r>
      <w:r w:rsidR="00AF56C4" w:rsidRPr="005D7683">
        <w:rPr>
          <w:b/>
          <w:bCs/>
          <w:i/>
          <w:color w:val="000000" w:themeColor="text1"/>
          <w:sz w:val="20"/>
        </w:rPr>
        <w:t>Performance &amp; Insights Team (PIT)</w:t>
      </w:r>
    </w:p>
    <w:p w14:paraId="677D5840" w14:textId="783F742F" w:rsidR="009031FF" w:rsidRDefault="003C5340">
      <w:pPr>
        <w:spacing w:before="52" w:line="480" w:lineRule="auto"/>
        <w:ind w:left="112" w:right="3673"/>
        <w:rPr>
          <w:i/>
          <w:sz w:val="20"/>
        </w:rPr>
      </w:pPr>
      <w:r>
        <w:rPr>
          <w:rFonts w:ascii="Calibri"/>
          <w:b/>
          <w:color w:val="0071CE"/>
          <w:sz w:val="24"/>
        </w:rPr>
        <w:t xml:space="preserve">JOB FAMILY: </w:t>
      </w:r>
      <w:r w:rsidRPr="005D7683">
        <w:rPr>
          <w:b/>
          <w:bCs/>
          <w:i/>
          <w:sz w:val="20"/>
        </w:rPr>
        <w:t>Business and Professional Services</w:t>
      </w:r>
    </w:p>
    <w:p w14:paraId="4EAF9047" w14:textId="067D1634" w:rsidR="009031FF" w:rsidRPr="005D7683" w:rsidRDefault="003C5340">
      <w:pPr>
        <w:spacing w:before="7"/>
        <w:ind w:left="112"/>
        <w:rPr>
          <w:b/>
          <w:bCs/>
          <w:i/>
          <w:color w:val="000000" w:themeColor="text1"/>
          <w:sz w:val="20"/>
        </w:rPr>
      </w:pPr>
      <w:r>
        <w:rPr>
          <w:rFonts w:ascii="Calibri" w:hAnsi="Calibri"/>
          <w:b/>
          <w:color w:val="0071CE"/>
          <w:sz w:val="24"/>
        </w:rPr>
        <w:t>REPORTS</w:t>
      </w:r>
      <w:r>
        <w:rPr>
          <w:rFonts w:ascii="Calibri" w:hAnsi="Calibri"/>
          <w:b/>
          <w:color w:val="0071CE"/>
          <w:spacing w:val="-7"/>
          <w:sz w:val="24"/>
        </w:rPr>
        <w:t xml:space="preserve"> </w:t>
      </w:r>
      <w:r>
        <w:rPr>
          <w:rFonts w:ascii="Calibri" w:hAnsi="Calibri"/>
          <w:b/>
          <w:color w:val="0071CE"/>
          <w:sz w:val="24"/>
        </w:rPr>
        <w:t>TO</w:t>
      </w:r>
      <w:r w:rsidR="00AF56C4">
        <w:rPr>
          <w:rFonts w:ascii="Calibri" w:hAnsi="Calibri"/>
          <w:b/>
          <w:color w:val="0071CE"/>
          <w:sz w:val="24"/>
        </w:rPr>
        <w:t>:</w:t>
      </w:r>
      <w:r>
        <w:rPr>
          <w:rFonts w:ascii="Calibri" w:hAnsi="Calibri"/>
          <w:b/>
          <w:color w:val="0071CE"/>
          <w:spacing w:val="-7"/>
          <w:sz w:val="24"/>
        </w:rPr>
        <w:t xml:space="preserve"> </w:t>
      </w:r>
      <w:r w:rsidR="00AF56C4" w:rsidRPr="005D7683">
        <w:rPr>
          <w:b/>
          <w:bCs/>
          <w:i/>
          <w:color w:val="000000" w:themeColor="text1"/>
          <w:spacing w:val="-7"/>
          <w:sz w:val="20"/>
        </w:rPr>
        <w:t xml:space="preserve">Organisational </w:t>
      </w:r>
      <w:r w:rsidRPr="005D7683">
        <w:rPr>
          <w:b/>
          <w:bCs/>
          <w:i/>
          <w:color w:val="000000" w:themeColor="text1"/>
          <w:sz w:val="20"/>
        </w:rPr>
        <w:t>Performance</w:t>
      </w:r>
      <w:r w:rsidRPr="005D7683">
        <w:rPr>
          <w:b/>
          <w:bCs/>
          <w:i/>
          <w:color w:val="000000" w:themeColor="text1"/>
          <w:spacing w:val="-6"/>
          <w:sz w:val="20"/>
        </w:rPr>
        <w:t xml:space="preserve"> </w:t>
      </w:r>
      <w:r w:rsidR="00AF56C4" w:rsidRPr="005D7683">
        <w:rPr>
          <w:b/>
          <w:bCs/>
          <w:i/>
          <w:color w:val="000000" w:themeColor="text1"/>
          <w:sz w:val="20"/>
        </w:rPr>
        <w:t>Manager</w:t>
      </w:r>
    </w:p>
    <w:p w14:paraId="403EC564" w14:textId="77777777" w:rsidR="009031FF" w:rsidRDefault="009031FF">
      <w:pPr>
        <w:pStyle w:val="BodyText"/>
        <w:spacing w:before="9"/>
        <w:rPr>
          <w:i/>
          <w:sz w:val="24"/>
        </w:rPr>
      </w:pPr>
    </w:p>
    <w:p w14:paraId="43275FC0" w14:textId="77777777" w:rsidR="009031FF" w:rsidRDefault="003C5340">
      <w:pPr>
        <w:ind w:left="112"/>
        <w:rPr>
          <w:i/>
          <w:sz w:val="20"/>
        </w:rPr>
      </w:pPr>
      <w:r>
        <w:rPr>
          <w:rFonts w:ascii="Calibri"/>
          <w:b/>
          <w:color w:val="0071CE"/>
          <w:sz w:val="24"/>
        </w:rPr>
        <w:t>LOCATION:</w:t>
      </w:r>
      <w:r>
        <w:rPr>
          <w:rFonts w:ascii="Calibri"/>
          <w:b/>
          <w:color w:val="0071CE"/>
          <w:spacing w:val="-3"/>
          <w:sz w:val="24"/>
        </w:rPr>
        <w:t xml:space="preserve"> </w:t>
      </w:r>
      <w:r w:rsidRPr="005D7683">
        <w:rPr>
          <w:b/>
          <w:bCs/>
          <w:i/>
          <w:color w:val="3A2F58"/>
          <w:spacing w:val="-2"/>
          <w:sz w:val="20"/>
        </w:rPr>
        <w:t>Global</w:t>
      </w:r>
    </w:p>
    <w:p w14:paraId="58911B18" w14:textId="77777777" w:rsidR="009031FF" w:rsidRDefault="009031FF">
      <w:pPr>
        <w:pStyle w:val="BodyText"/>
        <w:rPr>
          <w:i/>
        </w:rPr>
      </w:pPr>
    </w:p>
    <w:p w14:paraId="51C95976" w14:textId="77777777" w:rsidR="009031FF" w:rsidRDefault="003C5340">
      <w:pPr>
        <w:ind w:left="112"/>
        <w:rPr>
          <w:i/>
          <w:sz w:val="20"/>
        </w:rPr>
      </w:pPr>
      <w:bookmarkStart w:id="0" w:name="INTERNATIONAL_TRAVEL_REQUIRED:_Rare"/>
      <w:bookmarkEnd w:id="0"/>
      <w:r>
        <w:rPr>
          <w:rFonts w:ascii="Calibri"/>
          <w:b/>
          <w:color w:val="0071CE"/>
          <w:sz w:val="24"/>
        </w:rPr>
        <w:t>INTERNATIONAL</w:t>
      </w:r>
      <w:r>
        <w:rPr>
          <w:rFonts w:ascii="Calibri"/>
          <w:b/>
          <w:color w:val="0071CE"/>
          <w:spacing w:val="-7"/>
          <w:sz w:val="24"/>
        </w:rPr>
        <w:t xml:space="preserve"> </w:t>
      </w:r>
      <w:r>
        <w:rPr>
          <w:rFonts w:ascii="Calibri"/>
          <w:b/>
          <w:color w:val="0071CE"/>
          <w:sz w:val="24"/>
        </w:rPr>
        <w:t>TRAVEL</w:t>
      </w:r>
      <w:r>
        <w:rPr>
          <w:rFonts w:ascii="Calibri"/>
          <w:b/>
          <w:color w:val="0071CE"/>
          <w:spacing w:val="-3"/>
          <w:sz w:val="24"/>
        </w:rPr>
        <w:t xml:space="preserve"> </w:t>
      </w:r>
      <w:r>
        <w:rPr>
          <w:rFonts w:ascii="Calibri"/>
          <w:b/>
          <w:color w:val="0071CE"/>
          <w:sz w:val="24"/>
        </w:rPr>
        <w:t>REQUIRED:</w:t>
      </w:r>
      <w:r>
        <w:rPr>
          <w:rFonts w:ascii="Calibri"/>
          <w:b/>
          <w:color w:val="0071CE"/>
          <w:spacing w:val="-1"/>
          <w:sz w:val="24"/>
        </w:rPr>
        <w:t xml:space="preserve"> </w:t>
      </w:r>
      <w:r w:rsidRPr="005D7683">
        <w:rPr>
          <w:b/>
          <w:bCs/>
          <w:i/>
          <w:spacing w:val="-4"/>
          <w:sz w:val="20"/>
        </w:rPr>
        <w:t>Rare</w:t>
      </w:r>
    </w:p>
    <w:p w14:paraId="3479D35E" w14:textId="77777777" w:rsidR="009031FF" w:rsidRDefault="009031FF">
      <w:pPr>
        <w:pStyle w:val="BodyText"/>
        <w:spacing w:before="8"/>
        <w:rPr>
          <w:i/>
          <w:sz w:val="25"/>
        </w:rPr>
      </w:pPr>
    </w:p>
    <w:p w14:paraId="40AE8C46" w14:textId="102281E5" w:rsidR="009031FF" w:rsidRDefault="003C5340">
      <w:pPr>
        <w:ind w:left="112"/>
        <w:rPr>
          <w:rFonts w:ascii="Calibri"/>
          <w:b/>
          <w:sz w:val="24"/>
        </w:rPr>
      </w:pPr>
      <w:r>
        <w:rPr>
          <w:rFonts w:ascii="Calibri"/>
          <w:b/>
          <w:color w:val="0071CE"/>
          <w:sz w:val="24"/>
        </w:rPr>
        <w:t>GRADE</w:t>
      </w:r>
      <w:r w:rsidR="005D7683">
        <w:rPr>
          <w:rFonts w:ascii="Calibri"/>
          <w:b/>
          <w:color w:val="0071CE"/>
          <w:sz w:val="24"/>
        </w:rPr>
        <w:t xml:space="preserve">: </w:t>
      </w:r>
      <w:r w:rsidR="005D7683" w:rsidRPr="005D7683">
        <w:rPr>
          <w:b/>
          <w:i/>
          <w:iCs/>
          <w:color w:val="000000" w:themeColor="text1"/>
          <w:sz w:val="20"/>
          <w:szCs w:val="20"/>
        </w:rPr>
        <w:t>GH3</w:t>
      </w:r>
    </w:p>
    <w:p w14:paraId="03482C14" w14:textId="77777777" w:rsidR="009031FF" w:rsidRDefault="009031FF">
      <w:pPr>
        <w:pStyle w:val="BodyText"/>
        <w:spacing w:before="11"/>
        <w:rPr>
          <w:rFonts w:ascii="Calibri"/>
          <w:b/>
          <w:sz w:val="23"/>
        </w:rPr>
      </w:pPr>
    </w:p>
    <w:p w14:paraId="02CFBC28" w14:textId="77777777" w:rsidR="009031FF" w:rsidRDefault="003C5340">
      <w:pPr>
        <w:spacing w:before="1"/>
        <w:ind w:left="112"/>
        <w:rPr>
          <w:rFonts w:ascii="Calibri"/>
          <w:b/>
          <w:sz w:val="24"/>
        </w:rPr>
      </w:pPr>
      <w:r>
        <w:rPr>
          <w:rFonts w:ascii="Calibri"/>
          <w:b/>
          <w:color w:val="0071CE"/>
          <w:sz w:val="24"/>
        </w:rPr>
        <w:t>ROLE</w:t>
      </w:r>
      <w:r>
        <w:rPr>
          <w:rFonts w:ascii="Calibri"/>
          <w:b/>
          <w:color w:val="0071CE"/>
          <w:spacing w:val="-1"/>
          <w:sz w:val="24"/>
        </w:rPr>
        <w:t xml:space="preserve"> </w:t>
      </w:r>
      <w:r>
        <w:rPr>
          <w:rFonts w:ascii="Calibri"/>
          <w:b/>
          <w:color w:val="0071CE"/>
          <w:spacing w:val="-2"/>
          <w:sz w:val="24"/>
        </w:rPr>
        <w:t>PURPOSE</w:t>
      </w:r>
    </w:p>
    <w:p w14:paraId="7672098C" w14:textId="1EF027AF" w:rsidR="009031FF" w:rsidRPr="005D7683" w:rsidRDefault="003C5340">
      <w:pPr>
        <w:pStyle w:val="BodyText"/>
        <w:ind w:left="112" w:right="109" w:hanging="1"/>
        <w:jc w:val="both"/>
        <w:rPr>
          <w:color w:val="000000" w:themeColor="text1"/>
        </w:rPr>
      </w:pPr>
      <w:r w:rsidRPr="005D7683">
        <w:rPr>
          <w:color w:val="000000" w:themeColor="text1"/>
        </w:rPr>
        <w:t>The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>Performance</w:t>
      </w:r>
      <w:r w:rsidRPr="005D7683">
        <w:rPr>
          <w:color w:val="000000" w:themeColor="text1"/>
          <w:spacing w:val="-8"/>
        </w:rPr>
        <w:t xml:space="preserve"> </w:t>
      </w:r>
      <w:r w:rsidR="00AF56C4" w:rsidRPr="005D7683">
        <w:rPr>
          <w:color w:val="000000" w:themeColor="text1"/>
        </w:rPr>
        <w:t xml:space="preserve">&amp; </w:t>
      </w:r>
      <w:r w:rsidRPr="005D7683">
        <w:rPr>
          <w:color w:val="000000" w:themeColor="text1"/>
        </w:rPr>
        <w:t>Insights</w:t>
      </w:r>
      <w:r w:rsidRPr="005D7683">
        <w:rPr>
          <w:color w:val="000000" w:themeColor="text1"/>
          <w:spacing w:val="-6"/>
        </w:rPr>
        <w:t xml:space="preserve"> </w:t>
      </w:r>
      <w:r w:rsidR="00AF56C4" w:rsidRPr="005D7683">
        <w:rPr>
          <w:color w:val="000000" w:themeColor="text1"/>
          <w:spacing w:val="-6"/>
        </w:rPr>
        <w:t>T</w:t>
      </w:r>
      <w:r w:rsidRPr="005D7683">
        <w:rPr>
          <w:color w:val="000000" w:themeColor="text1"/>
        </w:rPr>
        <w:t>eam</w:t>
      </w:r>
      <w:r w:rsidRPr="005D7683">
        <w:rPr>
          <w:color w:val="000000" w:themeColor="text1"/>
          <w:spacing w:val="-8"/>
        </w:rPr>
        <w:t xml:space="preserve"> </w:t>
      </w:r>
      <w:r w:rsidR="00AF56C4" w:rsidRPr="005D7683">
        <w:rPr>
          <w:color w:val="000000" w:themeColor="text1"/>
          <w:spacing w:val="-8"/>
        </w:rPr>
        <w:t xml:space="preserve">(PIT) </w:t>
      </w:r>
      <w:r w:rsidRPr="005D7683">
        <w:rPr>
          <w:color w:val="000000" w:themeColor="text1"/>
        </w:rPr>
        <w:t>facilitates</w:t>
      </w:r>
      <w:r w:rsidRPr="005D7683">
        <w:rPr>
          <w:color w:val="000000" w:themeColor="text1"/>
          <w:spacing w:val="-6"/>
        </w:rPr>
        <w:t xml:space="preserve"> </w:t>
      </w:r>
      <w:r w:rsidRPr="005D7683">
        <w:rPr>
          <w:color w:val="000000" w:themeColor="text1"/>
        </w:rPr>
        <w:t>and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>supports</w:t>
      </w:r>
      <w:r w:rsidRPr="005D7683">
        <w:rPr>
          <w:color w:val="000000" w:themeColor="text1"/>
          <w:spacing w:val="-3"/>
        </w:rPr>
        <w:t xml:space="preserve"> </w:t>
      </w:r>
      <w:r w:rsidRPr="005D7683">
        <w:rPr>
          <w:color w:val="000000" w:themeColor="text1"/>
        </w:rPr>
        <w:t>PII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>to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>implement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>the</w:t>
      </w:r>
      <w:r w:rsidRPr="005D7683">
        <w:rPr>
          <w:color w:val="000000" w:themeColor="text1"/>
          <w:spacing w:val="-8"/>
        </w:rPr>
        <w:t xml:space="preserve"> </w:t>
      </w:r>
      <w:r w:rsidRPr="005D7683">
        <w:rPr>
          <w:color w:val="000000" w:themeColor="text1"/>
        </w:rPr>
        <w:t xml:space="preserve">Global Strategy by guiding planning and performance processes which enable insight-led </w:t>
      </w:r>
      <w:r w:rsidR="002208AB" w:rsidRPr="005D7683">
        <w:rPr>
          <w:color w:val="000000" w:themeColor="text1"/>
        </w:rPr>
        <w:t>decisions and</w:t>
      </w:r>
      <w:r w:rsidRPr="005D7683">
        <w:rPr>
          <w:color w:val="000000" w:themeColor="text1"/>
        </w:rPr>
        <w:t xml:space="preserve"> informs management and governance bodies on progress towards implementing the strategy through annual plans and reporting.</w:t>
      </w:r>
    </w:p>
    <w:p w14:paraId="0FE5277C" w14:textId="77777777" w:rsidR="009031FF" w:rsidRPr="005D7683" w:rsidRDefault="009031FF">
      <w:pPr>
        <w:pStyle w:val="BodyText"/>
        <w:spacing w:before="11"/>
        <w:rPr>
          <w:color w:val="000000" w:themeColor="text1"/>
          <w:sz w:val="19"/>
        </w:rPr>
      </w:pPr>
    </w:p>
    <w:p w14:paraId="2FD7AC81" w14:textId="38CA1EBA" w:rsidR="005D7683" w:rsidRDefault="003C5340">
      <w:pPr>
        <w:pStyle w:val="BodyText"/>
        <w:ind w:left="112" w:right="111"/>
        <w:jc w:val="both"/>
        <w:rPr>
          <w:color w:val="000000" w:themeColor="text1"/>
        </w:rPr>
      </w:pPr>
      <w:r w:rsidRPr="005D7683">
        <w:rPr>
          <w:color w:val="000000" w:themeColor="text1"/>
        </w:rPr>
        <w:t xml:space="preserve">The role of the </w:t>
      </w:r>
      <w:r w:rsidR="00AF56C4" w:rsidRPr="005D7683">
        <w:rPr>
          <w:color w:val="000000" w:themeColor="text1"/>
        </w:rPr>
        <w:t>Performance</w:t>
      </w:r>
      <w:r w:rsidR="00AF56C4" w:rsidRPr="005D7683">
        <w:rPr>
          <w:color w:val="000000" w:themeColor="text1"/>
          <w:spacing w:val="-8"/>
        </w:rPr>
        <w:t xml:space="preserve"> </w:t>
      </w:r>
      <w:r w:rsidR="00AF56C4" w:rsidRPr="005D7683">
        <w:rPr>
          <w:color w:val="000000" w:themeColor="text1"/>
        </w:rPr>
        <w:t>&amp; Insights</w:t>
      </w:r>
      <w:r w:rsidR="00AF56C4" w:rsidRPr="005D7683">
        <w:rPr>
          <w:color w:val="000000" w:themeColor="text1"/>
          <w:spacing w:val="-6"/>
        </w:rPr>
        <w:t xml:space="preserve"> </w:t>
      </w:r>
      <w:r w:rsidRPr="005D7683">
        <w:rPr>
          <w:color w:val="000000" w:themeColor="text1"/>
        </w:rPr>
        <w:t xml:space="preserve">Analyst is to </w:t>
      </w:r>
      <w:r w:rsidR="005D7683">
        <w:rPr>
          <w:color w:val="000000" w:themeColor="text1"/>
        </w:rPr>
        <w:t>ensure the following:</w:t>
      </w:r>
    </w:p>
    <w:p w14:paraId="3D0993DF" w14:textId="77777777" w:rsidR="005D7683" w:rsidRDefault="005D7683">
      <w:pPr>
        <w:pStyle w:val="BodyText"/>
        <w:ind w:left="112" w:right="111"/>
        <w:jc w:val="both"/>
        <w:rPr>
          <w:color w:val="000000" w:themeColor="text1"/>
        </w:rPr>
      </w:pPr>
    </w:p>
    <w:p w14:paraId="030E8828" w14:textId="666ED662" w:rsidR="005D7683" w:rsidRPr="005D7683" w:rsidRDefault="005D7683" w:rsidP="005D7683">
      <w:pPr>
        <w:pStyle w:val="BodyText"/>
        <w:numPr>
          <w:ilvl w:val="0"/>
          <w:numId w:val="4"/>
        </w:numPr>
        <w:ind w:right="111"/>
        <w:jc w:val="both"/>
        <w:rPr>
          <w:color w:val="000000" w:themeColor="text1"/>
        </w:rPr>
      </w:pPr>
      <w:r>
        <w:rPr>
          <w:color w:val="000000" w:themeColor="text1"/>
        </w:rPr>
        <w:t>I</w:t>
      </w:r>
      <w:r w:rsidR="003C5340" w:rsidRPr="005D7683">
        <w:rPr>
          <w:color w:val="000000" w:themeColor="text1"/>
        </w:rPr>
        <w:t xml:space="preserve">mprove, </w:t>
      </w:r>
      <w:r w:rsidRPr="005D7683">
        <w:rPr>
          <w:color w:val="000000" w:themeColor="text1"/>
        </w:rPr>
        <w:t>simplify,</w:t>
      </w:r>
      <w:r w:rsidR="003C5340" w:rsidRPr="005D7683">
        <w:rPr>
          <w:color w:val="000000" w:themeColor="text1"/>
        </w:rPr>
        <w:t xml:space="preserve"> and implement the annual</w:t>
      </w:r>
      <w:r w:rsidR="003C5340" w:rsidRPr="005D7683">
        <w:rPr>
          <w:color w:val="000000" w:themeColor="text1"/>
          <w:spacing w:val="-8"/>
        </w:rPr>
        <w:t xml:space="preserve"> </w:t>
      </w:r>
      <w:r w:rsidR="003C5340" w:rsidRPr="005D7683">
        <w:rPr>
          <w:color w:val="000000" w:themeColor="text1"/>
        </w:rPr>
        <w:t>planning</w:t>
      </w:r>
      <w:r w:rsidR="003C5340" w:rsidRPr="005D7683">
        <w:rPr>
          <w:color w:val="000000" w:themeColor="text1"/>
          <w:spacing w:val="-2"/>
        </w:rPr>
        <w:t xml:space="preserve"> </w:t>
      </w:r>
      <w:r w:rsidR="003C5340" w:rsidRPr="005D7683">
        <w:rPr>
          <w:color w:val="000000" w:themeColor="text1"/>
        </w:rPr>
        <w:t>process</w:t>
      </w:r>
      <w:r w:rsidR="003C5340" w:rsidRPr="005D7683">
        <w:rPr>
          <w:color w:val="000000" w:themeColor="text1"/>
          <w:spacing w:val="-4"/>
        </w:rPr>
        <w:t xml:space="preserve"> </w:t>
      </w:r>
      <w:r w:rsidR="003C5340" w:rsidRPr="005D7683">
        <w:rPr>
          <w:color w:val="000000" w:themeColor="text1"/>
        </w:rPr>
        <w:t>across</w:t>
      </w:r>
      <w:r w:rsidR="003C5340" w:rsidRPr="005D7683">
        <w:rPr>
          <w:color w:val="000000" w:themeColor="text1"/>
          <w:spacing w:val="-4"/>
        </w:rPr>
        <w:t xml:space="preserve"> </w:t>
      </w:r>
      <w:r w:rsidR="003C5340" w:rsidRPr="005D7683">
        <w:rPr>
          <w:color w:val="000000" w:themeColor="text1"/>
        </w:rPr>
        <w:t>Global</w:t>
      </w:r>
      <w:r w:rsidR="003C5340" w:rsidRPr="005D7683">
        <w:rPr>
          <w:color w:val="000000" w:themeColor="text1"/>
          <w:spacing w:val="-4"/>
        </w:rPr>
        <w:t xml:space="preserve"> </w:t>
      </w:r>
      <w:r w:rsidR="003C5340" w:rsidRPr="005D7683">
        <w:rPr>
          <w:color w:val="000000" w:themeColor="text1"/>
        </w:rPr>
        <w:t>Hub,</w:t>
      </w:r>
      <w:r w:rsidR="003C5340" w:rsidRPr="005D7683">
        <w:rPr>
          <w:color w:val="000000" w:themeColor="text1"/>
          <w:spacing w:val="-6"/>
        </w:rPr>
        <w:t xml:space="preserve"> </w:t>
      </w:r>
      <w:r w:rsidR="003C5340" w:rsidRPr="005D7683">
        <w:rPr>
          <w:color w:val="000000" w:themeColor="text1"/>
        </w:rPr>
        <w:t>Regional</w:t>
      </w:r>
      <w:r w:rsidR="003C5340" w:rsidRPr="005D7683">
        <w:rPr>
          <w:color w:val="000000" w:themeColor="text1"/>
          <w:spacing w:val="-4"/>
        </w:rPr>
        <w:t xml:space="preserve"> </w:t>
      </w:r>
      <w:proofErr w:type="gramStart"/>
      <w:r w:rsidR="003C5340" w:rsidRPr="005D7683">
        <w:rPr>
          <w:color w:val="000000" w:themeColor="text1"/>
        </w:rPr>
        <w:t>Hubs</w:t>
      </w:r>
      <w:proofErr w:type="gramEnd"/>
      <w:r w:rsidR="003C5340" w:rsidRPr="005D7683">
        <w:rPr>
          <w:color w:val="000000" w:themeColor="text1"/>
          <w:spacing w:val="-4"/>
        </w:rPr>
        <w:t xml:space="preserve"> </w:t>
      </w:r>
      <w:r w:rsidR="003C5340" w:rsidRPr="005D7683">
        <w:rPr>
          <w:color w:val="000000" w:themeColor="text1"/>
        </w:rPr>
        <w:t>and</w:t>
      </w:r>
      <w:r w:rsidR="003C5340" w:rsidRPr="005D7683">
        <w:rPr>
          <w:color w:val="000000" w:themeColor="text1"/>
          <w:spacing w:val="-8"/>
        </w:rPr>
        <w:t xml:space="preserve"> </w:t>
      </w:r>
      <w:r w:rsidR="003C5340" w:rsidRPr="005D7683">
        <w:rPr>
          <w:color w:val="000000" w:themeColor="text1"/>
        </w:rPr>
        <w:t>Country</w:t>
      </w:r>
      <w:r w:rsidR="003C5340" w:rsidRPr="005D7683">
        <w:rPr>
          <w:color w:val="000000" w:themeColor="text1"/>
          <w:spacing w:val="-4"/>
        </w:rPr>
        <w:t xml:space="preserve"> </w:t>
      </w:r>
      <w:r w:rsidR="003C5340" w:rsidRPr="005D7683">
        <w:rPr>
          <w:color w:val="000000" w:themeColor="text1"/>
        </w:rPr>
        <w:t>Offices</w:t>
      </w:r>
      <w:r>
        <w:rPr>
          <w:color w:val="000000" w:themeColor="text1"/>
        </w:rPr>
        <w:t>.</w:t>
      </w:r>
    </w:p>
    <w:p w14:paraId="26E60E42" w14:textId="6237950F" w:rsidR="005D7683" w:rsidRPr="005D7683" w:rsidRDefault="005D7683" w:rsidP="005D7683">
      <w:pPr>
        <w:pStyle w:val="BodyText"/>
        <w:numPr>
          <w:ilvl w:val="0"/>
          <w:numId w:val="4"/>
        </w:numPr>
        <w:ind w:right="111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C5340" w:rsidRPr="005D7683">
        <w:rPr>
          <w:color w:val="000000" w:themeColor="text1"/>
        </w:rPr>
        <w:t>ontribute</w:t>
      </w:r>
      <w:r w:rsidR="003C5340" w:rsidRPr="005D7683">
        <w:rPr>
          <w:color w:val="000000" w:themeColor="text1"/>
          <w:spacing w:val="-3"/>
        </w:rPr>
        <w:t xml:space="preserve"> </w:t>
      </w:r>
      <w:r w:rsidR="003C5340" w:rsidRPr="005D7683">
        <w:rPr>
          <w:color w:val="000000" w:themeColor="text1"/>
        </w:rPr>
        <w:t>to</w:t>
      </w:r>
      <w:r w:rsidR="003C5340" w:rsidRPr="005D7683">
        <w:rPr>
          <w:color w:val="000000" w:themeColor="text1"/>
          <w:spacing w:val="-3"/>
        </w:rPr>
        <w:t xml:space="preserve"> </w:t>
      </w:r>
      <w:r w:rsidR="003C5340" w:rsidRPr="005D7683">
        <w:rPr>
          <w:color w:val="000000" w:themeColor="text1"/>
        </w:rPr>
        <w:t>monitoring the implementation of the global strategy through appropriate annual performance and reporting mechanisms</w:t>
      </w:r>
      <w:r>
        <w:rPr>
          <w:color w:val="000000" w:themeColor="text1"/>
        </w:rPr>
        <w:t xml:space="preserve">. </w:t>
      </w:r>
    </w:p>
    <w:p w14:paraId="5F7B91FD" w14:textId="12EEA457" w:rsidR="005D7683" w:rsidRDefault="005D7683" w:rsidP="005D7683">
      <w:pPr>
        <w:pStyle w:val="BodyText"/>
        <w:numPr>
          <w:ilvl w:val="0"/>
          <w:numId w:val="4"/>
        </w:numPr>
        <w:ind w:right="111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="003C5340" w:rsidRPr="005D7683">
        <w:rPr>
          <w:color w:val="000000" w:themeColor="text1"/>
        </w:rPr>
        <w:t>onsolidate and coordinate performance insights which generate actionable outcomes to benefit PII and improve visibility of delivery</w:t>
      </w:r>
      <w:r>
        <w:rPr>
          <w:color w:val="000000" w:themeColor="text1"/>
        </w:rPr>
        <w:t>.</w:t>
      </w:r>
    </w:p>
    <w:p w14:paraId="652873F8" w14:textId="68235FFD" w:rsidR="009031FF" w:rsidRPr="005D7683" w:rsidRDefault="005D7683" w:rsidP="005D7683">
      <w:pPr>
        <w:pStyle w:val="BodyText"/>
        <w:numPr>
          <w:ilvl w:val="0"/>
          <w:numId w:val="4"/>
        </w:numPr>
        <w:ind w:right="111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3C5340" w:rsidRPr="005D7683">
        <w:rPr>
          <w:color w:val="000000" w:themeColor="text1"/>
        </w:rPr>
        <w:t xml:space="preserve">upport the Executive Director (ED) for </w:t>
      </w:r>
      <w:r w:rsidR="00AF56C4" w:rsidRPr="005D7683">
        <w:rPr>
          <w:color w:val="000000" w:themeColor="text1"/>
        </w:rPr>
        <w:t>Programmes &amp; Operations</w:t>
      </w:r>
      <w:r w:rsidR="003C5340" w:rsidRPr="005D7683">
        <w:rPr>
          <w:color w:val="000000" w:themeColor="text1"/>
        </w:rPr>
        <w:t xml:space="preserve"> to deliver on the ED’s mandate, develop ad hoc reports, support with specific project </w:t>
      </w:r>
      <w:proofErr w:type="gramStart"/>
      <w:r w:rsidR="003C5340" w:rsidRPr="005D7683">
        <w:rPr>
          <w:color w:val="000000" w:themeColor="text1"/>
        </w:rPr>
        <w:t>management</w:t>
      </w:r>
      <w:proofErr w:type="gramEnd"/>
      <w:r w:rsidR="003C5340" w:rsidRPr="005D7683">
        <w:rPr>
          <w:color w:val="000000" w:themeColor="text1"/>
        </w:rPr>
        <w:t xml:space="preserve"> and help coordinate key initiatives across the department.</w:t>
      </w:r>
    </w:p>
    <w:p w14:paraId="5BF5EC93" w14:textId="77777777" w:rsidR="009031FF" w:rsidRDefault="009031FF">
      <w:pPr>
        <w:pStyle w:val="BodyText"/>
        <w:spacing w:before="7"/>
        <w:rPr>
          <w:sz w:val="29"/>
        </w:rPr>
      </w:pPr>
    </w:p>
    <w:p w14:paraId="0481AA6F" w14:textId="062B3FBA" w:rsidR="009031FF" w:rsidRDefault="003C5340">
      <w:pPr>
        <w:pStyle w:val="Heading1"/>
        <w:spacing w:before="1"/>
        <w:rPr>
          <w:color w:val="0071CE"/>
          <w:spacing w:val="-2"/>
        </w:rPr>
      </w:pPr>
      <w:bookmarkStart w:id="1" w:name="KEY_ACCOUNTABILITIES_OR_MAIN_RESPONSIBIL"/>
      <w:bookmarkStart w:id="2" w:name="Planning_Framework"/>
      <w:bookmarkEnd w:id="1"/>
      <w:bookmarkEnd w:id="2"/>
      <w:r>
        <w:rPr>
          <w:color w:val="0071CE"/>
        </w:rPr>
        <w:t>KEY</w:t>
      </w:r>
      <w:r>
        <w:rPr>
          <w:color w:val="0071CE"/>
          <w:spacing w:val="-2"/>
        </w:rPr>
        <w:t xml:space="preserve"> </w:t>
      </w:r>
      <w:r>
        <w:rPr>
          <w:color w:val="0071CE"/>
        </w:rPr>
        <w:t>ACCOUNTABILITIES</w:t>
      </w:r>
      <w:r>
        <w:rPr>
          <w:color w:val="0071CE"/>
          <w:spacing w:val="-6"/>
        </w:rPr>
        <w:t xml:space="preserve"> </w:t>
      </w:r>
      <w:r>
        <w:rPr>
          <w:color w:val="0071CE"/>
        </w:rPr>
        <w:t>OR</w:t>
      </w:r>
      <w:r>
        <w:rPr>
          <w:color w:val="0071CE"/>
          <w:spacing w:val="-3"/>
        </w:rPr>
        <w:t xml:space="preserve"> </w:t>
      </w:r>
      <w:r>
        <w:rPr>
          <w:color w:val="0071CE"/>
        </w:rPr>
        <w:t>MAIN</w:t>
      </w:r>
      <w:r>
        <w:rPr>
          <w:color w:val="0071CE"/>
          <w:spacing w:val="-1"/>
        </w:rPr>
        <w:t xml:space="preserve"> </w:t>
      </w:r>
      <w:r>
        <w:rPr>
          <w:color w:val="0071CE"/>
          <w:spacing w:val="-2"/>
        </w:rPr>
        <w:t>RESPONSIBILITIES</w:t>
      </w:r>
    </w:p>
    <w:p w14:paraId="443879DE" w14:textId="77777777" w:rsidR="005D7683" w:rsidRDefault="005D7683">
      <w:pPr>
        <w:pStyle w:val="Heading1"/>
        <w:spacing w:before="1"/>
      </w:pPr>
    </w:p>
    <w:p w14:paraId="7D740E6E" w14:textId="77777777" w:rsidR="009031FF" w:rsidRDefault="003C5340">
      <w:pPr>
        <w:pStyle w:val="Heading3"/>
      </w:pPr>
      <w:r>
        <w:t>Planning</w:t>
      </w:r>
      <w:r>
        <w:rPr>
          <w:spacing w:val="-13"/>
        </w:rPr>
        <w:t xml:space="preserve"> </w:t>
      </w:r>
      <w:r>
        <w:rPr>
          <w:spacing w:val="-2"/>
        </w:rPr>
        <w:t>Framework</w:t>
      </w:r>
    </w:p>
    <w:p w14:paraId="685A954F" w14:textId="4B98E42D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1" w:line="240" w:lineRule="auto"/>
        <w:ind w:left="832" w:right="108" w:hanging="361"/>
        <w:jc w:val="both"/>
        <w:rPr>
          <w:sz w:val="20"/>
        </w:rPr>
      </w:pPr>
      <w:r>
        <w:rPr>
          <w:sz w:val="20"/>
        </w:rPr>
        <w:t>Contribute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delivery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annual</w:t>
      </w:r>
      <w:r>
        <w:rPr>
          <w:spacing w:val="-13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z w:val="20"/>
        </w:rPr>
        <w:t>across</w:t>
      </w:r>
      <w:r>
        <w:rPr>
          <w:spacing w:val="-11"/>
          <w:sz w:val="20"/>
        </w:rPr>
        <w:t xml:space="preserve"> </w:t>
      </w:r>
      <w:r>
        <w:rPr>
          <w:sz w:val="20"/>
        </w:rPr>
        <w:t>Plan</w:t>
      </w:r>
      <w:r>
        <w:rPr>
          <w:spacing w:val="-13"/>
          <w:sz w:val="20"/>
        </w:rPr>
        <w:t xml:space="preserve"> </w:t>
      </w:r>
      <w:r>
        <w:rPr>
          <w:sz w:val="20"/>
        </w:rPr>
        <w:t>International, such as, updates to tools and guidance in alignment with new IT systems, communications and requested support from stakeholders (</w:t>
      </w:r>
      <w:r w:rsidR="005D7683">
        <w:rPr>
          <w:sz w:val="20"/>
        </w:rPr>
        <w:t>e.g.,</w:t>
      </w:r>
      <w:r>
        <w:rPr>
          <w:sz w:val="20"/>
        </w:rPr>
        <w:t xml:space="preserve"> planning workshops), to enable quality plans which align with the Global Strategy.</w:t>
      </w:r>
    </w:p>
    <w:p w14:paraId="761EE192" w14:textId="77777777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line="240" w:lineRule="auto"/>
        <w:ind w:left="832" w:right="110"/>
        <w:jc w:val="both"/>
        <w:rPr>
          <w:sz w:val="20"/>
        </w:rPr>
      </w:pPr>
      <w:r>
        <w:rPr>
          <w:sz w:val="20"/>
        </w:rPr>
        <w:t>Drive</w:t>
      </w:r>
      <w:r>
        <w:rPr>
          <w:spacing w:val="-14"/>
          <w:sz w:val="20"/>
        </w:rPr>
        <w:t xml:space="preserve"> </w:t>
      </w:r>
      <w:r>
        <w:rPr>
          <w:sz w:val="20"/>
        </w:rPr>
        <w:t>alignment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4"/>
          <w:sz w:val="20"/>
        </w:rPr>
        <w:t xml:space="preserve"> </w:t>
      </w:r>
      <w:r>
        <w:rPr>
          <w:sz w:val="20"/>
        </w:rPr>
        <w:t>GH</w:t>
      </w:r>
      <w:r>
        <w:rPr>
          <w:spacing w:val="-13"/>
          <w:sz w:val="20"/>
        </w:rPr>
        <w:t xml:space="preserve"> </w:t>
      </w:r>
      <w:r>
        <w:rPr>
          <w:sz w:val="20"/>
        </w:rPr>
        <w:t>Finance</w:t>
      </w:r>
      <w:r>
        <w:rPr>
          <w:spacing w:val="-14"/>
          <w:sz w:val="20"/>
        </w:rPr>
        <w:t xml:space="preserve"> </w:t>
      </w:r>
      <w:r>
        <w:rPr>
          <w:sz w:val="20"/>
        </w:rPr>
        <w:t>teams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ensure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planning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budgeting</w:t>
      </w:r>
      <w:r>
        <w:rPr>
          <w:spacing w:val="-11"/>
          <w:sz w:val="20"/>
        </w:rPr>
        <w:t xml:space="preserve"> </w:t>
      </w:r>
      <w:r>
        <w:rPr>
          <w:sz w:val="20"/>
        </w:rPr>
        <w:t>products</w:t>
      </w:r>
      <w:r>
        <w:rPr>
          <w:spacing w:val="-12"/>
          <w:sz w:val="20"/>
        </w:rPr>
        <w:t xml:space="preserve"> </w:t>
      </w:r>
      <w:r>
        <w:rPr>
          <w:sz w:val="20"/>
        </w:rPr>
        <w:t>are</w:t>
      </w:r>
      <w:r>
        <w:rPr>
          <w:spacing w:val="-14"/>
          <w:sz w:val="20"/>
        </w:rPr>
        <w:t xml:space="preserve"> </w:t>
      </w:r>
      <w:r>
        <w:rPr>
          <w:sz w:val="20"/>
        </w:rPr>
        <w:t>consistent, to enable a smooth Annual Planning and Budgeting cycle and link between delivery and budget, for both</w:t>
      </w:r>
      <w:r>
        <w:rPr>
          <w:spacing w:val="-3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"/>
          <w:sz w:val="20"/>
        </w:rPr>
        <w:t xml:space="preserve"> </w:t>
      </w:r>
      <w:r>
        <w:rPr>
          <w:sz w:val="20"/>
        </w:rPr>
        <w:t>visibility and</w:t>
      </w:r>
      <w:r>
        <w:rPr>
          <w:spacing w:val="-6"/>
          <w:sz w:val="20"/>
        </w:rPr>
        <w:t xml:space="preserve"> </w:t>
      </w:r>
      <w:r>
        <w:rPr>
          <w:sz w:val="20"/>
        </w:rPr>
        <w:t>Global</w:t>
      </w:r>
      <w:r>
        <w:rPr>
          <w:spacing w:val="-6"/>
          <w:sz w:val="20"/>
        </w:rPr>
        <w:t xml:space="preserve"> </w:t>
      </w:r>
      <w:r>
        <w:rPr>
          <w:sz w:val="20"/>
        </w:rPr>
        <w:t>Hub</w:t>
      </w:r>
      <w:r>
        <w:rPr>
          <w:spacing w:val="-3"/>
          <w:sz w:val="20"/>
        </w:rPr>
        <w:t xml:space="preserve"> </w:t>
      </w:r>
      <w:r>
        <w:rPr>
          <w:sz w:val="20"/>
        </w:rPr>
        <w:t>(GH)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departments,</w:t>
      </w:r>
      <w:r>
        <w:rPr>
          <w:spacing w:val="-5"/>
          <w:sz w:val="20"/>
        </w:rPr>
        <w:t xml:space="preserve"> </w:t>
      </w:r>
      <w:r>
        <w:rPr>
          <w:sz w:val="20"/>
        </w:rPr>
        <w:t>Regional</w:t>
      </w:r>
      <w:r>
        <w:rPr>
          <w:spacing w:val="-4"/>
          <w:sz w:val="20"/>
        </w:rPr>
        <w:t xml:space="preserve"> </w:t>
      </w:r>
      <w:r>
        <w:rPr>
          <w:sz w:val="20"/>
        </w:rPr>
        <w:t>Hubs</w:t>
      </w:r>
      <w:r>
        <w:rPr>
          <w:spacing w:val="-4"/>
          <w:sz w:val="20"/>
        </w:rPr>
        <w:t xml:space="preserve"> </w:t>
      </w:r>
      <w:r>
        <w:rPr>
          <w:sz w:val="20"/>
        </w:rPr>
        <w:t>(RH)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Country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Offices </w:t>
      </w:r>
      <w:r>
        <w:rPr>
          <w:spacing w:val="-2"/>
          <w:sz w:val="20"/>
        </w:rPr>
        <w:t>(COs).</w:t>
      </w:r>
    </w:p>
    <w:p w14:paraId="19C09122" w14:textId="64E35C11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line="237" w:lineRule="auto"/>
        <w:ind w:left="832" w:right="110"/>
        <w:jc w:val="both"/>
        <w:rPr>
          <w:sz w:val="20"/>
        </w:rPr>
      </w:pPr>
      <w:proofErr w:type="spellStart"/>
      <w:r>
        <w:rPr>
          <w:sz w:val="20"/>
        </w:rPr>
        <w:t>Analyse</w:t>
      </w:r>
      <w:proofErr w:type="spellEnd"/>
      <w:r>
        <w:rPr>
          <w:sz w:val="20"/>
        </w:rPr>
        <w:t xml:space="preserve"> GH/RH annual plans and create user-friendly </w:t>
      </w:r>
      <w:r w:rsidR="00AF56C4" w:rsidRPr="005D7683">
        <w:rPr>
          <w:color w:val="000000" w:themeColor="text1"/>
          <w:sz w:val="20"/>
        </w:rPr>
        <w:t>tools and resources</w:t>
      </w:r>
      <w:r w:rsidRPr="005D7683">
        <w:rPr>
          <w:color w:val="000000" w:themeColor="text1"/>
          <w:sz w:val="20"/>
        </w:rPr>
        <w:t xml:space="preserve"> to </w:t>
      </w:r>
      <w:r>
        <w:rPr>
          <w:sz w:val="20"/>
        </w:rPr>
        <w:t>present and enable insights which support</w:t>
      </w:r>
      <w:r>
        <w:rPr>
          <w:spacing w:val="-11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PII</w:t>
      </w:r>
      <w:r>
        <w:rPr>
          <w:spacing w:val="-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z w:val="20"/>
        </w:rPr>
        <w:t>specifically,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well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improved</w:t>
      </w:r>
      <w:r>
        <w:rPr>
          <w:spacing w:val="-11"/>
          <w:sz w:val="20"/>
        </w:rPr>
        <w:t xml:space="preserve"> </w:t>
      </w:r>
      <w:r>
        <w:rPr>
          <w:sz w:val="20"/>
        </w:rPr>
        <w:t>visibility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delivery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the wider organisation</w:t>
      </w:r>
      <w:r w:rsidR="00AF56C4">
        <w:rPr>
          <w:sz w:val="20"/>
        </w:rPr>
        <w:t>.</w:t>
      </w:r>
    </w:p>
    <w:p w14:paraId="0B8C78D5" w14:textId="30D96258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line="237" w:lineRule="auto"/>
        <w:ind w:left="832" w:right="111"/>
        <w:jc w:val="both"/>
        <w:rPr>
          <w:sz w:val="20"/>
        </w:rPr>
      </w:pPr>
      <w:r>
        <w:rPr>
          <w:sz w:val="20"/>
        </w:rPr>
        <w:t xml:space="preserve">Contribute to assuring implementation of annual plans through supporting relevant governance processes with appropriate analysis, </w:t>
      </w:r>
      <w:r w:rsidR="005D7683">
        <w:rPr>
          <w:sz w:val="20"/>
        </w:rPr>
        <w:t>to</w:t>
      </w:r>
      <w:r>
        <w:rPr>
          <w:sz w:val="20"/>
        </w:rPr>
        <w:t xml:space="preserve"> improve accountability of our Global priorities and GH/RH objectives.</w:t>
      </w:r>
    </w:p>
    <w:p w14:paraId="27042EB0" w14:textId="77777777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6" w:line="232" w:lineRule="auto"/>
        <w:ind w:left="832" w:right="115"/>
        <w:jc w:val="both"/>
        <w:rPr>
          <w:sz w:val="20"/>
        </w:rPr>
      </w:pPr>
      <w:r>
        <w:rPr>
          <w:sz w:val="20"/>
        </w:rPr>
        <w:t xml:space="preserve">Coordinate and build on improvements made to the global annual reporting process to ensure collection of key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data is streamlined and accessible for reporting and further</w:t>
      </w:r>
      <w:r>
        <w:rPr>
          <w:spacing w:val="-15"/>
          <w:sz w:val="20"/>
        </w:rPr>
        <w:t xml:space="preserve"> </w:t>
      </w:r>
      <w:r>
        <w:rPr>
          <w:sz w:val="20"/>
        </w:rPr>
        <w:t>analysis.</w:t>
      </w:r>
    </w:p>
    <w:p w14:paraId="667FEF53" w14:textId="77777777" w:rsidR="009031FF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2" w:line="240" w:lineRule="auto"/>
        <w:ind w:left="832" w:right="113"/>
        <w:jc w:val="both"/>
        <w:rPr>
          <w:sz w:val="20"/>
        </w:rPr>
      </w:pPr>
      <w:r>
        <w:rPr>
          <w:sz w:val="20"/>
        </w:rPr>
        <w:t>Coordinate team governance through creation and weekly/bi-weekly facilitated tracking of the implementation plan, to support the team meeting the objectives in the annual</w:t>
      </w:r>
      <w:r>
        <w:rPr>
          <w:spacing w:val="-4"/>
          <w:sz w:val="20"/>
        </w:rPr>
        <w:t xml:space="preserve"> </w:t>
      </w:r>
      <w:r>
        <w:rPr>
          <w:sz w:val="20"/>
        </w:rPr>
        <w:t>plan.</w:t>
      </w:r>
    </w:p>
    <w:p w14:paraId="550D37BD" w14:textId="77777777" w:rsidR="009031FF" w:rsidRDefault="009031FF">
      <w:pPr>
        <w:pStyle w:val="BodyText"/>
        <w:spacing w:before="8"/>
        <w:rPr>
          <w:sz w:val="19"/>
        </w:rPr>
      </w:pPr>
    </w:p>
    <w:p w14:paraId="77203FC6" w14:textId="77777777" w:rsidR="009031FF" w:rsidRDefault="003C5340">
      <w:pPr>
        <w:pStyle w:val="Heading3"/>
      </w:pPr>
      <w:bookmarkStart w:id="3" w:name="Performance_and_Insights"/>
      <w:bookmarkEnd w:id="3"/>
      <w:r>
        <w:t>Performance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Insights</w:t>
      </w:r>
    </w:p>
    <w:p w14:paraId="2B3B8146" w14:textId="77777777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8" w:line="235" w:lineRule="auto"/>
        <w:ind w:left="832" w:right="113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Coordinate collection and consolidation of data for the Global Strategic Dashboard and Results Framework, to enable reporting of the Global Strategy to Leadership, International Board and Members Assembly.</w:t>
      </w:r>
    </w:p>
    <w:p w14:paraId="24DB151A" w14:textId="77777777" w:rsidR="009031FF" w:rsidRPr="005D7683" w:rsidRDefault="009031FF">
      <w:pPr>
        <w:spacing w:line="235" w:lineRule="auto"/>
        <w:jc w:val="both"/>
        <w:rPr>
          <w:color w:val="000000" w:themeColor="text1"/>
          <w:sz w:val="20"/>
        </w:rPr>
        <w:sectPr w:rsidR="009031FF" w:rsidRPr="005D7683">
          <w:footerReference w:type="default" r:id="rId11"/>
          <w:type w:val="continuous"/>
          <w:pgSz w:w="11920" w:h="16850"/>
          <w:pgMar w:top="220" w:right="1020" w:bottom="860" w:left="1020" w:header="0" w:footer="668" w:gutter="0"/>
          <w:pgNumType w:start="1"/>
          <w:cols w:space="720"/>
        </w:sectPr>
      </w:pPr>
    </w:p>
    <w:p w14:paraId="03C5428B" w14:textId="77777777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77" w:line="237" w:lineRule="auto"/>
        <w:ind w:left="832" w:right="114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lastRenderedPageBreak/>
        <w:t>Contribute to quarterly global analysis of CO, RH and GH performance (</w:t>
      </w:r>
      <w:proofErr w:type="gramStart"/>
      <w:r w:rsidRPr="005D7683">
        <w:rPr>
          <w:color w:val="000000" w:themeColor="text1"/>
          <w:sz w:val="20"/>
        </w:rPr>
        <w:t>e.g.</w:t>
      </w:r>
      <w:proofErr w:type="gramEnd"/>
      <w:r w:rsidRPr="005D7683">
        <w:rPr>
          <w:color w:val="000000" w:themeColor="text1"/>
          <w:sz w:val="20"/>
        </w:rPr>
        <w:t xml:space="preserve"> KPIs and other data at request)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through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innovative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tools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artefacts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(e.g.</w:t>
      </w:r>
      <w:r w:rsidRPr="005D7683">
        <w:rPr>
          <w:color w:val="000000" w:themeColor="text1"/>
          <w:spacing w:val="-13"/>
          <w:sz w:val="20"/>
        </w:rPr>
        <w:t xml:space="preserve"> </w:t>
      </w:r>
      <w:proofErr w:type="spellStart"/>
      <w:r w:rsidRPr="005D7683">
        <w:rPr>
          <w:color w:val="000000" w:themeColor="text1"/>
          <w:sz w:val="20"/>
        </w:rPr>
        <w:t>PowerBI</w:t>
      </w:r>
      <w:proofErr w:type="spellEnd"/>
      <w:r w:rsidRPr="005D7683">
        <w:rPr>
          <w:color w:val="000000" w:themeColor="text1"/>
          <w:sz w:val="20"/>
        </w:rPr>
        <w:t>)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for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leadership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meetings,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to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improve</w:t>
      </w:r>
      <w:r w:rsidRPr="005D7683">
        <w:rPr>
          <w:color w:val="000000" w:themeColor="text1"/>
          <w:spacing w:val="-14"/>
          <w:sz w:val="20"/>
        </w:rPr>
        <w:t xml:space="preserve"> </w:t>
      </w:r>
      <w:r w:rsidRPr="005D7683">
        <w:rPr>
          <w:color w:val="000000" w:themeColor="text1"/>
          <w:sz w:val="20"/>
        </w:rPr>
        <w:t>data driven decision making and visibility of performance.</w:t>
      </w:r>
    </w:p>
    <w:p w14:paraId="6159F87F" w14:textId="11542A6D" w:rsidR="009C435B" w:rsidRPr="005D7683" w:rsidRDefault="009C435B">
      <w:pPr>
        <w:pStyle w:val="ListParagraph"/>
        <w:numPr>
          <w:ilvl w:val="0"/>
          <w:numId w:val="3"/>
        </w:numPr>
        <w:tabs>
          <w:tab w:val="left" w:pos="833"/>
        </w:tabs>
        <w:spacing w:before="77" w:line="237" w:lineRule="auto"/>
        <w:ind w:left="832" w:right="114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 xml:space="preserve">Develop and manage oversight mechanisms of workstreams through the operational excellence calendar to promote collaborative and planned workstreams.  </w:t>
      </w:r>
    </w:p>
    <w:p w14:paraId="41967589" w14:textId="77777777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12" w:line="230" w:lineRule="auto"/>
        <w:ind w:right="118" w:hanging="361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Identify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improvements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necessary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adaptations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to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performance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insights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analysis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reporting, in alignment with customer need and the introduction of new IT systems.</w:t>
      </w:r>
    </w:p>
    <w:p w14:paraId="4427D499" w14:textId="2A0832ED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6" w:line="237" w:lineRule="auto"/>
        <w:ind w:left="832" w:right="110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 xml:space="preserve">Sharing and promoting engagement with artefacts created by the </w:t>
      </w:r>
      <w:r w:rsidR="009C435B" w:rsidRPr="005D7683">
        <w:rPr>
          <w:color w:val="000000" w:themeColor="text1"/>
          <w:sz w:val="20"/>
        </w:rPr>
        <w:t xml:space="preserve">team, which </w:t>
      </w:r>
      <w:r w:rsidRPr="005D7683">
        <w:rPr>
          <w:color w:val="000000" w:themeColor="text1"/>
          <w:sz w:val="20"/>
        </w:rPr>
        <w:t xml:space="preserve">will enable data-driven and insight-led decision making across the </w:t>
      </w:r>
      <w:proofErr w:type="spellStart"/>
      <w:r w:rsidRPr="005D7683">
        <w:rPr>
          <w:color w:val="000000" w:themeColor="text1"/>
          <w:sz w:val="20"/>
        </w:rPr>
        <w:t>organisation</w:t>
      </w:r>
      <w:proofErr w:type="spellEnd"/>
      <w:r w:rsidRPr="005D7683">
        <w:rPr>
          <w:color w:val="000000" w:themeColor="text1"/>
          <w:sz w:val="20"/>
        </w:rPr>
        <w:t xml:space="preserve"> </w:t>
      </w:r>
      <w:r w:rsidR="005D7683" w:rsidRPr="005D7683">
        <w:rPr>
          <w:color w:val="000000" w:themeColor="text1"/>
          <w:sz w:val="20"/>
        </w:rPr>
        <w:t>e.g.,</w:t>
      </w:r>
      <w:r w:rsidRPr="005D7683">
        <w:rPr>
          <w:color w:val="000000" w:themeColor="text1"/>
          <w:sz w:val="20"/>
        </w:rPr>
        <w:t xml:space="preserve"> updates to Planet and</w:t>
      </w:r>
      <w:r w:rsidRPr="005D7683">
        <w:rPr>
          <w:color w:val="000000" w:themeColor="text1"/>
          <w:spacing w:val="-21"/>
          <w:sz w:val="20"/>
        </w:rPr>
        <w:t xml:space="preserve"> </w:t>
      </w:r>
      <w:r w:rsidRPr="005D7683">
        <w:rPr>
          <w:color w:val="000000" w:themeColor="text1"/>
          <w:sz w:val="20"/>
        </w:rPr>
        <w:t>communications.</w:t>
      </w:r>
    </w:p>
    <w:p w14:paraId="4713C487" w14:textId="77777777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line="243" w:lineRule="exact"/>
        <w:ind w:left="832" w:hanging="361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In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partnership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with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the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PPI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team,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build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relevant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communities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of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practice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in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planning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performance.</w:t>
      </w:r>
    </w:p>
    <w:p w14:paraId="6B3FF266" w14:textId="7C80FC62" w:rsidR="009C435B" w:rsidRPr="005D7683" w:rsidRDefault="009C435B">
      <w:pPr>
        <w:pStyle w:val="ListParagraph"/>
        <w:numPr>
          <w:ilvl w:val="0"/>
          <w:numId w:val="3"/>
        </w:numPr>
        <w:tabs>
          <w:tab w:val="left" w:pos="833"/>
        </w:tabs>
        <w:spacing w:line="243" w:lineRule="exact"/>
        <w:ind w:left="832" w:hanging="361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pacing w:val="-2"/>
          <w:sz w:val="20"/>
        </w:rPr>
        <w:t xml:space="preserve">Proactive engagement with stakeholders across PII entities to ensure minimization to duplication of work on data gathering. </w:t>
      </w:r>
    </w:p>
    <w:p w14:paraId="5C674BCE" w14:textId="77777777" w:rsidR="009031FF" w:rsidRDefault="009031FF">
      <w:pPr>
        <w:pStyle w:val="BodyText"/>
        <w:rPr>
          <w:sz w:val="24"/>
        </w:rPr>
      </w:pPr>
    </w:p>
    <w:p w14:paraId="01D3F2BC" w14:textId="77777777" w:rsidR="009031FF" w:rsidRDefault="003C5340">
      <w:pPr>
        <w:pStyle w:val="Heading3"/>
        <w:spacing w:before="181"/>
      </w:pPr>
      <w:bookmarkStart w:id="4" w:name="Management_support:"/>
      <w:bookmarkEnd w:id="4"/>
      <w:r>
        <w:rPr>
          <w:spacing w:val="-2"/>
        </w:rPr>
        <w:t>Management</w:t>
      </w:r>
      <w:r>
        <w:rPr>
          <w:spacing w:val="4"/>
        </w:rPr>
        <w:t xml:space="preserve"> </w:t>
      </w:r>
      <w:r>
        <w:rPr>
          <w:spacing w:val="-2"/>
        </w:rPr>
        <w:t>support:</w:t>
      </w:r>
    </w:p>
    <w:p w14:paraId="3B13C20E" w14:textId="39B2DE12" w:rsidR="009031FF" w:rsidRPr="005D7683" w:rsidRDefault="003C5340">
      <w:pPr>
        <w:pStyle w:val="ListParagraph"/>
        <w:numPr>
          <w:ilvl w:val="0"/>
          <w:numId w:val="3"/>
        </w:numPr>
        <w:tabs>
          <w:tab w:val="left" w:pos="833"/>
        </w:tabs>
        <w:spacing w:before="3" w:line="237" w:lineRule="auto"/>
        <w:ind w:left="832" w:right="123" w:hanging="361"/>
        <w:jc w:val="both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 xml:space="preserve">Support the ED for </w:t>
      </w:r>
      <w:r w:rsidR="00AF56C4" w:rsidRPr="005D7683">
        <w:rPr>
          <w:color w:val="000000" w:themeColor="text1"/>
          <w:sz w:val="20"/>
        </w:rPr>
        <w:t>Programmes &amp; Operations</w:t>
      </w:r>
      <w:r w:rsidRPr="005D7683">
        <w:rPr>
          <w:color w:val="000000" w:themeColor="text1"/>
          <w:sz w:val="20"/>
        </w:rPr>
        <w:t xml:space="preserve"> to deliver on the ED’s mandate through developing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ad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hoc reports, working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on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specific projects and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help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>coordinate</w:t>
      </w:r>
      <w:r w:rsidRPr="005D7683">
        <w:rPr>
          <w:color w:val="000000" w:themeColor="text1"/>
          <w:spacing w:val="-2"/>
          <w:sz w:val="20"/>
        </w:rPr>
        <w:t xml:space="preserve"> </w:t>
      </w:r>
      <w:r w:rsidRPr="005D7683">
        <w:rPr>
          <w:color w:val="000000" w:themeColor="text1"/>
          <w:sz w:val="20"/>
        </w:rPr>
        <w:t xml:space="preserve">key initiatives across the </w:t>
      </w:r>
      <w:r w:rsidRPr="005D7683">
        <w:rPr>
          <w:color w:val="000000" w:themeColor="text1"/>
          <w:spacing w:val="-2"/>
          <w:sz w:val="20"/>
        </w:rPr>
        <w:t>department.</w:t>
      </w:r>
    </w:p>
    <w:p w14:paraId="00086FEE" w14:textId="77777777" w:rsidR="009031FF" w:rsidRDefault="009031FF">
      <w:pPr>
        <w:pStyle w:val="BodyText"/>
        <w:rPr>
          <w:sz w:val="22"/>
        </w:rPr>
      </w:pPr>
    </w:p>
    <w:p w14:paraId="5EBAA399" w14:textId="77777777" w:rsidR="009031FF" w:rsidRDefault="009031FF">
      <w:pPr>
        <w:pStyle w:val="BodyText"/>
        <w:spacing w:before="2"/>
      </w:pPr>
    </w:p>
    <w:p w14:paraId="39230FE2" w14:textId="77777777" w:rsidR="009031FF" w:rsidRDefault="003C5340">
      <w:pPr>
        <w:pStyle w:val="Heading1"/>
        <w:jc w:val="both"/>
      </w:pPr>
      <w:bookmarkStart w:id="5" w:name="QUALIFICATIONS_AND_EXPERIENCE"/>
      <w:bookmarkEnd w:id="5"/>
      <w:r>
        <w:rPr>
          <w:color w:val="0071CE"/>
        </w:rPr>
        <w:t>QUALIFICATIONS</w:t>
      </w:r>
      <w:r>
        <w:rPr>
          <w:color w:val="0071CE"/>
          <w:spacing w:val="-3"/>
        </w:rPr>
        <w:t xml:space="preserve"> </w:t>
      </w:r>
      <w:r>
        <w:rPr>
          <w:color w:val="0071CE"/>
        </w:rPr>
        <w:t>AND</w:t>
      </w:r>
      <w:r>
        <w:rPr>
          <w:color w:val="0071CE"/>
          <w:spacing w:val="-4"/>
        </w:rPr>
        <w:t xml:space="preserve"> </w:t>
      </w:r>
      <w:r>
        <w:rPr>
          <w:color w:val="0071CE"/>
          <w:spacing w:val="-2"/>
        </w:rPr>
        <w:t>EXPERIENCE</w:t>
      </w:r>
    </w:p>
    <w:p w14:paraId="1125166A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before="3" w:line="237" w:lineRule="auto"/>
        <w:ind w:right="432"/>
        <w:rPr>
          <w:sz w:val="20"/>
        </w:rPr>
      </w:pPr>
      <w:r>
        <w:rPr>
          <w:sz w:val="20"/>
        </w:rPr>
        <w:t>Good</w:t>
      </w:r>
      <w:r>
        <w:rPr>
          <w:spacing w:val="-5"/>
          <w:sz w:val="20"/>
        </w:rPr>
        <w:t xml:space="preserve"> </w:t>
      </w:r>
      <w:r>
        <w:rPr>
          <w:sz w:val="20"/>
        </w:rPr>
        <w:t>knowledge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previous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lifecycle,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elements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0"/>
          <w:sz w:val="20"/>
        </w:rPr>
        <w:t xml:space="preserve"> </w:t>
      </w:r>
      <w:r>
        <w:rPr>
          <w:sz w:val="20"/>
        </w:rPr>
        <w:t>project planning and governance</w:t>
      </w:r>
    </w:p>
    <w:p w14:paraId="56D994A8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41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working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6"/>
          <w:sz w:val="20"/>
        </w:rPr>
        <w:t xml:space="preserve"> </w:t>
      </w:r>
      <w:r>
        <w:rPr>
          <w:sz w:val="20"/>
        </w:rPr>
        <w:t>groups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managerial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levels</w:t>
      </w:r>
    </w:p>
    <w:p w14:paraId="7428DB0D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creating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templates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planning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monitoring</w:t>
      </w:r>
    </w:p>
    <w:p w14:paraId="5E6882BF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improving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9"/>
          <w:sz w:val="20"/>
        </w:rPr>
        <w:t xml:space="preserve"> </w:t>
      </w:r>
      <w:r>
        <w:rPr>
          <w:sz w:val="20"/>
        </w:rPr>
        <w:t>processes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outcomes</w:t>
      </w:r>
    </w:p>
    <w:p w14:paraId="6A6CD17F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42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analytics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visualisation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tools,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aptitude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learn</w:t>
      </w:r>
    </w:p>
    <w:p w14:paraId="6BADD57E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Excellent</w:t>
      </w:r>
      <w:r>
        <w:rPr>
          <w:spacing w:val="-9"/>
          <w:sz w:val="20"/>
        </w:rPr>
        <w:t xml:space="preserve"> </w:t>
      </w:r>
      <w:r>
        <w:rPr>
          <w:sz w:val="20"/>
        </w:rPr>
        <w:t>writing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06E4333F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45" w:lineRule="exact"/>
        <w:ind w:hanging="361"/>
        <w:rPr>
          <w:sz w:val="20"/>
        </w:rPr>
      </w:pPr>
      <w:r>
        <w:rPr>
          <w:sz w:val="20"/>
        </w:rPr>
        <w:t>Understanding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methodologies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(desirable)</w:t>
      </w:r>
    </w:p>
    <w:p w14:paraId="7B8E9DB9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Good</w:t>
      </w:r>
      <w:r>
        <w:rPr>
          <w:spacing w:val="-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working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NGO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(desirable)</w:t>
      </w:r>
    </w:p>
    <w:p w14:paraId="2945B7FF" w14:textId="1DFE323B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ind w:hanging="361"/>
        <w:rPr>
          <w:sz w:val="20"/>
        </w:rPr>
      </w:pPr>
      <w:r>
        <w:rPr>
          <w:sz w:val="20"/>
        </w:rPr>
        <w:t>Fluency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English</w:t>
      </w:r>
    </w:p>
    <w:p w14:paraId="72B079CA" w14:textId="77777777" w:rsidR="009031FF" w:rsidRDefault="003C5340">
      <w:pPr>
        <w:pStyle w:val="ListParagraph"/>
        <w:numPr>
          <w:ilvl w:val="0"/>
          <w:numId w:val="2"/>
        </w:numPr>
        <w:tabs>
          <w:tab w:val="left" w:pos="472"/>
          <w:tab w:val="left" w:pos="473"/>
        </w:tabs>
        <w:spacing w:line="240" w:lineRule="auto"/>
        <w:ind w:hanging="361"/>
        <w:rPr>
          <w:sz w:val="20"/>
        </w:rPr>
      </w:pPr>
      <w:r>
        <w:rPr>
          <w:sz w:val="20"/>
        </w:rPr>
        <w:t>French,</w:t>
      </w:r>
      <w:r>
        <w:rPr>
          <w:spacing w:val="-10"/>
          <w:sz w:val="20"/>
        </w:rPr>
        <w:t xml:space="preserve"> </w:t>
      </w:r>
      <w:r>
        <w:rPr>
          <w:sz w:val="20"/>
        </w:rPr>
        <w:t>Spanish,</w:t>
      </w:r>
      <w:r>
        <w:rPr>
          <w:spacing w:val="-7"/>
          <w:sz w:val="20"/>
        </w:rPr>
        <w:t xml:space="preserve"> </w:t>
      </w:r>
      <w:r>
        <w:rPr>
          <w:sz w:val="20"/>
        </w:rPr>
        <w:t>Arabic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(desirable)</w:t>
      </w:r>
    </w:p>
    <w:p w14:paraId="773D3783" w14:textId="77777777" w:rsidR="009031FF" w:rsidRDefault="009031FF">
      <w:pPr>
        <w:pStyle w:val="BodyText"/>
        <w:spacing w:before="8"/>
        <w:rPr>
          <w:sz w:val="29"/>
        </w:rPr>
      </w:pPr>
    </w:p>
    <w:p w14:paraId="0287839F" w14:textId="77777777" w:rsidR="009031FF" w:rsidRDefault="003C5340">
      <w:pPr>
        <w:pStyle w:val="Heading1"/>
      </w:pPr>
      <w:bookmarkStart w:id="6" w:name="COMPETENCIES:_LEADERSHIP_AND_BUSINESS_AN"/>
      <w:bookmarkStart w:id="7" w:name="Business:"/>
      <w:bookmarkEnd w:id="6"/>
      <w:bookmarkEnd w:id="7"/>
      <w:r>
        <w:rPr>
          <w:color w:val="0071CE"/>
        </w:rPr>
        <w:t>COMPETENCIES:</w:t>
      </w:r>
      <w:r>
        <w:rPr>
          <w:color w:val="0071CE"/>
          <w:spacing w:val="-5"/>
        </w:rPr>
        <w:t xml:space="preserve"> </w:t>
      </w:r>
      <w:r>
        <w:rPr>
          <w:color w:val="0071CE"/>
        </w:rPr>
        <w:t>LEADERSHIP</w:t>
      </w:r>
      <w:r>
        <w:rPr>
          <w:color w:val="0071CE"/>
          <w:spacing w:val="-4"/>
        </w:rPr>
        <w:t xml:space="preserve"> </w:t>
      </w:r>
      <w:r>
        <w:rPr>
          <w:color w:val="0071CE"/>
        </w:rPr>
        <w:t>AND</w:t>
      </w:r>
      <w:r>
        <w:rPr>
          <w:color w:val="0071CE"/>
          <w:spacing w:val="-4"/>
        </w:rPr>
        <w:t xml:space="preserve"> </w:t>
      </w:r>
      <w:r>
        <w:rPr>
          <w:color w:val="0071CE"/>
        </w:rPr>
        <w:t>BUSINESS</w:t>
      </w:r>
      <w:r>
        <w:rPr>
          <w:color w:val="0071CE"/>
          <w:spacing w:val="-4"/>
        </w:rPr>
        <w:t xml:space="preserve"> </w:t>
      </w:r>
      <w:r>
        <w:rPr>
          <w:color w:val="0071CE"/>
        </w:rPr>
        <w:t>AND</w:t>
      </w:r>
      <w:r>
        <w:rPr>
          <w:color w:val="0071CE"/>
          <w:spacing w:val="-3"/>
        </w:rPr>
        <w:t xml:space="preserve"> </w:t>
      </w:r>
      <w:r>
        <w:rPr>
          <w:color w:val="0071CE"/>
          <w:spacing w:val="-2"/>
        </w:rPr>
        <w:t>MANAGEMENT</w:t>
      </w:r>
    </w:p>
    <w:p w14:paraId="23D114F3" w14:textId="77777777" w:rsidR="009031FF" w:rsidRDefault="003C5340">
      <w:pPr>
        <w:pStyle w:val="Heading2"/>
      </w:pPr>
      <w:r>
        <w:rPr>
          <w:color w:val="3A2F58"/>
          <w:spacing w:val="-2"/>
        </w:rPr>
        <w:t>Business:</w:t>
      </w:r>
    </w:p>
    <w:p w14:paraId="2EC02055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32" w:lineRule="auto"/>
        <w:ind w:left="540" w:right="671" w:hanging="428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skills,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diplomacy and</w:t>
      </w:r>
      <w:r>
        <w:rPr>
          <w:spacing w:val="-2"/>
          <w:sz w:val="20"/>
        </w:rPr>
        <w:t xml:space="preserve"> </w:t>
      </w:r>
      <w:r>
        <w:rPr>
          <w:sz w:val="20"/>
        </w:rPr>
        <w:t>negotiation,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influence others and move toward a common vision or goal</w:t>
      </w:r>
    </w:p>
    <w:p w14:paraId="1BA519F3" w14:textId="3BD9C52B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sz w:val="20"/>
        </w:rPr>
      </w:pPr>
      <w:r>
        <w:rPr>
          <w:sz w:val="20"/>
        </w:rPr>
        <w:t>Outstanding</w:t>
      </w:r>
      <w:r>
        <w:rPr>
          <w:spacing w:val="-13"/>
          <w:sz w:val="20"/>
        </w:rPr>
        <w:t xml:space="preserve"> </w:t>
      </w:r>
      <w:r>
        <w:rPr>
          <w:sz w:val="20"/>
        </w:rPr>
        <w:t>spoken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written</w:t>
      </w:r>
      <w:r>
        <w:rPr>
          <w:spacing w:val="-10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1"/>
          <w:sz w:val="20"/>
        </w:rPr>
        <w:t xml:space="preserve"> </w:t>
      </w:r>
      <w:r>
        <w:rPr>
          <w:sz w:val="20"/>
        </w:rPr>
        <w:t>skills,</w:t>
      </w:r>
      <w:r>
        <w:rPr>
          <w:spacing w:val="-9"/>
          <w:sz w:val="20"/>
        </w:rPr>
        <w:t xml:space="preserve"> </w:t>
      </w:r>
      <w:r>
        <w:rPr>
          <w:sz w:val="20"/>
        </w:rPr>
        <w:t>including</w:t>
      </w:r>
      <w:r>
        <w:rPr>
          <w:spacing w:val="-9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visually</w:t>
      </w:r>
    </w:p>
    <w:p w14:paraId="27E1342E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sz w:val="20"/>
        </w:rPr>
      </w:pPr>
      <w:r>
        <w:rPr>
          <w:sz w:val="20"/>
        </w:rPr>
        <w:t>Building</w:t>
      </w:r>
      <w:r>
        <w:rPr>
          <w:spacing w:val="-11"/>
          <w:sz w:val="20"/>
        </w:rPr>
        <w:t xml:space="preserve"> </w:t>
      </w:r>
      <w:r>
        <w:rPr>
          <w:sz w:val="20"/>
        </w:rPr>
        <w:t>strong</w:t>
      </w:r>
      <w:r>
        <w:rPr>
          <w:spacing w:val="-10"/>
          <w:sz w:val="20"/>
        </w:rPr>
        <w:t xml:space="preserve"> </w:t>
      </w:r>
      <w:r>
        <w:rPr>
          <w:sz w:val="20"/>
        </w:rPr>
        <w:t>stakeholder</w:t>
      </w:r>
      <w:r>
        <w:rPr>
          <w:spacing w:val="-9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engaging</w:t>
      </w:r>
      <w:r>
        <w:rPr>
          <w:spacing w:val="-8"/>
          <w:sz w:val="20"/>
        </w:rPr>
        <w:t xml:space="preserve"> </w:t>
      </w:r>
      <w:r>
        <w:rPr>
          <w:sz w:val="20"/>
        </w:rPr>
        <w:t>tactfully</w:t>
      </w:r>
      <w:r>
        <w:rPr>
          <w:spacing w:val="-10"/>
          <w:sz w:val="20"/>
        </w:rPr>
        <w:t xml:space="preserve"> </w:t>
      </w:r>
      <w:r>
        <w:rPr>
          <w:sz w:val="20"/>
        </w:rPr>
        <w:t>across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cultures</w:t>
      </w:r>
    </w:p>
    <w:p w14:paraId="059B8555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tight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timescales</w:t>
      </w:r>
    </w:p>
    <w:p w14:paraId="3A56BF55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0" w:lineRule="auto"/>
        <w:ind w:left="540" w:hanging="428"/>
        <w:rPr>
          <w:sz w:val="20"/>
        </w:rPr>
      </w:pPr>
      <w:r>
        <w:rPr>
          <w:sz w:val="20"/>
        </w:rPr>
        <w:t>Time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task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organised</w:t>
      </w:r>
      <w:r>
        <w:rPr>
          <w:spacing w:val="-8"/>
          <w:sz w:val="20"/>
        </w:rPr>
        <w:t xml:space="preserve"> </w:t>
      </w:r>
      <w:r>
        <w:rPr>
          <w:sz w:val="20"/>
        </w:rPr>
        <w:t>approach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2CF6F539" w14:textId="77777777" w:rsidR="009031FF" w:rsidRDefault="009031FF">
      <w:pPr>
        <w:pStyle w:val="BodyText"/>
        <w:spacing w:before="2"/>
      </w:pPr>
    </w:p>
    <w:p w14:paraId="192A6147" w14:textId="77777777" w:rsidR="009031FF" w:rsidRDefault="003C5340">
      <w:pPr>
        <w:pStyle w:val="Heading2"/>
      </w:pPr>
      <w:bookmarkStart w:id="8" w:name="Technical"/>
      <w:bookmarkEnd w:id="8"/>
      <w:r>
        <w:rPr>
          <w:spacing w:val="-2"/>
        </w:rPr>
        <w:t>Technical</w:t>
      </w:r>
    </w:p>
    <w:p w14:paraId="09E2A4E8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before="3" w:line="237" w:lineRule="auto"/>
        <w:ind w:left="540" w:right="569" w:hanging="428"/>
        <w:rPr>
          <w:sz w:val="20"/>
        </w:rPr>
      </w:pPr>
      <w:r>
        <w:rPr>
          <w:sz w:val="20"/>
        </w:rPr>
        <w:t>Strong</w:t>
      </w:r>
      <w:r>
        <w:rPr>
          <w:spacing w:val="-4"/>
          <w:sz w:val="20"/>
        </w:rPr>
        <w:t xml:space="preserve"> </w:t>
      </w:r>
      <w:r>
        <w:rPr>
          <w:sz w:val="20"/>
        </w:rPr>
        <w:t>research,</w:t>
      </w:r>
      <w:r>
        <w:rPr>
          <w:spacing w:val="-2"/>
          <w:sz w:val="20"/>
        </w:rPr>
        <w:t xml:space="preserve"> </w:t>
      </w:r>
      <w:r>
        <w:rPr>
          <w:sz w:val="20"/>
        </w:rPr>
        <w:t>analysis,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evaluation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"/>
          <w:sz w:val="20"/>
        </w:rPr>
        <w:t xml:space="preserve"> </w:t>
      </w:r>
      <w:r>
        <w:rPr>
          <w:sz w:val="20"/>
        </w:rPr>
        <w:t>creative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3"/>
          <w:sz w:val="20"/>
        </w:rPr>
        <w:t xml:space="preserve"> </w:t>
      </w:r>
      <w:r>
        <w:rPr>
          <w:sz w:val="20"/>
        </w:rPr>
        <w:t>with clear rationale behind recommendations.</w:t>
      </w:r>
    </w:p>
    <w:p w14:paraId="56DD1007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39" w:lineRule="exact"/>
        <w:ind w:left="540" w:hanging="428"/>
        <w:rPr>
          <w:sz w:val="20"/>
        </w:rPr>
      </w:pPr>
      <w:r>
        <w:rPr>
          <w:sz w:val="20"/>
        </w:rPr>
        <w:t>High</w:t>
      </w:r>
      <w:r>
        <w:rPr>
          <w:spacing w:val="-7"/>
          <w:sz w:val="20"/>
        </w:rPr>
        <w:t xml:space="preserve"> </w:t>
      </w:r>
      <w:r>
        <w:rPr>
          <w:sz w:val="20"/>
        </w:rPr>
        <w:t>level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Excel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PowerPoint.</w:t>
      </w:r>
      <w:r>
        <w:rPr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BI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visualisation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1"/>
          <w:sz w:val="20"/>
        </w:rPr>
        <w:t xml:space="preserve"> </w:t>
      </w:r>
      <w:r>
        <w:rPr>
          <w:spacing w:val="-2"/>
          <w:sz w:val="20"/>
        </w:rPr>
        <w:t>desirable.</w:t>
      </w:r>
    </w:p>
    <w:p w14:paraId="79BCBBC6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sz w:val="20"/>
        </w:rPr>
      </w:pPr>
      <w:r>
        <w:rPr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87C95F6" w14:textId="77777777" w:rsidR="009031FF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0" w:lineRule="auto"/>
        <w:ind w:left="540" w:hanging="428"/>
        <w:rPr>
          <w:sz w:val="20"/>
        </w:rPr>
      </w:pPr>
      <w:r>
        <w:rPr>
          <w:sz w:val="20"/>
        </w:rPr>
        <w:t>Assisting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workshop</w:t>
      </w:r>
      <w:r>
        <w:rPr>
          <w:spacing w:val="-10"/>
          <w:sz w:val="20"/>
        </w:rPr>
        <w:t xml:space="preserve"> </w:t>
      </w:r>
      <w:r>
        <w:rPr>
          <w:sz w:val="20"/>
        </w:rPr>
        <w:t>facilitation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(desirable)</w:t>
      </w:r>
    </w:p>
    <w:p w14:paraId="3E91E219" w14:textId="77777777" w:rsidR="009031FF" w:rsidRDefault="009031FF">
      <w:pPr>
        <w:pStyle w:val="BodyText"/>
        <w:spacing w:before="2"/>
      </w:pPr>
    </w:p>
    <w:p w14:paraId="7D9BA9DA" w14:textId="3B75705E" w:rsidR="009031FF" w:rsidRDefault="005D7683">
      <w:pPr>
        <w:pStyle w:val="Heading2"/>
        <w:spacing w:line="228" w:lineRule="exact"/>
      </w:pPr>
      <w:bookmarkStart w:id="9" w:name="Behaviours"/>
      <w:bookmarkEnd w:id="9"/>
      <w:r>
        <w:rPr>
          <w:spacing w:val="-2"/>
        </w:rPr>
        <w:t>Behaviors</w:t>
      </w:r>
    </w:p>
    <w:p w14:paraId="6ED05AF5" w14:textId="3F3A0A11" w:rsidR="00AF56C4" w:rsidRPr="005D7683" w:rsidRDefault="00AF56C4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2" w:lineRule="exact"/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Strong attention to detail</w:t>
      </w:r>
    </w:p>
    <w:p w14:paraId="62F83779" w14:textId="7E8A3AAC" w:rsidR="009031FF" w:rsidRPr="005D7683" w:rsidRDefault="003C5340" w:rsidP="009C435B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2" w:lineRule="exact"/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Logical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structured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in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approach</w:t>
      </w:r>
    </w:p>
    <w:p w14:paraId="6775118B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5" w:lineRule="exact"/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Takes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initiative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navigates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through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ambiguity</w:t>
      </w:r>
    </w:p>
    <w:p w14:paraId="112EF39D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Influences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stakeholders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through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relationships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12"/>
          <w:sz w:val="20"/>
        </w:rPr>
        <w:t xml:space="preserve"> </w:t>
      </w:r>
      <w:r w:rsidRPr="005D7683">
        <w:rPr>
          <w:color w:val="000000" w:themeColor="text1"/>
          <w:sz w:val="20"/>
        </w:rPr>
        <w:t>communication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methods</w:t>
      </w:r>
    </w:p>
    <w:p w14:paraId="51449A03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Holds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a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high-quality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standard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for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engagements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deliverables</w:t>
      </w:r>
    </w:p>
    <w:p w14:paraId="4FD545F9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5" w:lineRule="exact"/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Comfortable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working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with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senior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managers</w:t>
      </w:r>
    </w:p>
    <w:p w14:paraId="43EA35FA" w14:textId="0DA0B756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Builds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trust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understanding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amongst</w:t>
      </w:r>
      <w:r w:rsidRPr="005D7683">
        <w:rPr>
          <w:color w:val="000000" w:themeColor="text1"/>
          <w:spacing w:val="-7"/>
          <w:sz w:val="20"/>
        </w:rPr>
        <w:t xml:space="preserve"> </w:t>
      </w:r>
      <w:r w:rsidR="005D7683" w:rsidRPr="005D7683">
        <w:rPr>
          <w:color w:val="000000" w:themeColor="text1"/>
          <w:spacing w:val="-2"/>
          <w:sz w:val="20"/>
        </w:rPr>
        <w:t>stakeholders</w:t>
      </w:r>
    </w:p>
    <w:p w14:paraId="0B258D78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Strive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for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lasting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impact</w:t>
      </w:r>
    </w:p>
    <w:p w14:paraId="3AB0D94F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spacing w:line="245" w:lineRule="exact"/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Open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accountable</w:t>
      </w:r>
    </w:p>
    <w:p w14:paraId="2D8D85B1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Work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well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together</w:t>
      </w:r>
    </w:p>
    <w:p w14:paraId="294E908C" w14:textId="77777777" w:rsidR="009031FF" w:rsidRPr="005D7683" w:rsidRDefault="003C5340">
      <w:pPr>
        <w:pStyle w:val="ListParagraph"/>
        <w:numPr>
          <w:ilvl w:val="0"/>
          <w:numId w:val="2"/>
        </w:numPr>
        <w:tabs>
          <w:tab w:val="left" w:pos="539"/>
          <w:tab w:val="left" w:pos="540"/>
        </w:tabs>
        <w:ind w:left="540" w:hanging="428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Inclusive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empowering</w:t>
      </w:r>
    </w:p>
    <w:p w14:paraId="460C1C02" w14:textId="77777777" w:rsidR="009031FF" w:rsidRDefault="009031FF">
      <w:pPr>
        <w:spacing w:line="244" w:lineRule="exact"/>
        <w:rPr>
          <w:sz w:val="20"/>
        </w:rPr>
        <w:sectPr w:rsidR="009031FF">
          <w:footerReference w:type="default" r:id="rId12"/>
          <w:pgSz w:w="11920" w:h="16850"/>
          <w:pgMar w:top="860" w:right="1020" w:bottom="960" w:left="1020" w:header="0" w:footer="772" w:gutter="0"/>
          <w:cols w:space="720"/>
        </w:sectPr>
      </w:pPr>
    </w:p>
    <w:p w14:paraId="599B47B3" w14:textId="77777777" w:rsidR="009031FF" w:rsidRDefault="003C5340">
      <w:pPr>
        <w:pStyle w:val="Heading1"/>
        <w:spacing w:before="34"/>
      </w:pPr>
      <w:bookmarkStart w:id="10" w:name="DIMENSIONS_OF_THE_ROLE"/>
      <w:bookmarkEnd w:id="10"/>
      <w:r>
        <w:rPr>
          <w:color w:val="0071CE"/>
        </w:rPr>
        <w:lastRenderedPageBreak/>
        <w:t>DIMENSIONS</w:t>
      </w:r>
      <w:r>
        <w:rPr>
          <w:color w:val="0071CE"/>
          <w:spacing w:val="-4"/>
        </w:rPr>
        <w:t xml:space="preserve"> </w:t>
      </w:r>
      <w:r>
        <w:rPr>
          <w:color w:val="0071CE"/>
        </w:rPr>
        <w:t>OF</w:t>
      </w:r>
      <w:r>
        <w:rPr>
          <w:color w:val="0071CE"/>
          <w:spacing w:val="-2"/>
        </w:rPr>
        <w:t xml:space="preserve"> </w:t>
      </w:r>
      <w:r>
        <w:rPr>
          <w:color w:val="0071CE"/>
        </w:rPr>
        <w:t>THE</w:t>
      </w:r>
      <w:r>
        <w:rPr>
          <w:color w:val="0071CE"/>
          <w:spacing w:val="-2"/>
        </w:rPr>
        <w:t xml:space="preserve"> </w:t>
      </w:r>
      <w:r>
        <w:rPr>
          <w:color w:val="0071CE"/>
          <w:spacing w:val="-4"/>
        </w:rPr>
        <w:t>ROLE</w:t>
      </w:r>
    </w:p>
    <w:p w14:paraId="351A891A" w14:textId="77777777" w:rsidR="009031FF" w:rsidRDefault="003C5340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before="3" w:line="237" w:lineRule="auto"/>
        <w:ind w:right="633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budget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responsibility,</w:t>
      </w:r>
      <w:r>
        <w:rPr>
          <w:spacing w:val="-3"/>
          <w:sz w:val="20"/>
        </w:rPr>
        <w:t xml:space="preserve"> </w:t>
      </w:r>
      <w:r>
        <w:rPr>
          <w:sz w:val="20"/>
        </w:rPr>
        <w:t>although</w:t>
      </w:r>
      <w:r>
        <w:rPr>
          <w:spacing w:val="-3"/>
          <w:sz w:val="20"/>
        </w:rPr>
        <w:t xml:space="preserve"> </w:t>
      </w:r>
      <w:r>
        <w:rPr>
          <w:sz w:val="20"/>
        </w:rPr>
        <w:t>indirectly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impacts</w:t>
      </w:r>
      <w:r>
        <w:rPr>
          <w:spacing w:val="-2"/>
          <w:sz w:val="20"/>
        </w:rPr>
        <w:t xml:space="preserve"> </w:t>
      </w:r>
      <w:r>
        <w:rPr>
          <w:sz w:val="20"/>
        </w:rPr>
        <w:t>the effectiveness and efficiency of our investments.</w:t>
      </w:r>
    </w:p>
    <w:p w14:paraId="560A7393" w14:textId="77777777" w:rsidR="009031FF" w:rsidRDefault="003C5340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before="7" w:line="232" w:lineRule="auto"/>
        <w:ind w:right="400"/>
        <w:rPr>
          <w:sz w:val="20"/>
        </w:rPr>
      </w:pP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office-based</w:t>
      </w:r>
      <w:r>
        <w:rPr>
          <w:spacing w:val="-4"/>
          <w:sz w:val="20"/>
        </w:rPr>
        <w:t xml:space="preserve"> </w:t>
      </w:r>
      <w:r>
        <w:rPr>
          <w:sz w:val="20"/>
        </w:rPr>
        <w:t>supporting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reporting,</w:t>
      </w:r>
      <w:r>
        <w:rPr>
          <w:spacing w:val="-2"/>
          <w:sz w:val="20"/>
        </w:rPr>
        <w:t xml:space="preserve"> </w:t>
      </w:r>
      <w:r>
        <w:rPr>
          <w:sz w:val="20"/>
        </w:rPr>
        <w:t>leading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strategic work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enable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accountability, insights to performance and our Global Strategy.</w:t>
      </w:r>
    </w:p>
    <w:p w14:paraId="6A00B307" w14:textId="77777777" w:rsidR="009031FF" w:rsidRDefault="009031FF">
      <w:pPr>
        <w:pStyle w:val="BodyText"/>
        <w:spacing w:before="10"/>
      </w:pPr>
    </w:p>
    <w:p w14:paraId="37E11193" w14:textId="77777777" w:rsidR="009031FF" w:rsidRDefault="003C5340">
      <w:pPr>
        <w:pStyle w:val="Heading1"/>
      </w:pPr>
      <w:bookmarkStart w:id="11" w:name="EXTERNAL/_INTERNAL_INTERACTIONS"/>
      <w:bookmarkEnd w:id="11"/>
      <w:r>
        <w:rPr>
          <w:color w:val="0071CE"/>
        </w:rPr>
        <w:t>EXTERNAL/</w:t>
      </w:r>
      <w:r>
        <w:rPr>
          <w:color w:val="0071CE"/>
          <w:spacing w:val="-5"/>
        </w:rPr>
        <w:t xml:space="preserve"> </w:t>
      </w:r>
      <w:r>
        <w:rPr>
          <w:color w:val="0071CE"/>
        </w:rPr>
        <w:t>INTERNAL</w:t>
      </w:r>
      <w:r>
        <w:rPr>
          <w:color w:val="0071CE"/>
          <w:spacing w:val="-2"/>
        </w:rPr>
        <w:t xml:space="preserve"> INTERACTIONS</w:t>
      </w:r>
    </w:p>
    <w:p w14:paraId="506BFBCF" w14:textId="77777777" w:rsidR="009031FF" w:rsidRDefault="003C5340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before="3"/>
        <w:ind w:hanging="361"/>
        <w:rPr>
          <w:sz w:val="20"/>
        </w:rPr>
      </w:pPr>
      <w:r>
        <w:rPr>
          <w:spacing w:val="-2"/>
          <w:sz w:val="20"/>
        </w:rPr>
        <w:t>Internal</w:t>
      </w:r>
    </w:p>
    <w:p w14:paraId="59A81202" w14:textId="77777777" w:rsidR="009031FF" w:rsidRDefault="009031FF">
      <w:pPr>
        <w:spacing w:line="244" w:lineRule="exact"/>
        <w:rPr>
          <w:sz w:val="20"/>
        </w:rPr>
        <w:sectPr w:rsidR="009031FF">
          <w:pgSz w:w="11920" w:h="16850"/>
          <w:pgMar w:top="900" w:right="1020" w:bottom="960" w:left="1020" w:header="0" w:footer="772" w:gutter="0"/>
          <w:cols w:space="720"/>
        </w:sectPr>
      </w:pPr>
    </w:p>
    <w:p w14:paraId="1FC7C074" w14:textId="77777777" w:rsidR="009031FF" w:rsidRDefault="009031FF">
      <w:pPr>
        <w:pStyle w:val="BodyText"/>
        <w:rPr>
          <w:sz w:val="24"/>
        </w:rPr>
      </w:pPr>
    </w:p>
    <w:p w14:paraId="4D2EE0EE" w14:textId="77777777" w:rsidR="009031FF" w:rsidRDefault="009031FF">
      <w:pPr>
        <w:pStyle w:val="BodyText"/>
        <w:rPr>
          <w:sz w:val="24"/>
        </w:rPr>
      </w:pPr>
    </w:p>
    <w:p w14:paraId="1A77EC8B" w14:textId="77777777" w:rsidR="009031FF" w:rsidRDefault="009031FF">
      <w:pPr>
        <w:pStyle w:val="BodyText"/>
        <w:rPr>
          <w:sz w:val="24"/>
        </w:rPr>
      </w:pPr>
    </w:p>
    <w:p w14:paraId="05BA616C" w14:textId="77777777" w:rsidR="009031FF" w:rsidRDefault="009031FF">
      <w:pPr>
        <w:pStyle w:val="BodyText"/>
        <w:rPr>
          <w:sz w:val="24"/>
        </w:rPr>
      </w:pPr>
    </w:p>
    <w:p w14:paraId="5A38264D" w14:textId="77777777" w:rsidR="009031FF" w:rsidRDefault="009031FF">
      <w:pPr>
        <w:pStyle w:val="BodyText"/>
        <w:rPr>
          <w:sz w:val="24"/>
        </w:rPr>
      </w:pPr>
    </w:p>
    <w:p w14:paraId="37224F69" w14:textId="77777777" w:rsidR="009031FF" w:rsidRDefault="009031FF">
      <w:pPr>
        <w:pStyle w:val="BodyText"/>
        <w:spacing w:before="8"/>
        <w:rPr>
          <w:sz w:val="19"/>
        </w:rPr>
      </w:pPr>
    </w:p>
    <w:p w14:paraId="3A4D3727" w14:textId="77777777" w:rsidR="009031FF" w:rsidRDefault="003C5340">
      <w:pPr>
        <w:pStyle w:val="ListParagraph"/>
        <w:numPr>
          <w:ilvl w:val="1"/>
          <w:numId w:val="2"/>
        </w:numPr>
        <w:tabs>
          <w:tab w:val="left" w:pos="832"/>
          <w:tab w:val="left" w:pos="833"/>
        </w:tabs>
        <w:spacing w:line="240" w:lineRule="auto"/>
        <w:ind w:hanging="361"/>
        <w:rPr>
          <w:sz w:val="20"/>
        </w:rPr>
      </w:pPr>
      <w:r>
        <w:rPr>
          <w:spacing w:val="-7"/>
          <w:sz w:val="20"/>
        </w:rPr>
        <w:t>External</w:t>
      </w:r>
    </w:p>
    <w:p w14:paraId="3F499C00" w14:textId="78244558" w:rsidR="009031FF" w:rsidRPr="005D7683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23" w:lineRule="exact"/>
        <w:ind w:hanging="361"/>
        <w:rPr>
          <w:color w:val="000000" w:themeColor="text1"/>
          <w:sz w:val="20"/>
        </w:rPr>
      </w:pPr>
      <w:r>
        <w:br w:type="column"/>
      </w:r>
      <w:r w:rsidRPr="005D7683">
        <w:rPr>
          <w:color w:val="000000" w:themeColor="text1"/>
          <w:sz w:val="20"/>
        </w:rPr>
        <w:t>Other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members</w:t>
      </w:r>
      <w:r w:rsidRPr="005D7683">
        <w:rPr>
          <w:color w:val="000000" w:themeColor="text1"/>
          <w:spacing w:val="-7"/>
          <w:sz w:val="20"/>
        </w:rPr>
        <w:t xml:space="preserve"> </w:t>
      </w:r>
      <w:r w:rsidRPr="005D7683">
        <w:rPr>
          <w:color w:val="000000" w:themeColor="text1"/>
          <w:sz w:val="20"/>
        </w:rPr>
        <w:t>of</w:t>
      </w:r>
      <w:r w:rsidRPr="005D7683">
        <w:rPr>
          <w:color w:val="000000" w:themeColor="text1"/>
          <w:spacing w:val="-9"/>
          <w:sz w:val="20"/>
        </w:rPr>
        <w:t xml:space="preserve"> </w:t>
      </w:r>
      <w:r w:rsidR="00AF56C4" w:rsidRPr="005D7683">
        <w:rPr>
          <w:color w:val="000000" w:themeColor="text1"/>
          <w:sz w:val="20"/>
        </w:rPr>
        <w:t>the Programmes &amp; Operations department</w:t>
      </w:r>
    </w:p>
    <w:p w14:paraId="05F274C2" w14:textId="5DDC8BF0" w:rsidR="009031FF" w:rsidRPr="005D7683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before="3" w:line="240" w:lineRule="auto"/>
        <w:ind w:right="785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Other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teams</w:t>
      </w:r>
      <w:r w:rsidRPr="005D7683">
        <w:rPr>
          <w:color w:val="000000" w:themeColor="text1"/>
          <w:spacing w:val="-4"/>
          <w:sz w:val="20"/>
        </w:rPr>
        <w:t xml:space="preserve"> </w:t>
      </w:r>
      <w:r w:rsidRPr="005D7683">
        <w:rPr>
          <w:color w:val="000000" w:themeColor="text1"/>
          <w:sz w:val="20"/>
        </w:rPr>
        <w:t>in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Global</w:t>
      </w:r>
      <w:r w:rsidRPr="005D7683">
        <w:rPr>
          <w:color w:val="000000" w:themeColor="text1"/>
          <w:spacing w:val="-6"/>
          <w:sz w:val="20"/>
        </w:rPr>
        <w:t xml:space="preserve"> </w:t>
      </w:r>
      <w:r w:rsidRPr="005D7683">
        <w:rPr>
          <w:color w:val="000000" w:themeColor="text1"/>
          <w:sz w:val="20"/>
        </w:rPr>
        <w:t>Hub,</w:t>
      </w:r>
      <w:r w:rsidRPr="005D7683">
        <w:rPr>
          <w:color w:val="000000" w:themeColor="text1"/>
          <w:spacing w:val="-3"/>
          <w:sz w:val="20"/>
        </w:rPr>
        <w:t xml:space="preserve"> </w:t>
      </w:r>
      <w:r w:rsidRPr="005D7683">
        <w:rPr>
          <w:color w:val="000000" w:themeColor="text1"/>
          <w:sz w:val="20"/>
        </w:rPr>
        <w:t>particularly,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Finance,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Governance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21"/>
          <w:sz w:val="20"/>
        </w:rPr>
        <w:t xml:space="preserve"> </w:t>
      </w:r>
      <w:r w:rsidRPr="005D7683">
        <w:rPr>
          <w:color w:val="000000" w:themeColor="text1"/>
          <w:sz w:val="20"/>
        </w:rPr>
        <w:t>Executive, Gender</w:t>
      </w:r>
      <w:r w:rsidR="00AF56C4" w:rsidRPr="005D7683">
        <w:rPr>
          <w:color w:val="000000" w:themeColor="text1"/>
          <w:sz w:val="20"/>
        </w:rPr>
        <w:t xml:space="preserve"> &amp; </w:t>
      </w:r>
      <w:r w:rsidRPr="005D7683">
        <w:rPr>
          <w:color w:val="000000" w:themeColor="text1"/>
          <w:sz w:val="20"/>
        </w:rPr>
        <w:t xml:space="preserve">Inclusion, </w:t>
      </w:r>
      <w:r w:rsidR="00AF56C4" w:rsidRPr="005D7683">
        <w:rPr>
          <w:color w:val="000000" w:themeColor="text1"/>
          <w:sz w:val="20"/>
        </w:rPr>
        <w:t>MERL</w:t>
      </w:r>
      <w:r w:rsidRPr="005D7683">
        <w:rPr>
          <w:color w:val="000000" w:themeColor="text1"/>
          <w:sz w:val="20"/>
        </w:rPr>
        <w:t>, Data and Analytics, Strategy</w:t>
      </w:r>
    </w:p>
    <w:p w14:paraId="4175F844" w14:textId="0F11D41B" w:rsidR="009031FF" w:rsidRPr="005D7683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40" w:lineRule="auto"/>
        <w:ind w:right="875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Senior</w:t>
      </w:r>
      <w:r w:rsidRPr="005D7683">
        <w:rPr>
          <w:color w:val="000000" w:themeColor="text1"/>
          <w:spacing w:val="-4"/>
          <w:sz w:val="20"/>
        </w:rPr>
        <w:t xml:space="preserve"> </w:t>
      </w:r>
      <w:r w:rsidRPr="005D7683">
        <w:rPr>
          <w:color w:val="000000" w:themeColor="text1"/>
          <w:sz w:val="20"/>
        </w:rPr>
        <w:t>Managers</w:t>
      </w:r>
      <w:r w:rsidRPr="005D7683">
        <w:rPr>
          <w:color w:val="000000" w:themeColor="text1"/>
          <w:spacing w:val="-4"/>
          <w:sz w:val="20"/>
        </w:rPr>
        <w:t xml:space="preserve"> </w:t>
      </w:r>
      <w:r w:rsidRPr="005D7683">
        <w:rPr>
          <w:color w:val="000000" w:themeColor="text1"/>
          <w:sz w:val="20"/>
        </w:rPr>
        <w:t>across</w:t>
      </w:r>
      <w:r w:rsidRPr="005D7683">
        <w:rPr>
          <w:color w:val="000000" w:themeColor="text1"/>
          <w:spacing w:val="-4"/>
          <w:sz w:val="20"/>
        </w:rPr>
        <w:t xml:space="preserve"> </w:t>
      </w:r>
      <w:r w:rsidRPr="005D7683">
        <w:rPr>
          <w:color w:val="000000" w:themeColor="text1"/>
          <w:sz w:val="20"/>
        </w:rPr>
        <w:t>the</w:t>
      </w:r>
      <w:r w:rsidRPr="005D7683">
        <w:rPr>
          <w:color w:val="000000" w:themeColor="text1"/>
          <w:spacing w:val="-5"/>
          <w:sz w:val="20"/>
        </w:rPr>
        <w:t xml:space="preserve"> </w:t>
      </w:r>
      <w:r w:rsidRPr="005D7683">
        <w:rPr>
          <w:color w:val="000000" w:themeColor="text1"/>
          <w:sz w:val="20"/>
        </w:rPr>
        <w:t>organisation</w:t>
      </w:r>
      <w:r w:rsidR="009C435B" w:rsidRPr="005D7683">
        <w:rPr>
          <w:strike/>
          <w:color w:val="000000" w:themeColor="text1"/>
          <w:sz w:val="20"/>
        </w:rPr>
        <w:t>.</w:t>
      </w:r>
    </w:p>
    <w:p w14:paraId="65C20E9C" w14:textId="77777777" w:rsidR="009031FF" w:rsidRPr="005D7683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25" w:lineRule="exact"/>
        <w:ind w:hanging="361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Global</w:t>
      </w:r>
      <w:r w:rsidRPr="005D7683">
        <w:rPr>
          <w:color w:val="000000" w:themeColor="text1"/>
          <w:spacing w:val="-11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committees/boards</w:t>
      </w:r>
    </w:p>
    <w:p w14:paraId="60B76291" w14:textId="77777777" w:rsidR="009031FF" w:rsidRPr="005D7683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29" w:lineRule="exact"/>
        <w:ind w:hanging="361"/>
        <w:rPr>
          <w:color w:val="000000" w:themeColor="text1"/>
          <w:sz w:val="20"/>
        </w:rPr>
      </w:pPr>
      <w:r w:rsidRPr="005D7683">
        <w:rPr>
          <w:color w:val="000000" w:themeColor="text1"/>
          <w:sz w:val="20"/>
        </w:rPr>
        <w:t>National</w:t>
      </w:r>
      <w:r w:rsidRPr="005D7683">
        <w:rPr>
          <w:color w:val="000000" w:themeColor="text1"/>
          <w:spacing w:val="-10"/>
          <w:sz w:val="20"/>
        </w:rPr>
        <w:t xml:space="preserve"> </w:t>
      </w:r>
      <w:r w:rsidRPr="005D7683">
        <w:rPr>
          <w:color w:val="000000" w:themeColor="text1"/>
          <w:sz w:val="20"/>
        </w:rPr>
        <w:t>Directors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Team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(NDT)</w:t>
      </w:r>
      <w:r w:rsidRPr="005D7683">
        <w:rPr>
          <w:color w:val="000000" w:themeColor="text1"/>
          <w:spacing w:val="-8"/>
          <w:sz w:val="20"/>
        </w:rPr>
        <w:t xml:space="preserve"> </w:t>
      </w:r>
      <w:r w:rsidRPr="005D7683">
        <w:rPr>
          <w:color w:val="000000" w:themeColor="text1"/>
          <w:sz w:val="20"/>
        </w:rPr>
        <w:t>and</w:t>
      </w:r>
      <w:r w:rsidRPr="005D7683">
        <w:rPr>
          <w:color w:val="000000" w:themeColor="text1"/>
          <w:spacing w:val="-9"/>
          <w:sz w:val="20"/>
        </w:rPr>
        <w:t xml:space="preserve"> </w:t>
      </w:r>
      <w:r w:rsidRPr="005D7683">
        <w:rPr>
          <w:color w:val="000000" w:themeColor="text1"/>
          <w:sz w:val="20"/>
        </w:rPr>
        <w:t>National</w:t>
      </w:r>
      <w:r w:rsidRPr="005D7683">
        <w:rPr>
          <w:color w:val="000000" w:themeColor="text1"/>
          <w:spacing w:val="-9"/>
          <w:sz w:val="20"/>
        </w:rPr>
        <w:t xml:space="preserve"> </w:t>
      </w:r>
      <w:proofErr w:type="spellStart"/>
      <w:r w:rsidRPr="005D7683">
        <w:rPr>
          <w:color w:val="000000" w:themeColor="text1"/>
          <w:sz w:val="20"/>
        </w:rPr>
        <w:t>Organisations</w:t>
      </w:r>
      <w:proofErr w:type="spellEnd"/>
      <w:r w:rsidRPr="005D7683">
        <w:rPr>
          <w:color w:val="000000" w:themeColor="text1"/>
          <w:spacing w:val="-13"/>
          <w:sz w:val="20"/>
        </w:rPr>
        <w:t xml:space="preserve"> </w:t>
      </w:r>
      <w:r w:rsidRPr="005D7683">
        <w:rPr>
          <w:color w:val="000000" w:themeColor="text1"/>
          <w:spacing w:val="-2"/>
          <w:sz w:val="20"/>
        </w:rPr>
        <w:t>(NOs)</w:t>
      </w:r>
    </w:p>
    <w:p w14:paraId="764D4417" w14:textId="77777777" w:rsidR="009031FF" w:rsidRDefault="009031FF">
      <w:pPr>
        <w:pStyle w:val="BodyText"/>
        <w:spacing w:before="9"/>
        <w:rPr>
          <w:sz w:val="21"/>
        </w:rPr>
      </w:pPr>
    </w:p>
    <w:p w14:paraId="0D3A2A62" w14:textId="77777777" w:rsidR="009031FF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40" w:lineRule="auto"/>
        <w:ind w:hanging="361"/>
        <w:rPr>
          <w:sz w:val="20"/>
        </w:rPr>
      </w:pPr>
      <w:r>
        <w:rPr>
          <w:spacing w:val="-2"/>
          <w:sz w:val="20"/>
        </w:rPr>
        <w:t>Suppliers</w:t>
      </w:r>
    </w:p>
    <w:p w14:paraId="0B78A72E" w14:textId="77777777" w:rsidR="009031FF" w:rsidRDefault="003C5340">
      <w:pPr>
        <w:pStyle w:val="ListParagraph"/>
        <w:numPr>
          <w:ilvl w:val="0"/>
          <w:numId w:val="1"/>
        </w:numPr>
        <w:tabs>
          <w:tab w:val="left" w:pos="700"/>
          <w:tab w:val="left" w:pos="702"/>
        </w:tabs>
        <w:spacing w:line="240" w:lineRule="auto"/>
        <w:ind w:hanging="361"/>
        <w:rPr>
          <w:sz w:val="20"/>
        </w:rPr>
      </w:pPr>
      <w:r>
        <w:rPr>
          <w:sz w:val="20"/>
        </w:rPr>
        <w:t>Consultants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brought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project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work</w:t>
      </w:r>
    </w:p>
    <w:p w14:paraId="2EB23E51" w14:textId="77777777" w:rsidR="009031FF" w:rsidRDefault="009031FF">
      <w:pPr>
        <w:rPr>
          <w:sz w:val="20"/>
        </w:rPr>
        <w:sectPr w:rsidR="009031FF">
          <w:type w:val="continuous"/>
          <w:pgSz w:w="11920" w:h="16850"/>
          <w:pgMar w:top="220" w:right="1020" w:bottom="860" w:left="1020" w:header="0" w:footer="772" w:gutter="0"/>
          <w:cols w:num="2" w:space="720" w:equalWidth="0">
            <w:col w:w="1532" w:space="40"/>
            <w:col w:w="8308"/>
          </w:cols>
        </w:sectPr>
      </w:pPr>
    </w:p>
    <w:p w14:paraId="070D8285" w14:textId="77777777" w:rsidR="009031FF" w:rsidRDefault="009031FF">
      <w:pPr>
        <w:pStyle w:val="BodyText"/>
        <w:spacing w:before="1"/>
        <w:rPr>
          <w:sz w:val="17"/>
        </w:rPr>
      </w:pPr>
    </w:p>
    <w:p w14:paraId="2C54DAAB" w14:textId="77777777" w:rsidR="009031FF" w:rsidRDefault="003C5340">
      <w:pPr>
        <w:pStyle w:val="Heading1"/>
        <w:spacing w:before="51" w:line="287" w:lineRule="exact"/>
      </w:pPr>
      <w:bookmarkStart w:id="12" w:name="LEVEL_OF_CONTACT_WITH_CHILDREN"/>
      <w:bookmarkEnd w:id="12"/>
      <w:r>
        <w:rPr>
          <w:color w:val="0071CE"/>
        </w:rPr>
        <w:t>LEVEL</w:t>
      </w:r>
      <w:r>
        <w:rPr>
          <w:color w:val="0071CE"/>
          <w:spacing w:val="-3"/>
        </w:rPr>
        <w:t xml:space="preserve"> </w:t>
      </w:r>
      <w:r>
        <w:rPr>
          <w:color w:val="0071CE"/>
        </w:rPr>
        <w:t>OF</w:t>
      </w:r>
      <w:r>
        <w:rPr>
          <w:color w:val="0071CE"/>
          <w:spacing w:val="-2"/>
        </w:rPr>
        <w:t xml:space="preserve"> </w:t>
      </w:r>
      <w:r>
        <w:rPr>
          <w:color w:val="0071CE"/>
        </w:rPr>
        <w:t>CONTACT</w:t>
      </w:r>
      <w:r>
        <w:rPr>
          <w:color w:val="0071CE"/>
          <w:spacing w:val="-3"/>
        </w:rPr>
        <w:t xml:space="preserve"> </w:t>
      </w:r>
      <w:r>
        <w:rPr>
          <w:color w:val="0071CE"/>
        </w:rPr>
        <w:t>WITH</w:t>
      </w:r>
      <w:r>
        <w:rPr>
          <w:color w:val="0071CE"/>
          <w:spacing w:val="-2"/>
        </w:rPr>
        <w:t xml:space="preserve"> CHILDREN</w:t>
      </w:r>
    </w:p>
    <w:p w14:paraId="4E55AE5B" w14:textId="77777777" w:rsidR="009031FF" w:rsidRDefault="003C5340">
      <w:pPr>
        <w:spacing w:line="224" w:lineRule="exact"/>
        <w:ind w:left="112"/>
        <w:rPr>
          <w:i/>
          <w:sz w:val="20"/>
        </w:rPr>
      </w:pPr>
      <w:r>
        <w:rPr>
          <w:i/>
          <w:sz w:val="20"/>
        </w:rPr>
        <w:t>Low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contact: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low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frequency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interaction</w:t>
      </w:r>
    </w:p>
    <w:sectPr w:rsidR="009031FF">
      <w:type w:val="continuous"/>
      <w:pgSz w:w="11920" w:h="16850"/>
      <w:pgMar w:top="220" w:right="1020" w:bottom="860" w:left="10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59DF" w14:textId="77777777" w:rsidR="000235E5" w:rsidRDefault="000235E5">
      <w:r>
        <w:separator/>
      </w:r>
    </w:p>
  </w:endnote>
  <w:endnote w:type="continuationSeparator" w:id="0">
    <w:p w14:paraId="0BBA5C7A" w14:textId="77777777" w:rsidR="000235E5" w:rsidRDefault="0002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7A5C" w14:textId="77777777" w:rsidR="009031FF" w:rsidRDefault="005D7683">
    <w:pPr>
      <w:pStyle w:val="BodyText"/>
      <w:spacing w:line="14" w:lineRule="auto"/>
    </w:pPr>
    <w:r>
      <w:pict w14:anchorId="2A753F9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35.15pt;margin-top:819.5pt;width:293.35pt;height:9pt;z-index:-15821824;mso-position-horizontal-relative:page;mso-position-vertical-relative:page" filled="f" stroked="f">
          <v:textbox style="mso-next-textbox:#docshape1" inset="0,0,0,0">
            <w:txbxContent>
              <w:p w14:paraId="2968A907" w14:textId="0D9A253D" w:rsidR="009031FF" w:rsidRDefault="003C534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3A2F58"/>
                    <w:w w:val="90"/>
                    <w:sz w:val="14"/>
                  </w:rPr>
                  <w:t>Plan</w:t>
                </w:r>
                <w:r w:rsidR="00AF56C4">
                  <w:rPr>
                    <w:color w:val="3A2F58"/>
                    <w:spacing w:val="50"/>
                    <w:sz w:val="14"/>
                  </w:rPr>
                  <w:t xml:space="preserve"> </w:t>
                </w:r>
                <w:r w:rsidR="005D7683">
                  <w:rPr>
                    <w:color w:val="3A2F58"/>
                    <w:w w:val="90"/>
                    <w:sz w:val="14"/>
                  </w:rPr>
                  <w:t>International</w:t>
                </w:r>
                <w:r>
                  <w:rPr>
                    <w:color w:val="1F487C"/>
                    <w:w w:val="90"/>
                    <w:sz w:val="14"/>
                  </w:rPr>
                  <w:t>-</w:t>
                </w:r>
                <w:r w:rsidR="00AF56C4">
                  <w:rPr>
                    <w:color w:val="1F487C"/>
                    <w:w w:val="90"/>
                    <w:sz w:val="14"/>
                  </w:rPr>
                  <w:t>Performance &amp; Insights Analyst</w:t>
                </w:r>
                <w:r>
                  <w:rPr>
                    <w:color w:val="1F487C"/>
                    <w:w w:val="90"/>
                    <w:sz w:val="14"/>
                  </w:rPr>
                  <w:t>-</w:t>
                </w:r>
                <w:r w:rsidR="00AF56C4">
                  <w:rPr>
                    <w:color w:val="1F487C"/>
                    <w:w w:val="90"/>
                    <w:sz w:val="14"/>
                  </w:rPr>
                  <w:t xml:space="preserve"> June 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2BF1" w14:textId="77777777" w:rsidR="009031FF" w:rsidRDefault="005D7683">
    <w:pPr>
      <w:pStyle w:val="BodyText"/>
      <w:spacing w:line="14" w:lineRule="auto"/>
    </w:pPr>
    <w:r>
      <w:pict w14:anchorId="6F1433A1">
        <v:line id="_x0000_s1028" style="position:absolute;z-index:-15821312;mso-position-horizontal-relative:page;mso-position-vertical-relative:page" from="55.2pt,793.7pt" to="540.1pt,793.7pt" strokeweight=".48pt">
          <w10:wrap anchorx="page" anchory="page"/>
        </v:line>
      </w:pict>
    </w:r>
    <w:r>
      <w:pict w14:anchorId="750D89CB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56.1pt;margin-top:797.65pt;width:74.5pt;height:9.8pt;z-index:-15820800;mso-position-horizontal-relative:page;mso-position-vertical-relative:page" filled="f" stroked="f">
          <v:textbox inset="0,0,0,0">
            <w:txbxContent>
              <w:p w14:paraId="595E3866" w14:textId="77777777" w:rsidR="009031FF" w:rsidRDefault="003C534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909090"/>
                    <w:sz w:val="14"/>
                    <w:u w:val="single" w:color="909090"/>
                  </w:rPr>
                  <w:t>plan-</w:t>
                </w:r>
                <w:r>
                  <w:rPr>
                    <w:color w:val="909090"/>
                    <w:spacing w:val="-2"/>
                    <w:sz w:val="14"/>
                    <w:u w:val="single" w:color="909090"/>
                  </w:rPr>
                  <w:t>international.org</w:t>
                </w:r>
              </w:p>
            </w:txbxContent>
          </v:textbox>
          <w10:wrap anchorx="page" anchory="page"/>
        </v:shape>
      </w:pict>
    </w:r>
    <w:r>
      <w:pict w14:anchorId="236C1693">
        <v:shape id="docshape3" o:spid="_x0000_s1026" type="#_x0000_t202" style="position:absolute;margin-left:443.95pt;margin-top:797.65pt;width:38.75pt;height:9.8pt;z-index:-15820288;mso-position-horizontal-relative:page;mso-position-vertical-relative:page" filled="f" stroked="f">
          <v:textbox inset="0,0,0,0">
            <w:txbxContent>
              <w:p w14:paraId="27464C84" w14:textId="77777777" w:rsidR="009031FF" w:rsidRDefault="003C534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3A2F58"/>
                    <w:sz w:val="14"/>
                  </w:rPr>
                  <w:t>Role</w:t>
                </w:r>
                <w:r>
                  <w:rPr>
                    <w:color w:val="3A2F58"/>
                    <w:spacing w:val="2"/>
                    <w:sz w:val="14"/>
                  </w:rPr>
                  <w:t xml:space="preserve"> </w:t>
                </w:r>
                <w:r>
                  <w:rPr>
                    <w:color w:val="3A2F58"/>
                    <w:spacing w:val="-2"/>
                    <w:sz w:val="14"/>
                  </w:rPr>
                  <w:t>Profile</w:t>
                </w:r>
              </w:p>
            </w:txbxContent>
          </v:textbox>
          <w10:wrap anchorx="page" anchory="page"/>
        </v:shape>
      </w:pict>
    </w:r>
    <w:r>
      <w:pict w14:anchorId="04AAD98D">
        <v:shape id="docshape4" o:spid="_x0000_s1025" type="#_x0000_t202" style="position:absolute;margin-left:503.25pt;margin-top:797.65pt;width:5.8pt;height:9.8pt;z-index:-15819776;mso-position-horizontal-relative:page;mso-position-vertical-relative:page" filled="f" stroked="f">
          <v:textbox inset="0,0,0,0">
            <w:txbxContent>
              <w:p w14:paraId="3B314956" w14:textId="77777777" w:rsidR="009031FF" w:rsidRDefault="003C534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3A2F58"/>
                    <w:w w:val="97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1F55" w14:textId="77777777" w:rsidR="000235E5" w:rsidRDefault="000235E5">
      <w:r>
        <w:separator/>
      </w:r>
    </w:p>
  </w:footnote>
  <w:footnote w:type="continuationSeparator" w:id="0">
    <w:p w14:paraId="1CDF4F3F" w14:textId="77777777" w:rsidR="000235E5" w:rsidRDefault="0002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D33"/>
    <w:multiLevelType w:val="hybridMultilevel"/>
    <w:tmpl w:val="CC486A7E"/>
    <w:lvl w:ilvl="0" w:tplc="00F291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7724206A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C802931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BF56E754">
      <w:numFmt w:val="bullet"/>
      <w:lvlText w:val="•"/>
      <w:lvlJc w:val="left"/>
      <w:pPr>
        <w:ind w:left="3549" w:hanging="360"/>
      </w:pPr>
      <w:rPr>
        <w:rFonts w:hint="default"/>
        <w:lang w:val="en-US" w:eastAsia="en-US" w:bidi="ar-SA"/>
      </w:rPr>
    </w:lvl>
    <w:lvl w:ilvl="4" w:tplc="2CB2EE0C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 w:tplc="CF0ED7F4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250496B2">
      <w:numFmt w:val="bullet"/>
      <w:lvlText w:val="•"/>
      <w:lvlJc w:val="left"/>
      <w:pPr>
        <w:ind w:left="6258" w:hanging="360"/>
      </w:pPr>
      <w:rPr>
        <w:rFonts w:hint="default"/>
        <w:lang w:val="en-US" w:eastAsia="en-US" w:bidi="ar-SA"/>
      </w:rPr>
    </w:lvl>
    <w:lvl w:ilvl="7" w:tplc="9AAE86EC">
      <w:numFmt w:val="bullet"/>
      <w:lvlText w:val="•"/>
      <w:lvlJc w:val="left"/>
      <w:pPr>
        <w:ind w:left="7161" w:hanging="360"/>
      </w:pPr>
      <w:rPr>
        <w:rFonts w:hint="default"/>
        <w:lang w:val="en-US" w:eastAsia="en-US" w:bidi="ar-SA"/>
      </w:rPr>
    </w:lvl>
    <w:lvl w:ilvl="8" w:tplc="A078C8B4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3C71D4"/>
    <w:multiLevelType w:val="hybridMultilevel"/>
    <w:tmpl w:val="65CCDF7A"/>
    <w:lvl w:ilvl="0" w:tplc="DD0A6066">
      <w:numFmt w:val="bullet"/>
      <w:lvlText w:val=""/>
      <w:lvlJc w:val="left"/>
      <w:pPr>
        <w:ind w:left="3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8"/>
        <w:sz w:val="20"/>
        <w:szCs w:val="20"/>
        <w:lang w:val="en-US" w:eastAsia="en-US" w:bidi="ar-SA"/>
      </w:rPr>
    </w:lvl>
    <w:lvl w:ilvl="1" w:tplc="C2722280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FF8A1F30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CEB47D94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4" w:tplc="08A4BAD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5" w:tplc="923EE922"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6" w:tplc="521C6B48"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7" w:tplc="25F21F8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E710F4B0"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6F4019"/>
    <w:multiLevelType w:val="hybridMultilevel"/>
    <w:tmpl w:val="628C2DD6"/>
    <w:lvl w:ilvl="0" w:tplc="EB0CC11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D852754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F814DB32">
      <w:numFmt w:val="bullet"/>
      <w:lvlText w:val="•"/>
      <w:lvlJc w:val="left"/>
      <w:pPr>
        <w:ind w:left="1843" w:hanging="360"/>
      </w:pPr>
      <w:rPr>
        <w:rFonts w:hint="default"/>
        <w:lang w:val="en-US" w:eastAsia="en-US" w:bidi="ar-SA"/>
      </w:rPr>
    </w:lvl>
    <w:lvl w:ilvl="3" w:tplc="C3B0C3C2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A5ECFB2C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5" w:tplc="8BCC9408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 w:tplc="79F8AEEA"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 w:tplc="EB8C06BC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8" w:tplc="C1F6B238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AFC5857"/>
    <w:multiLevelType w:val="hybridMultilevel"/>
    <w:tmpl w:val="893437F6"/>
    <w:lvl w:ilvl="0" w:tplc="DD8AA686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2" w:hanging="360"/>
      </w:pPr>
    </w:lvl>
    <w:lvl w:ilvl="2" w:tplc="0809001B" w:tentative="1">
      <w:start w:val="1"/>
      <w:numFmt w:val="lowerRoman"/>
      <w:lvlText w:val="%3."/>
      <w:lvlJc w:val="right"/>
      <w:pPr>
        <w:ind w:left="1912" w:hanging="180"/>
      </w:pPr>
    </w:lvl>
    <w:lvl w:ilvl="3" w:tplc="0809000F" w:tentative="1">
      <w:start w:val="1"/>
      <w:numFmt w:val="decimal"/>
      <w:lvlText w:val="%4."/>
      <w:lvlJc w:val="left"/>
      <w:pPr>
        <w:ind w:left="2632" w:hanging="360"/>
      </w:pPr>
    </w:lvl>
    <w:lvl w:ilvl="4" w:tplc="08090019" w:tentative="1">
      <w:start w:val="1"/>
      <w:numFmt w:val="lowerLetter"/>
      <w:lvlText w:val="%5."/>
      <w:lvlJc w:val="left"/>
      <w:pPr>
        <w:ind w:left="3352" w:hanging="360"/>
      </w:pPr>
    </w:lvl>
    <w:lvl w:ilvl="5" w:tplc="0809001B" w:tentative="1">
      <w:start w:val="1"/>
      <w:numFmt w:val="lowerRoman"/>
      <w:lvlText w:val="%6."/>
      <w:lvlJc w:val="right"/>
      <w:pPr>
        <w:ind w:left="4072" w:hanging="180"/>
      </w:pPr>
    </w:lvl>
    <w:lvl w:ilvl="6" w:tplc="0809000F" w:tentative="1">
      <w:start w:val="1"/>
      <w:numFmt w:val="decimal"/>
      <w:lvlText w:val="%7."/>
      <w:lvlJc w:val="left"/>
      <w:pPr>
        <w:ind w:left="4792" w:hanging="360"/>
      </w:pPr>
    </w:lvl>
    <w:lvl w:ilvl="7" w:tplc="08090019" w:tentative="1">
      <w:start w:val="1"/>
      <w:numFmt w:val="lowerLetter"/>
      <w:lvlText w:val="%8."/>
      <w:lvlJc w:val="left"/>
      <w:pPr>
        <w:ind w:left="5512" w:hanging="360"/>
      </w:pPr>
    </w:lvl>
    <w:lvl w:ilvl="8" w:tplc="080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2072000047">
    <w:abstractNumId w:val="1"/>
  </w:num>
  <w:num w:numId="2" w16cid:durableId="674963001">
    <w:abstractNumId w:val="2"/>
  </w:num>
  <w:num w:numId="3" w16cid:durableId="1059942629">
    <w:abstractNumId w:val="0"/>
  </w:num>
  <w:num w:numId="4" w16cid:durableId="648940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1FF"/>
    <w:rsid w:val="000235E5"/>
    <w:rsid w:val="002208AB"/>
    <w:rsid w:val="003C5340"/>
    <w:rsid w:val="005D7683"/>
    <w:rsid w:val="009031FF"/>
    <w:rsid w:val="009C435B"/>
    <w:rsid w:val="00A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56CF2"/>
  <w15:docId w15:val="{7B694078-E177-41C9-A1FD-E8998A1C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12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540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56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6C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56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6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45D05B3551E4881216A20BFDD0B84" ma:contentTypeVersion="6" ma:contentTypeDescription="Create a new document." ma:contentTypeScope="" ma:versionID="5e35ead858e71cb3771e95117cbdf0db">
  <xsd:schema xmlns:xsd="http://www.w3.org/2001/XMLSchema" xmlns:xs="http://www.w3.org/2001/XMLSchema" xmlns:p="http://schemas.microsoft.com/office/2006/metadata/properties" xmlns:ns2="cf657041-1737-47f7-b47d-db09327bc123" xmlns:ns3="21a3a9b0-4d71-490c-bbbe-3f6856505e66" targetNamespace="http://schemas.microsoft.com/office/2006/metadata/properties" ma:root="true" ma:fieldsID="7e6678686deb728087d95b7a8d49ffd7" ns2:_="" ns3:_="">
    <xsd:import namespace="cf657041-1737-47f7-b47d-db09327bc123"/>
    <xsd:import namespace="21a3a9b0-4d71-490c-bbbe-3f6856505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57041-1737-47f7-b47d-db09327bc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a9b0-4d71-490c-bbbe-3f6856505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DC9B2-AF7E-4AB1-8721-C349B02C6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57041-1737-47f7-b47d-db09327bc123"/>
    <ds:schemaRef ds:uri="21a3a9b0-4d71-490c-bbbe-3f6856505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DE4A1-C135-41D1-B563-7C195E0AD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0EE8-F7A7-4235-9F58-8054DF6622FF}">
  <ds:schemaRefs>
    <ds:schemaRef ds:uri="http://www.w3.org/XML/1998/namespace"/>
    <ds:schemaRef ds:uri="cf657041-1737-47f7-b47d-db09327bc123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1a3a9b0-4d71-490c-bbbe-3f6856505e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1057</Words>
  <Characters>6028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document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document</dc:title>
  <dc:creator>Daniels, Faye</dc:creator>
  <cp:lastModifiedBy>Leslie, Cece</cp:lastModifiedBy>
  <cp:revision>2</cp:revision>
  <dcterms:created xsi:type="dcterms:W3CDTF">2023-06-30T16:52:00Z</dcterms:created>
  <dcterms:modified xsi:type="dcterms:W3CDTF">2023-06-30T16:52:00Z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D:20201110143417</vt:lpwstr>
  </property>
  <property fmtid="{D5CDD505-2E9C-101B-9397-08002B2CF9AE}" pid="7" name="ContentTypeId">
    <vt:lpwstr>0x010100ADF45D05B3551E4881216A20BFDD0B84</vt:lpwstr>
  </property>
</Properties>
</file>