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B74B" w14:textId="77777777" w:rsidR="009F328F" w:rsidRDefault="00581B8D" w:rsidP="00581B8D">
      <w:pPr>
        <w:pStyle w:val="Heading1nonumber"/>
        <w:rPr>
          <w:rStyle w:val="section"/>
          <w:sz w:val="36"/>
          <w:szCs w:val="36"/>
        </w:rPr>
      </w:pPr>
      <w:r w:rsidRPr="00581B8D">
        <w:rPr>
          <w:rStyle w:val="section"/>
          <w:sz w:val="36"/>
          <w:szCs w:val="36"/>
        </w:rPr>
        <w:t>ROLE PROFILE</w:t>
      </w:r>
    </w:p>
    <w:p w14:paraId="190AA9EA" w14:textId="77777777" w:rsidR="003F3EF3" w:rsidRPr="003F3EF3" w:rsidRDefault="003F3EF3" w:rsidP="003F3EF3"/>
    <w:tbl>
      <w:tblPr>
        <w:tblStyle w:val="GridTable3-Accent21"/>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CB75067"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49253E9D" w14:textId="77777777" w:rsidR="00581B8D" w:rsidRPr="00F4478F" w:rsidRDefault="00581B8D" w:rsidP="006D591B">
            <w:pPr>
              <w:spacing w:after="0"/>
              <w:rPr>
                <w:rFonts w:ascii="Arial" w:hAnsi="Arial" w:cs="Arial"/>
                <w:szCs w:val="20"/>
              </w:rPr>
            </w:pPr>
            <w:r w:rsidRPr="00F4478F">
              <w:rPr>
                <w:rFonts w:ascii="Arial" w:hAnsi="Arial" w:cs="Arial"/>
                <w:szCs w:val="20"/>
              </w:rPr>
              <w:t>Title</w:t>
            </w:r>
          </w:p>
        </w:tc>
        <w:tc>
          <w:tcPr>
            <w:tcW w:w="6379" w:type="dxa"/>
            <w:gridSpan w:val="3"/>
            <w:shd w:val="clear" w:color="auto" w:fill="98D7F0"/>
          </w:tcPr>
          <w:p w14:paraId="34DFE740" w14:textId="376E6F7C" w:rsidR="00581B8D" w:rsidRPr="00FC4723" w:rsidRDefault="0001438A" w:rsidP="00FC4723">
            <w:pPr>
              <w:rPr>
                <w:rFonts w:ascii="Arial" w:hAnsi="Arial" w:cs="Arial"/>
                <w:b/>
                <w:szCs w:val="20"/>
              </w:rPr>
            </w:pPr>
            <w:r w:rsidRPr="00FC4723">
              <w:rPr>
                <w:rFonts w:ascii="Arial" w:hAnsi="Arial" w:cs="Arial"/>
                <w:b/>
                <w:szCs w:val="20"/>
              </w:rPr>
              <w:t>Technical</w:t>
            </w:r>
            <w:r w:rsidR="00DC066F" w:rsidRPr="00FC4723">
              <w:rPr>
                <w:rFonts w:ascii="Arial" w:hAnsi="Arial" w:cs="Arial"/>
                <w:b/>
                <w:szCs w:val="20"/>
              </w:rPr>
              <w:t xml:space="preserve"> Specialist: </w:t>
            </w:r>
            <w:r w:rsidR="00075DE4" w:rsidRPr="00FC4723">
              <w:rPr>
                <w:rFonts w:ascii="Arial" w:hAnsi="Arial" w:cs="Arial"/>
                <w:b/>
                <w:szCs w:val="20"/>
              </w:rPr>
              <w:t>Protection from Violence</w:t>
            </w:r>
            <w:r w:rsidR="00FC2D7E">
              <w:rPr>
                <w:rFonts w:ascii="Arial" w:hAnsi="Arial" w:cs="Arial"/>
                <w:b/>
                <w:szCs w:val="20"/>
              </w:rPr>
              <w:t xml:space="preserve"> and CP</w:t>
            </w:r>
            <w:r w:rsidR="00075DE4" w:rsidRPr="00FC4723">
              <w:rPr>
                <w:rFonts w:ascii="Arial" w:hAnsi="Arial" w:cs="Arial"/>
                <w:b/>
                <w:szCs w:val="20"/>
              </w:rPr>
              <w:t xml:space="preserve"> </w:t>
            </w:r>
          </w:p>
        </w:tc>
      </w:tr>
      <w:tr w:rsidR="00581B8D" w:rsidRPr="00C7084C" w14:paraId="4E28207E" w14:textId="77777777" w:rsidTr="00FC2D7E">
        <w:trPr>
          <w:trHeight w:val="274"/>
        </w:trPr>
        <w:tc>
          <w:tcPr>
            <w:tcW w:w="2830" w:type="dxa"/>
            <w:tcBorders>
              <w:bottom w:val="single" w:sz="4" w:space="0" w:color="0072CE"/>
            </w:tcBorders>
          </w:tcPr>
          <w:p w14:paraId="6F944433" w14:textId="77777777" w:rsidR="00581B8D" w:rsidRPr="00F4478F" w:rsidRDefault="00581B8D" w:rsidP="006D591B">
            <w:pPr>
              <w:spacing w:after="0"/>
              <w:rPr>
                <w:rFonts w:ascii="Arial" w:hAnsi="Arial" w:cs="Arial"/>
                <w:szCs w:val="20"/>
              </w:rPr>
            </w:pPr>
            <w:r w:rsidRPr="00F4478F">
              <w:rPr>
                <w:rFonts w:ascii="Arial" w:hAnsi="Arial" w:cs="Arial"/>
                <w:szCs w:val="20"/>
              </w:rPr>
              <w:t>Functional Area</w:t>
            </w:r>
          </w:p>
        </w:tc>
        <w:tc>
          <w:tcPr>
            <w:tcW w:w="6379" w:type="dxa"/>
            <w:gridSpan w:val="3"/>
            <w:tcBorders>
              <w:bottom w:val="single" w:sz="4" w:space="0" w:color="0072CE"/>
            </w:tcBorders>
          </w:tcPr>
          <w:p w14:paraId="26094EFE" w14:textId="36CE6594" w:rsidR="00581B8D" w:rsidRPr="00F4478F" w:rsidRDefault="005E21D9" w:rsidP="006D591B">
            <w:pPr>
              <w:rPr>
                <w:rFonts w:ascii="Arial" w:hAnsi="Arial" w:cs="Arial"/>
                <w:szCs w:val="20"/>
              </w:rPr>
            </w:pPr>
            <w:r>
              <w:rPr>
                <w:rFonts w:ascii="Arial" w:hAnsi="Arial" w:cs="Arial"/>
                <w:szCs w:val="20"/>
              </w:rPr>
              <w:t>Programme</w:t>
            </w:r>
            <w:r w:rsidR="00FC4723">
              <w:rPr>
                <w:rFonts w:ascii="Arial" w:hAnsi="Arial" w:cs="Arial"/>
                <w:szCs w:val="20"/>
              </w:rPr>
              <w:t xml:space="preserve"> and Influence</w:t>
            </w:r>
          </w:p>
        </w:tc>
      </w:tr>
      <w:tr w:rsidR="00581B8D" w:rsidRPr="00C7084C" w14:paraId="1327EEAD" w14:textId="77777777" w:rsidTr="00FC2D7E">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FFFFFF" w:themeFill="background1"/>
          </w:tcPr>
          <w:p w14:paraId="747360C8" w14:textId="77777777" w:rsidR="00581B8D" w:rsidRPr="00F4478F" w:rsidRDefault="00CC1C31" w:rsidP="006D591B">
            <w:pPr>
              <w:spacing w:after="0"/>
              <w:rPr>
                <w:rFonts w:ascii="Arial" w:hAnsi="Arial" w:cs="Arial"/>
                <w:szCs w:val="20"/>
              </w:rPr>
            </w:pPr>
            <w:r w:rsidRPr="00F4478F">
              <w:rPr>
                <w:rFonts w:ascii="Arial" w:hAnsi="Arial" w:cs="Arial"/>
                <w:szCs w:val="20"/>
              </w:rPr>
              <w:t>Reports to</w:t>
            </w:r>
          </w:p>
        </w:tc>
        <w:tc>
          <w:tcPr>
            <w:tcW w:w="6379" w:type="dxa"/>
            <w:gridSpan w:val="3"/>
            <w:shd w:val="clear" w:color="auto" w:fill="FFFFFF" w:themeFill="background1"/>
          </w:tcPr>
          <w:p w14:paraId="018FE965" w14:textId="5058DB79" w:rsidR="00B26FF1" w:rsidRDefault="00DC066F" w:rsidP="00751E60">
            <w:pPr>
              <w:rPr>
                <w:rFonts w:ascii="Arial" w:hAnsi="Arial" w:cs="Arial"/>
                <w:szCs w:val="20"/>
              </w:rPr>
            </w:pPr>
            <w:r>
              <w:rPr>
                <w:rFonts w:ascii="Arial" w:hAnsi="Arial" w:cs="Arial"/>
                <w:szCs w:val="20"/>
              </w:rPr>
              <w:t xml:space="preserve"> </w:t>
            </w:r>
            <w:r w:rsidR="00751E60">
              <w:rPr>
                <w:rFonts w:ascii="Arial" w:hAnsi="Arial" w:cs="Arial"/>
                <w:szCs w:val="20"/>
              </w:rPr>
              <w:t>Protection from Violence</w:t>
            </w:r>
            <w:r w:rsidR="002C398E">
              <w:rPr>
                <w:rFonts w:ascii="Arial" w:hAnsi="Arial" w:cs="Arial"/>
                <w:szCs w:val="20"/>
              </w:rPr>
              <w:t xml:space="preserve"> </w:t>
            </w:r>
            <w:r w:rsidR="00407652">
              <w:rPr>
                <w:rFonts w:ascii="Arial" w:hAnsi="Arial" w:cs="Arial"/>
                <w:szCs w:val="20"/>
              </w:rPr>
              <w:t>Hub Lead</w:t>
            </w:r>
          </w:p>
          <w:p w14:paraId="0954BECA" w14:textId="7BE8A445" w:rsidR="00581B8D" w:rsidRPr="00F4478F" w:rsidRDefault="002C398E" w:rsidP="00751E60">
            <w:pPr>
              <w:rPr>
                <w:rFonts w:ascii="Arial" w:hAnsi="Arial" w:cs="Arial"/>
                <w:szCs w:val="20"/>
              </w:rPr>
            </w:pPr>
            <w:r>
              <w:rPr>
                <w:rFonts w:ascii="Arial" w:hAnsi="Arial" w:cs="Arial"/>
                <w:szCs w:val="20"/>
              </w:rPr>
              <w:t>(</w:t>
            </w:r>
            <w:proofErr w:type="gramStart"/>
            <w:r>
              <w:rPr>
                <w:rFonts w:ascii="Arial" w:hAnsi="Arial" w:cs="Arial"/>
                <w:szCs w:val="20"/>
              </w:rPr>
              <w:t>dotted</w:t>
            </w:r>
            <w:proofErr w:type="gramEnd"/>
            <w:r>
              <w:rPr>
                <w:rFonts w:ascii="Arial" w:hAnsi="Arial" w:cs="Arial"/>
                <w:szCs w:val="20"/>
              </w:rPr>
              <w:t xml:space="preserve"> line to SNO)</w:t>
            </w:r>
          </w:p>
        </w:tc>
      </w:tr>
      <w:tr w:rsidR="003F3EF3" w:rsidRPr="00C7084C" w14:paraId="66126CC6" w14:textId="77777777" w:rsidTr="00FC2D7E">
        <w:tc>
          <w:tcPr>
            <w:tcW w:w="2830" w:type="dxa"/>
            <w:tcBorders>
              <w:bottom w:val="single" w:sz="4" w:space="0" w:color="0072CE"/>
            </w:tcBorders>
          </w:tcPr>
          <w:p w14:paraId="7DFC2B86" w14:textId="77777777" w:rsidR="003F3EF3" w:rsidRPr="00F4478F" w:rsidRDefault="003F3EF3" w:rsidP="006D591B">
            <w:pPr>
              <w:rPr>
                <w:rFonts w:ascii="Arial" w:hAnsi="Arial" w:cs="Arial"/>
                <w:szCs w:val="20"/>
              </w:rPr>
            </w:pPr>
            <w:r w:rsidRPr="00F4478F">
              <w:rPr>
                <w:rFonts w:ascii="Arial" w:hAnsi="Arial" w:cs="Arial"/>
                <w:szCs w:val="20"/>
              </w:rPr>
              <w:t>Location</w:t>
            </w:r>
          </w:p>
        </w:tc>
        <w:tc>
          <w:tcPr>
            <w:tcW w:w="1843" w:type="dxa"/>
            <w:tcBorders>
              <w:bottom w:val="single" w:sz="4" w:space="0" w:color="0072CE"/>
            </w:tcBorders>
          </w:tcPr>
          <w:p w14:paraId="4E1EBB39" w14:textId="21CB9A47" w:rsidR="003F3EF3" w:rsidRPr="00F4478F" w:rsidRDefault="00FC4723" w:rsidP="00DC066F">
            <w:pPr>
              <w:rPr>
                <w:rFonts w:ascii="Arial" w:hAnsi="Arial" w:cs="Arial"/>
                <w:szCs w:val="20"/>
              </w:rPr>
            </w:pPr>
            <w:r>
              <w:rPr>
                <w:rFonts w:ascii="Arial" w:hAnsi="Arial" w:cs="Arial"/>
                <w:szCs w:val="20"/>
              </w:rPr>
              <w:t>Flexible</w:t>
            </w:r>
          </w:p>
        </w:tc>
        <w:tc>
          <w:tcPr>
            <w:tcW w:w="2233" w:type="dxa"/>
            <w:tcBorders>
              <w:bottom w:val="single" w:sz="4" w:space="0" w:color="0072CE"/>
            </w:tcBorders>
          </w:tcPr>
          <w:p w14:paraId="0C016A2E" w14:textId="6B1B944A" w:rsidR="003F3EF3" w:rsidRPr="00F4478F" w:rsidRDefault="003F3EF3" w:rsidP="006D591B">
            <w:pPr>
              <w:rPr>
                <w:rFonts w:ascii="Arial" w:hAnsi="Arial" w:cs="Arial"/>
                <w:szCs w:val="20"/>
              </w:rPr>
            </w:pPr>
            <w:r w:rsidRPr="00F4478F">
              <w:rPr>
                <w:rFonts w:ascii="Arial" w:hAnsi="Arial" w:cs="Arial"/>
                <w:szCs w:val="20"/>
              </w:rPr>
              <w:t>Travel required</w:t>
            </w:r>
            <w:r w:rsidR="002C398E">
              <w:rPr>
                <w:rFonts w:ascii="Arial" w:hAnsi="Arial" w:cs="Arial"/>
                <w:szCs w:val="20"/>
              </w:rPr>
              <w:t xml:space="preserve"> (when this is possible)</w:t>
            </w:r>
          </w:p>
        </w:tc>
        <w:tc>
          <w:tcPr>
            <w:tcW w:w="2303" w:type="dxa"/>
            <w:tcBorders>
              <w:bottom w:val="single" w:sz="4" w:space="0" w:color="0072CE"/>
            </w:tcBorders>
          </w:tcPr>
          <w:p w14:paraId="2D530C7A" w14:textId="2DA449B7" w:rsidR="003F3EF3" w:rsidRPr="00C7084C" w:rsidRDefault="002C398E" w:rsidP="006D591B">
            <w:pPr>
              <w:rPr>
                <w:rFonts w:ascii="Arial" w:hAnsi="Arial" w:cs="Arial"/>
                <w:szCs w:val="20"/>
              </w:rPr>
            </w:pPr>
            <w:r>
              <w:rPr>
                <w:rFonts w:ascii="Arial" w:hAnsi="Arial" w:cs="Arial"/>
                <w:szCs w:val="20"/>
              </w:rPr>
              <w:t>TBD</w:t>
            </w:r>
          </w:p>
        </w:tc>
      </w:tr>
      <w:tr w:rsidR="003F3EF3" w:rsidRPr="00C7084C" w14:paraId="6B98A48E" w14:textId="77777777" w:rsidTr="00FC2D7E">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FFFFFF" w:themeFill="background1"/>
          </w:tcPr>
          <w:p w14:paraId="6BE3DA91" w14:textId="77777777" w:rsidR="003F3EF3" w:rsidRPr="00F4478F" w:rsidRDefault="003F3EF3" w:rsidP="006D591B">
            <w:pPr>
              <w:spacing w:after="0"/>
              <w:rPr>
                <w:rFonts w:ascii="Arial" w:hAnsi="Arial" w:cs="Arial"/>
                <w:szCs w:val="20"/>
              </w:rPr>
            </w:pPr>
            <w:r w:rsidRPr="00F4478F">
              <w:rPr>
                <w:rFonts w:ascii="Arial" w:hAnsi="Arial" w:cs="Arial"/>
                <w:szCs w:val="20"/>
              </w:rPr>
              <w:t>Effective Date</w:t>
            </w:r>
          </w:p>
        </w:tc>
        <w:tc>
          <w:tcPr>
            <w:tcW w:w="1843" w:type="dxa"/>
            <w:shd w:val="clear" w:color="auto" w:fill="FFFFFF" w:themeFill="background1"/>
          </w:tcPr>
          <w:p w14:paraId="1F44E96F" w14:textId="38A220C3" w:rsidR="003F3EF3" w:rsidRPr="00F4478F" w:rsidRDefault="00FC4723" w:rsidP="006D591B">
            <w:pPr>
              <w:rPr>
                <w:rFonts w:ascii="Arial" w:hAnsi="Arial" w:cs="Arial"/>
                <w:szCs w:val="20"/>
              </w:rPr>
            </w:pPr>
            <w:r>
              <w:rPr>
                <w:rFonts w:ascii="Arial" w:hAnsi="Arial" w:cs="Arial"/>
                <w:szCs w:val="20"/>
              </w:rPr>
              <w:t>Until June 2024</w:t>
            </w:r>
          </w:p>
        </w:tc>
        <w:tc>
          <w:tcPr>
            <w:tcW w:w="2233" w:type="dxa"/>
            <w:shd w:val="clear" w:color="auto" w:fill="FFFFFF" w:themeFill="background1"/>
          </w:tcPr>
          <w:p w14:paraId="31BC0B6F" w14:textId="77777777" w:rsidR="003F3EF3" w:rsidRPr="00F4478F" w:rsidRDefault="003F3EF3" w:rsidP="006D591B">
            <w:pPr>
              <w:rPr>
                <w:rFonts w:ascii="Arial" w:hAnsi="Arial" w:cs="Arial"/>
                <w:szCs w:val="20"/>
              </w:rPr>
            </w:pPr>
            <w:r w:rsidRPr="00F4478F">
              <w:rPr>
                <w:rFonts w:ascii="Arial" w:hAnsi="Arial" w:cs="Arial"/>
                <w:szCs w:val="20"/>
              </w:rPr>
              <w:t>Grade</w:t>
            </w:r>
          </w:p>
        </w:tc>
        <w:tc>
          <w:tcPr>
            <w:tcW w:w="2303" w:type="dxa"/>
            <w:shd w:val="clear" w:color="auto" w:fill="FFFFFF" w:themeFill="background1"/>
          </w:tcPr>
          <w:p w14:paraId="160F7F70" w14:textId="45AB9644" w:rsidR="003F3EF3" w:rsidRPr="00C7084C" w:rsidRDefault="00407652" w:rsidP="006D591B">
            <w:pPr>
              <w:rPr>
                <w:rFonts w:ascii="Arial" w:hAnsi="Arial" w:cs="Arial"/>
                <w:szCs w:val="20"/>
              </w:rPr>
            </w:pPr>
            <w:r>
              <w:rPr>
                <w:rFonts w:ascii="Arial" w:hAnsi="Arial" w:cs="Arial"/>
                <w:szCs w:val="20"/>
              </w:rPr>
              <w:t xml:space="preserve">TBD </w:t>
            </w:r>
          </w:p>
        </w:tc>
      </w:tr>
    </w:tbl>
    <w:p w14:paraId="1F00DD5E" w14:textId="77777777" w:rsidR="00FC2D7E" w:rsidRDefault="00FC2D7E" w:rsidP="00B541B1"/>
    <w:p w14:paraId="144F4F22"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04018C57" w14:textId="3B0076B0" w:rsidR="00DC066F" w:rsidRPr="00A5427E" w:rsidRDefault="00DC066F" w:rsidP="00DC066F">
      <w:pPr>
        <w:rPr>
          <w:rFonts w:ascii="Arial" w:hAnsi="Arial" w:cs="Arial"/>
          <w:color w:val="auto"/>
          <w:szCs w:val="20"/>
        </w:rPr>
      </w:pPr>
      <w:r w:rsidRPr="00A5427E">
        <w:rPr>
          <w:rFonts w:ascii="Arial" w:hAnsi="Arial" w:cs="Arial"/>
          <w:color w:val="auto"/>
          <w:szCs w:val="20"/>
        </w:rPr>
        <w:t xml:space="preserve">Plan International is an independent development and humanitarian organisation that advances children’s rights and equality for girls. We believe in the power and potential of every child. Working together with children, young people, our </w:t>
      </w:r>
      <w:proofErr w:type="gramStart"/>
      <w:r w:rsidRPr="00A5427E">
        <w:rPr>
          <w:rFonts w:ascii="Arial" w:hAnsi="Arial" w:cs="Arial"/>
          <w:color w:val="auto"/>
          <w:szCs w:val="20"/>
        </w:rPr>
        <w:t>supporters</w:t>
      </w:r>
      <w:proofErr w:type="gramEnd"/>
      <w:r w:rsidRPr="00A5427E">
        <w:rPr>
          <w:rFonts w:ascii="Arial" w:hAnsi="Arial" w:cs="Arial"/>
          <w:color w:val="auto"/>
          <w:szCs w:val="20"/>
        </w:rPr>
        <w:t xml:space="preserve"> and partners, we strive for a just world, tackling the root causes of the challenges facing girls and all vulnerable children.</w:t>
      </w:r>
    </w:p>
    <w:p w14:paraId="2E5067EA" w14:textId="6EB8134D" w:rsidR="003F7AC3" w:rsidRDefault="00C57989" w:rsidP="00DC066F">
      <w:pPr>
        <w:rPr>
          <w:rStyle w:val="normaltextrun"/>
          <w:rFonts w:ascii="Arial" w:hAnsi="Arial" w:cs="Arial"/>
          <w:color w:val="auto"/>
          <w:szCs w:val="20"/>
        </w:rPr>
      </w:pPr>
      <w:r w:rsidRPr="00A5427E">
        <w:rPr>
          <w:rFonts w:ascii="Arial" w:hAnsi="Arial" w:cs="Arial"/>
          <w:color w:val="auto"/>
          <w:szCs w:val="20"/>
        </w:rPr>
        <w:t xml:space="preserve">Plan International’s global strategy: 100 </w:t>
      </w:r>
      <w:proofErr w:type="gramStart"/>
      <w:r w:rsidRPr="00A5427E">
        <w:rPr>
          <w:rFonts w:ascii="Arial" w:hAnsi="Arial" w:cs="Arial"/>
          <w:color w:val="auto"/>
          <w:szCs w:val="20"/>
        </w:rPr>
        <w:t>Million</w:t>
      </w:r>
      <w:proofErr w:type="gramEnd"/>
      <w:r w:rsidRPr="00A5427E">
        <w:rPr>
          <w:rFonts w:ascii="Arial" w:hAnsi="Arial" w:cs="Arial"/>
          <w:color w:val="auto"/>
          <w:szCs w:val="20"/>
        </w:rPr>
        <w:t xml:space="preserve"> Reasons (2017–22) prioritises </w:t>
      </w:r>
      <w:r w:rsidR="00751E60" w:rsidRPr="00A5427E">
        <w:rPr>
          <w:rFonts w:ascii="Arial" w:hAnsi="Arial" w:cs="Arial"/>
          <w:color w:val="auto"/>
          <w:szCs w:val="20"/>
        </w:rPr>
        <w:t>protection from violence</w:t>
      </w:r>
      <w:r w:rsidRPr="00A5427E">
        <w:rPr>
          <w:rFonts w:ascii="Arial" w:hAnsi="Arial" w:cs="Arial"/>
          <w:color w:val="auto"/>
          <w:szCs w:val="20"/>
        </w:rPr>
        <w:t xml:space="preserve"> as one of its key thematic areas</w:t>
      </w:r>
      <w:r w:rsidR="00FC2D7E" w:rsidRPr="00A5427E">
        <w:rPr>
          <w:rFonts w:ascii="Arial" w:hAnsi="Arial" w:cs="Arial"/>
          <w:color w:val="auto"/>
          <w:szCs w:val="20"/>
        </w:rPr>
        <w:t>, reflecting the increased focus on youth</w:t>
      </w:r>
      <w:r w:rsidRPr="00A5427E">
        <w:rPr>
          <w:rFonts w:ascii="Arial" w:hAnsi="Arial" w:cs="Arial"/>
          <w:color w:val="auto"/>
          <w:szCs w:val="20"/>
        </w:rPr>
        <w:t xml:space="preserve">. </w:t>
      </w:r>
      <w:r w:rsidR="00FC2D7E" w:rsidRPr="00A5427E">
        <w:rPr>
          <w:rFonts w:ascii="Arial" w:hAnsi="Arial" w:cs="Arial"/>
          <w:color w:val="auto"/>
          <w:szCs w:val="20"/>
        </w:rPr>
        <w:t xml:space="preserve">Protection from violence includes the </w:t>
      </w:r>
      <w:r w:rsidR="00C74DB7">
        <w:rPr>
          <w:rFonts w:ascii="Arial" w:hAnsi="Arial" w:cs="Arial"/>
          <w:color w:val="auto"/>
          <w:szCs w:val="20"/>
        </w:rPr>
        <w:t xml:space="preserve">area of </w:t>
      </w:r>
      <w:r w:rsidR="00FC2D7E" w:rsidRPr="00A5427E">
        <w:rPr>
          <w:rFonts w:ascii="Arial" w:hAnsi="Arial" w:cs="Arial"/>
          <w:color w:val="auto"/>
          <w:szCs w:val="20"/>
        </w:rPr>
        <w:t xml:space="preserve">child protection </w:t>
      </w:r>
      <w:r w:rsidR="000235C7">
        <w:rPr>
          <w:rFonts w:ascii="Arial" w:hAnsi="Arial" w:cs="Arial"/>
          <w:color w:val="auto"/>
          <w:szCs w:val="20"/>
        </w:rPr>
        <w:t>as well as Plan’s</w:t>
      </w:r>
      <w:r w:rsidR="00FC2D7E" w:rsidRPr="00A5427E">
        <w:rPr>
          <w:rFonts w:ascii="Arial" w:hAnsi="Arial" w:cs="Arial"/>
          <w:color w:val="auto"/>
          <w:szCs w:val="20"/>
        </w:rPr>
        <w:t xml:space="preserve"> programming</w:t>
      </w:r>
      <w:r w:rsidR="000235C7">
        <w:rPr>
          <w:rFonts w:ascii="Arial" w:hAnsi="Arial" w:cs="Arial"/>
          <w:color w:val="auto"/>
          <w:szCs w:val="20"/>
        </w:rPr>
        <w:t xml:space="preserve"> and influencing work with and</w:t>
      </w:r>
      <w:r w:rsidR="00FC2D7E" w:rsidRPr="00A5427E">
        <w:rPr>
          <w:rFonts w:ascii="Arial" w:hAnsi="Arial" w:cs="Arial"/>
          <w:color w:val="auto"/>
          <w:szCs w:val="20"/>
        </w:rPr>
        <w:t xml:space="preserve"> for young people</w:t>
      </w:r>
      <w:r w:rsidR="000235C7">
        <w:rPr>
          <w:rFonts w:ascii="Arial" w:hAnsi="Arial" w:cs="Arial"/>
          <w:color w:val="auto"/>
          <w:szCs w:val="20"/>
        </w:rPr>
        <w:t>,</w:t>
      </w:r>
      <w:r w:rsidR="00FC2D7E" w:rsidRPr="00A5427E">
        <w:rPr>
          <w:rFonts w:ascii="Arial" w:hAnsi="Arial" w:cs="Arial"/>
          <w:color w:val="auto"/>
          <w:szCs w:val="20"/>
        </w:rPr>
        <w:t xml:space="preserve"> with focus on young women </w:t>
      </w:r>
      <w:r w:rsidR="000235C7">
        <w:rPr>
          <w:rFonts w:ascii="Arial" w:hAnsi="Arial" w:cs="Arial"/>
          <w:color w:val="auto"/>
          <w:szCs w:val="20"/>
        </w:rPr>
        <w:t xml:space="preserve">up </w:t>
      </w:r>
      <w:r w:rsidR="00FC2D7E" w:rsidRPr="00A5427E">
        <w:rPr>
          <w:rFonts w:ascii="Arial" w:hAnsi="Arial" w:cs="Arial"/>
          <w:color w:val="auto"/>
          <w:szCs w:val="20"/>
        </w:rPr>
        <w:t>to the age of 24.</w:t>
      </w:r>
      <w:r w:rsidR="003F7AC3">
        <w:rPr>
          <w:rFonts w:ascii="Arial" w:hAnsi="Arial" w:cs="Arial"/>
          <w:color w:val="auto"/>
          <w:szCs w:val="20"/>
        </w:rPr>
        <w:t xml:space="preserve"> </w:t>
      </w:r>
      <w:r w:rsidR="00751E60" w:rsidRPr="00A5427E">
        <w:rPr>
          <w:rStyle w:val="normaltextrun"/>
          <w:rFonts w:ascii="Arial" w:hAnsi="Arial" w:cs="Arial"/>
          <w:color w:val="auto"/>
          <w:szCs w:val="20"/>
        </w:rPr>
        <w:t xml:space="preserve">Within our </w:t>
      </w:r>
      <w:r w:rsidR="000235C7">
        <w:rPr>
          <w:rStyle w:val="normaltextrun"/>
          <w:rFonts w:ascii="Arial" w:hAnsi="Arial" w:cs="Arial"/>
          <w:color w:val="auto"/>
          <w:szCs w:val="20"/>
        </w:rPr>
        <w:t>P</w:t>
      </w:r>
      <w:r w:rsidR="00751E60" w:rsidRPr="00A5427E">
        <w:rPr>
          <w:rStyle w:val="normaltextrun"/>
          <w:rFonts w:ascii="Arial" w:hAnsi="Arial" w:cs="Arial"/>
          <w:color w:val="auto"/>
          <w:szCs w:val="20"/>
        </w:rPr>
        <w:t xml:space="preserve">rotection from </w:t>
      </w:r>
      <w:r w:rsidR="000235C7">
        <w:rPr>
          <w:rStyle w:val="normaltextrun"/>
          <w:rFonts w:ascii="Arial" w:hAnsi="Arial" w:cs="Arial"/>
          <w:color w:val="auto"/>
          <w:szCs w:val="20"/>
        </w:rPr>
        <w:t>V</w:t>
      </w:r>
      <w:r w:rsidR="00751E60" w:rsidRPr="00A5427E">
        <w:rPr>
          <w:rStyle w:val="normaltextrun"/>
          <w:rFonts w:ascii="Arial" w:hAnsi="Arial" w:cs="Arial"/>
          <w:color w:val="auto"/>
          <w:szCs w:val="20"/>
        </w:rPr>
        <w:t xml:space="preserve">iolence work, Plan International promotes a </w:t>
      </w:r>
      <w:r w:rsidR="00751E60" w:rsidRPr="00A5427E">
        <w:rPr>
          <w:rStyle w:val="contextualspellingandgrammarerror"/>
          <w:rFonts w:ascii="Arial" w:hAnsi="Arial" w:cs="Arial"/>
          <w:color w:val="auto"/>
          <w:szCs w:val="20"/>
        </w:rPr>
        <w:t>system</w:t>
      </w:r>
      <w:r w:rsidR="00751E60" w:rsidRPr="00A5427E">
        <w:rPr>
          <w:rStyle w:val="normaltextrun"/>
          <w:rFonts w:ascii="Arial" w:hAnsi="Arial" w:cs="Arial"/>
          <w:color w:val="auto"/>
          <w:szCs w:val="20"/>
        </w:rPr>
        <w:t xml:space="preserve"> strengthening approach, with holistic interventions encompassing prevention and response in support of improved systems for protecting children, </w:t>
      </w:r>
      <w:proofErr w:type="gramStart"/>
      <w:r w:rsidR="00751E60" w:rsidRPr="00A5427E">
        <w:rPr>
          <w:rStyle w:val="normaltextrun"/>
          <w:rFonts w:ascii="Arial" w:hAnsi="Arial" w:cs="Arial"/>
          <w:color w:val="auto"/>
          <w:szCs w:val="20"/>
        </w:rPr>
        <w:t>adolescents</w:t>
      </w:r>
      <w:proofErr w:type="gramEnd"/>
      <w:r w:rsidR="00751E60" w:rsidRPr="00A5427E">
        <w:rPr>
          <w:rStyle w:val="normaltextrun"/>
          <w:rFonts w:ascii="Arial" w:hAnsi="Arial" w:cs="Arial"/>
          <w:color w:val="auto"/>
          <w:szCs w:val="20"/>
        </w:rPr>
        <w:t xml:space="preserve"> and youth. </w:t>
      </w:r>
      <w:r w:rsidR="003F7AC3">
        <w:rPr>
          <w:rStyle w:val="normaltextrun"/>
          <w:rFonts w:ascii="Arial" w:hAnsi="Arial" w:cs="Arial"/>
          <w:color w:val="auto"/>
          <w:szCs w:val="20"/>
        </w:rPr>
        <w:t>At</w:t>
      </w:r>
      <w:r w:rsidR="00751E60" w:rsidRPr="00A5427E">
        <w:rPr>
          <w:rStyle w:val="normaltextrun"/>
          <w:rFonts w:ascii="Arial" w:hAnsi="Arial" w:cs="Arial"/>
          <w:color w:val="auto"/>
          <w:szCs w:val="20"/>
        </w:rPr>
        <w:t xml:space="preserve"> global level, Plan will focus</w:t>
      </w:r>
      <w:r w:rsidR="003F7AC3">
        <w:rPr>
          <w:rStyle w:val="normaltextrun"/>
          <w:rFonts w:ascii="Arial" w:hAnsi="Arial" w:cs="Arial"/>
          <w:color w:val="auto"/>
          <w:szCs w:val="20"/>
        </w:rPr>
        <w:t xml:space="preserve"> on</w:t>
      </w:r>
      <w:r w:rsidR="00751E60" w:rsidRPr="00A5427E">
        <w:rPr>
          <w:rStyle w:val="normaltextrun"/>
          <w:rFonts w:ascii="Arial" w:hAnsi="Arial" w:cs="Arial"/>
          <w:color w:val="auto"/>
          <w:szCs w:val="20"/>
        </w:rPr>
        <w:t xml:space="preserve"> developing </w:t>
      </w:r>
      <w:r w:rsidR="003F7AC3">
        <w:rPr>
          <w:rStyle w:val="normaltextrun"/>
          <w:rFonts w:ascii="Arial" w:hAnsi="Arial" w:cs="Arial"/>
          <w:color w:val="auto"/>
          <w:szCs w:val="20"/>
        </w:rPr>
        <w:t>good practice models for country level programming</w:t>
      </w:r>
      <w:r w:rsidR="00492465">
        <w:rPr>
          <w:rStyle w:val="normaltextrun"/>
          <w:rFonts w:ascii="Arial" w:hAnsi="Arial" w:cs="Arial"/>
          <w:color w:val="auto"/>
          <w:szCs w:val="20"/>
        </w:rPr>
        <w:t xml:space="preserve"> and influencing</w:t>
      </w:r>
      <w:r w:rsidR="003F7AC3">
        <w:rPr>
          <w:rStyle w:val="normaltextrun"/>
          <w:rFonts w:ascii="Arial" w:hAnsi="Arial" w:cs="Arial"/>
          <w:color w:val="auto"/>
          <w:szCs w:val="20"/>
        </w:rPr>
        <w:t xml:space="preserve">, tools and guidance, capacity-strengthening initiatives as well as </w:t>
      </w:r>
      <w:r w:rsidR="00492465">
        <w:rPr>
          <w:rStyle w:val="normaltextrun"/>
          <w:rFonts w:ascii="Arial" w:hAnsi="Arial" w:cs="Arial"/>
          <w:color w:val="auto"/>
          <w:szCs w:val="20"/>
        </w:rPr>
        <w:t xml:space="preserve">generating </w:t>
      </w:r>
      <w:r w:rsidR="003F7AC3">
        <w:rPr>
          <w:rStyle w:val="normaltextrun"/>
          <w:rFonts w:ascii="Arial" w:hAnsi="Arial" w:cs="Arial"/>
          <w:color w:val="auto"/>
          <w:szCs w:val="20"/>
        </w:rPr>
        <w:t>research and evidence</w:t>
      </w:r>
      <w:r w:rsidR="00175DF6">
        <w:rPr>
          <w:rStyle w:val="normaltextrun"/>
          <w:rFonts w:ascii="Arial" w:hAnsi="Arial" w:cs="Arial"/>
          <w:color w:val="auto"/>
          <w:szCs w:val="20"/>
        </w:rPr>
        <w:t xml:space="preserve"> which supports </w:t>
      </w:r>
      <w:r w:rsidR="00745FEC">
        <w:rPr>
          <w:rStyle w:val="normaltextrun"/>
          <w:rFonts w:ascii="Arial" w:hAnsi="Arial" w:cs="Arial"/>
          <w:color w:val="auto"/>
          <w:szCs w:val="20"/>
        </w:rPr>
        <w:t>Plan’s gender-transformative approach</w:t>
      </w:r>
      <w:r w:rsidR="003F7AC3">
        <w:rPr>
          <w:rStyle w:val="normaltextrun"/>
          <w:rFonts w:ascii="Arial" w:hAnsi="Arial" w:cs="Arial"/>
          <w:color w:val="auto"/>
          <w:szCs w:val="20"/>
        </w:rPr>
        <w:t>.</w:t>
      </w:r>
    </w:p>
    <w:p w14:paraId="528FFFFD" w14:textId="0D6A031E" w:rsidR="0004187A" w:rsidRPr="00A5427E" w:rsidRDefault="0004187A" w:rsidP="00DC066F">
      <w:pPr>
        <w:rPr>
          <w:rFonts w:ascii="Arial" w:hAnsi="Arial" w:cs="Arial"/>
          <w:color w:val="auto"/>
          <w:szCs w:val="20"/>
        </w:rPr>
      </w:pPr>
      <w:r w:rsidRPr="00A5427E">
        <w:rPr>
          <w:rFonts w:ascii="Arial" w:hAnsi="Arial" w:cs="Arial"/>
          <w:color w:val="auto"/>
          <w:szCs w:val="20"/>
        </w:rPr>
        <w:t xml:space="preserve">A comprehensive global training package has been developed over the past 2 years with participation of </w:t>
      </w:r>
      <w:r w:rsidR="00745FEC">
        <w:rPr>
          <w:rFonts w:ascii="Arial" w:hAnsi="Arial" w:cs="Arial"/>
          <w:color w:val="auto"/>
          <w:szCs w:val="20"/>
        </w:rPr>
        <w:t>child protection</w:t>
      </w:r>
      <w:r w:rsidR="00B26FF1" w:rsidRPr="00A5427E">
        <w:rPr>
          <w:rFonts w:ascii="Arial" w:hAnsi="Arial" w:cs="Arial"/>
          <w:color w:val="auto"/>
          <w:szCs w:val="20"/>
        </w:rPr>
        <w:t xml:space="preserve"> practitioners from </w:t>
      </w:r>
      <w:r w:rsidRPr="00A5427E">
        <w:rPr>
          <w:rFonts w:ascii="Arial" w:hAnsi="Arial" w:cs="Arial"/>
          <w:color w:val="auto"/>
          <w:szCs w:val="20"/>
        </w:rPr>
        <w:t xml:space="preserve">Plan and partners. It is now time to roll this training package out and to ensure that it is part of a wider capacity strengthening and learning agenda within </w:t>
      </w:r>
      <w:r w:rsidR="00407652">
        <w:rPr>
          <w:rFonts w:ascii="Arial" w:hAnsi="Arial" w:cs="Arial"/>
          <w:color w:val="auto"/>
          <w:szCs w:val="20"/>
        </w:rPr>
        <w:t xml:space="preserve">the </w:t>
      </w:r>
      <w:r w:rsidRPr="00A5427E">
        <w:rPr>
          <w:rFonts w:ascii="Arial" w:hAnsi="Arial" w:cs="Arial"/>
          <w:color w:val="auto"/>
          <w:szCs w:val="20"/>
        </w:rPr>
        <w:t>Protection from Violence</w:t>
      </w:r>
      <w:r w:rsidR="00407652">
        <w:rPr>
          <w:rFonts w:ascii="Arial" w:hAnsi="Arial" w:cs="Arial"/>
          <w:color w:val="auto"/>
          <w:szCs w:val="20"/>
        </w:rPr>
        <w:t xml:space="preserve"> area</w:t>
      </w:r>
      <w:r w:rsidRPr="00A5427E">
        <w:rPr>
          <w:rFonts w:ascii="Arial" w:hAnsi="Arial" w:cs="Arial"/>
          <w:color w:val="auto"/>
          <w:szCs w:val="20"/>
        </w:rPr>
        <w:t xml:space="preserve">. The incumbent will lead this work. </w:t>
      </w:r>
    </w:p>
    <w:p w14:paraId="1296D3EB" w14:textId="6F3D33BE" w:rsidR="00071BD3" w:rsidRDefault="00071BD3" w:rsidP="00DC066F">
      <w:pPr>
        <w:rPr>
          <w:rFonts w:ascii="Arial" w:hAnsi="Arial" w:cs="Arial"/>
          <w:szCs w:val="20"/>
        </w:rPr>
      </w:pPr>
      <w:r w:rsidRPr="00A5427E">
        <w:rPr>
          <w:rFonts w:ascii="Arial" w:hAnsi="Arial" w:cs="Arial"/>
          <w:color w:val="auto"/>
          <w:szCs w:val="20"/>
        </w:rPr>
        <w:t xml:space="preserve">Given current </w:t>
      </w:r>
      <w:r w:rsidR="00407652">
        <w:rPr>
          <w:rFonts w:ascii="Arial" w:hAnsi="Arial" w:cs="Arial"/>
          <w:color w:val="auto"/>
          <w:szCs w:val="20"/>
        </w:rPr>
        <w:t xml:space="preserve">COVID-related </w:t>
      </w:r>
      <w:r w:rsidRPr="00A5427E">
        <w:rPr>
          <w:rFonts w:ascii="Arial" w:hAnsi="Arial" w:cs="Arial"/>
          <w:color w:val="auto"/>
          <w:szCs w:val="20"/>
        </w:rPr>
        <w:t>restrictions, this role will carry out most of its actions through online platforms</w:t>
      </w:r>
      <w:r w:rsidR="008D6EF9">
        <w:rPr>
          <w:rFonts w:ascii="Arial" w:hAnsi="Arial" w:cs="Arial"/>
          <w:color w:val="auto"/>
          <w:szCs w:val="20"/>
        </w:rPr>
        <w:t>,</w:t>
      </w:r>
      <w:r w:rsidRPr="00A5427E">
        <w:rPr>
          <w:rFonts w:ascii="Arial" w:hAnsi="Arial" w:cs="Arial"/>
          <w:color w:val="auto"/>
          <w:szCs w:val="20"/>
        </w:rPr>
        <w:t xml:space="preserve"> including the first phase of the roll out of the CP training package. In the future, travel will be required </w:t>
      </w:r>
      <w:proofErr w:type="gramStart"/>
      <w:r w:rsidRPr="00A5427E">
        <w:rPr>
          <w:rFonts w:ascii="Arial" w:hAnsi="Arial" w:cs="Arial"/>
          <w:color w:val="auto"/>
          <w:szCs w:val="20"/>
        </w:rPr>
        <w:t>in order to</w:t>
      </w:r>
      <w:proofErr w:type="gramEnd"/>
      <w:r w:rsidRPr="00A5427E">
        <w:rPr>
          <w:rFonts w:ascii="Arial" w:hAnsi="Arial" w:cs="Arial"/>
          <w:color w:val="auto"/>
          <w:szCs w:val="20"/>
        </w:rPr>
        <w:t xml:space="preserve"> support </w:t>
      </w:r>
      <w:r w:rsidR="008D6EF9">
        <w:rPr>
          <w:rFonts w:ascii="Arial" w:hAnsi="Arial" w:cs="Arial"/>
          <w:color w:val="auto"/>
          <w:szCs w:val="20"/>
        </w:rPr>
        <w:t>Training of Trainers (</w:t>
      </w:r>
      <w:proofErr w:type="spellStart"/>
      <w:r w:rsidR="008D6EF9">
        <w:rPr>
          <w:rFonts w:ascii="Arial" w:hAnsi="Arial" w:cs="Arial"/>
          <w:color w:val="auto"/>
          <w:szCs w:val="20"/>
        </w:rPr>
        <w:t>ToTs</w:t>
      </w:r>
      <w:proofErr w:type="spellEnd"/>
      <w:r w:rsidR="008D6EF9">
        <w:rPr>
          <w:rFonts w:ascii="Arial" w:hAnsi="Arial" w:cs="Arial"/>
          <w:color w:val="auto"/>
          <w:szCs w:val="20"/>
        </w:rPr>
        <w:t>)</w:t>
      </w:r>
      <w:r w:rsidRPr="00A5427E">
        <w:rPr>
          <w:rFonts w:ascii="Arial" w:hAnsi="Arial" w:cs="Arial"/>
          <w:color w:val="auto"/>
          <w:szCs w:val="20"/>
        </w:rPr>
        <w:t xml:space="preserve"> and trainings at regional and country level.  </w:t>
      </w:r>
      <w:r w:rsidR="008D6EF9">
        <w:rPr>
          <w:rFonts w:ascii="Arial" w:hAnsi="Arial" w:cs="Arial"/>
          <w:color w:val="auto"/>
          <w:szCs w:val="20"/>
        </w:rPr>
        <w:br/>
      </w:r>
      <w:r w:rsidR="00E83F3F">
        <w:rPr>
          <w:rFonts w:ascii="Arial" w:hAnsi="Arial" w:cs="Arial"/>
          <w:szCs w:val="20"/>
        </w:rPr>
        <w:br/>
      </w:r>
      <w:r w:rsidR="00E83F3F" w:rsidRPr="00A5427E">
        <w:rPr>
          <w:rFonts w:ascii="Arial" w:hAnsi="Arial" w:cs="Arial"/>
          <w:color w:val="auto"/>
          <w:szCs w:val="20"/>
        </w:rPr>
        <w:t xml:space="preserve">The position will be placed in the Protection from Violence </w:t>
      </w:r>
      <w:r w:rsidR="002D6CB4">
        <w:rPr>
          <w:rFonts w:ascii="Arial" w:hAnsi="Arial" w:cs="Arial"/>
          <w:color w:val="auto"/>
          <w:szCs w:val="20"/>
        </w:rPr>
        <w:t>H</w:t>
      </w:r>
      <w:r w:rsidR="00407652">
        <w:rPr>
          <w:rFonts w:ascii="Arial" w:hAnsi="Arial" w:cs="Arial"/>
          <w:color w:val="auto"/>
          <w:szCs w:val="20"/>
        </w:rPr>
        <w:t>ub within the Gender Transformative Policy and Practice department</w:t>
      </w:r>
      <w:r w:rsidR="002D6CB4">
        <w:rPr>
          <w:rFonts w:ascii="Arial" w:hAnsi="Arial" w:cs="Arial"/>
          <w:color w:val="auto"/>
          <w:szCs w:val="20"/>
        </w:rPr>
        <w:t xml:space="preserve"> at Plan’s Global Hub</w:t>
      </w:r>
      <w:r w:rsidR="00407652">
        <w:rPr>
          <w:rFonts w:ascii="Arial" w:hAnsi="Arial" w:cs="Arial"/>
          <w:color w:val="auto"/>
          <w:szCs w:val="20"/>
        </w:rPr>
        <w:t xml:space="preserve">. It will be part of the </w:t>
      </w:r>
      <w:proofErr w:type="spellStart"/>
      <w:r w:rsidR="00407652">
        <w:rPr>
          <w:rFonts w:ascii="Arial" w:hAnsi="Arial" w:cs="Arial"/>
          <w:color w:val="auto"/>
          <w:szCs w:val="20"/>
        </w:rPr>
        <w:t>PfV</w:t>
      </w:r>
      <w:proofErr w:type="spellEnd"/>
      <w:r w:rsidR="00407652">
        <w:rPr>
          <w:rFonts w:ascii="Arial" w:hAnsi="Arial" w:cs="Arial"/>
          <w:color w:val="auto"/>
          <w:szCs w:val="20"/>
        </w:rPr>
        <w:t xml:space="preserve"> </w:t>
      </w:r>
      <w:r w:rsidR="002D6CB4">
        <w:rPr>
          <w:rFonts w:ascii="Arial" w:hAnsi="Arial" w:cs="Arial"/>
          <w:color w:val="auto"/>
          <w:szCs w:val="20"/>
        </w:rPr>
        <w:t>Hub</w:t>
      </w:r>
      <w:r w:rsidR="00407652">
        <w:rPr>
          <w:rFonts w:ascii="Arial" w:hAnsi="Arial" w:cs="Arial"/>
          <w:color w:val="auto"/>
          <w:szCs w:val="20"/>
        </w:rPr>
        <w:t>,</w:t>
      </w:r>
      <w:r w:rsidR="00E83F3F" w:rsidRPr="00A5427E">
        <w:rPr>
          <w:rFonts w:ascii="Arial" w:hAnsi="Arial" w:cs="Arial"/>
          <w:color w:val="auto"/>
          <w:szCs w:val="20"/>
        </w:rPr>
        <w:t xml:space="preserve"> tak</w:t>
      </w:r>
      <w:r w:rsidR="00407652">
        <w:rPr>
          <w:rFonts w:ascii="Arial" w:hAnsi="Arial" w:cs="Arial"/>
          <w:color w:val="auto"/>
          <w:szCs w:val="20"/>
        </w:rPr>
        <w:t>ing</w:t>
      </w:r>
      <w:r w:rsidR="00E83F3F" w:rsidRPr="00A5427E">
        <w:rPr>
          <w:rFonts w:ascii="Arial" w:hAnsi="Arial" w:cs="Arial"/>
          <w:color w:val="auto"/>
          <w:szCs w:val="20"/>
        </w:rPr>
        <w:t xml:space="preserve"> part in ongoing work, including meetings and work planning</w:t>
      </w:r>
      <w:r w:rsidR="00407652">
        <w:rPr>
          <w:rFonts w:ascii="Arial" w:hAnsi="Arial" w:cs="Arial"/>
          <w:color w:val="auto"/>
          <w:szCs w:val="20"/>
        </w:rPr>
        <w:t>. It</w:t>
      </w:r>
      <w:r w:rsidR="00E83F3F" w:rsidRPr="00A5427E">
        <w:rPr>
          <w:rFonts w:ascii="Arial" w:hAnsi="Arial" w:cs="Arial"/>
          <w:color w:val="auto"/>
          <w:szCs w:val="20"/>
        </w:rPr>
        <w:t xml:space="preserve"> will report to the </w:t>
      </w:r>
      <w:proofErr w:type="spellStart"/>
      <w:r w:rsidR="00E83F3F" w:rsidRPr="00A5427E">
        <w:rPr>
          <w:rFonts w:ascii="Arial" w:hAnsi="Arial" w:cs="Arial"/>
          <w:color w:val="auto"/>
          <w:szCs w:val="20"/>
        </w:rPr>
        <w:t>PfV</w:t>
      </w:r>
      <w:proofErr w:type="spellEnd"/>
      <w:r w:rsidR="00E83F3F" w:rsidRPr="00A5427E">
        <w:rPr>
          <w:rFonts w:ascii="Arial" w:hAnsi="Arial" w:cs="Arial"/>
          <w:color w:val="auto"/>
          <w:szCs w:val="20"/>
        </w:rPr>
        <w:t xml:space="preserve"> </w:t>
      </w:r>
      <w:r w:rsidR="002D6CB4">
        <w:rPr>
          <w:rFonts w:ascii="Arial" w:hAnsi="Arial" w:cs="Arial"/>
          <w:color w:val="auto"/>
          <w:szCs w:val="20"/>
        </w:rPr>
        <w:t>Hub</w:t>
      </w:r>
      <w:r w:rsidR="00E83F3F" w:rsidRPr="00A5427E">
        <w:rPr>
          <w:rFonts w:ascii="Arial" w:hAnsi="Arial" w:cs="Arial"/>
          <w:color w:val="auto"/>
          <w:szCs w:val="20"/>
        </w:rPr>
        <w:t xml:space="preserve"> Lead</w:t>
      </w:r>
      <w:r w:rsidR="003B633D">
        <w:rPr>
          <w:rFonts w:ascii="Arial" w:hAnsi="Arial" w:cs="Arial"/>
          <w:color w:val="auto"/>
          <w:szCs w:val="20"/>
        </w:rPr>
        <w:t xml:space="preserve"> and work in close collaboration with the </w:t>
      </w:r>
      <w:r w:rsidR="002D6CB4">
        <w:rPr>
          <w:rFonts w:ascii="Arial" w:hAnsi="Arial" w:cs="Arial"/>
          <w:color w:val="auto"/>
          <w:szCs w:val="20"/>
        </w:rPr>
        <w:t>Child Protection in Emergencies</w:t>
      </w:r>
      <w:r w:rsidR="003B633D">
        <w:rPr>
          <w:rFonts w:ascii="Arial" w:hAnsi="Arial" w:cs="Arial"/>
          <w:color w:val="auto"/>
          <w:szCs w:val="20"/>
        </w:rPr>
        <w:t xml:space="preserve"> Lead</w:t>
      </w:r>
      <w:r w:rsidR="00E83F3F" w:rsidRPr="00A5427E">
        <w:rPr>
          <w:rFonts w:ascii="Arial" w:hAnsi="Arial" w:cs="Arial"/>
          <w:color w:val="auto"/>
          <w:szCs w:val="20"/>
        </w:rPr>
        <w:t xml:space="preserve">. Close collaboration </w:t>
      </w:r>
      <w:r w:rsidR="00407652">
        <w:rPr>
          <w:rFonts w:ascii="Arial" w:hAnsi="Arial" w:cs="Arial"/>
          <w:color w:val="auto"/>
          <w:szCs w:val="20"/>
        </w:rPr>
        <w:t xml:space="preserve">is needed </w:t>
      </w:r>
      <w:r w:rsidR="00E83F3F" w:rsidRPr="00A5427E">
        <w:rPr>
          <w:rFonts w:ascii="Arial" w:hAnsi="Arial" w:cs="Arial"/>
          <w:color w:val="auto"/>
          <w:szCs w:val="20"/>
        </w:rPr>
        <w:t xml:space="preserve">with Plan International Sweden for the 20% of time dedicated to technical support to countries in the </w:t>
      </w:r>
      <w:proofErr w:type="spellStart"/>
      <w:r w:rsidR="00E83F3F" w:rsidRPr="00A5427E">
        <w:rPr>
          <w:rFonts w:ascii="Arial" w:hAnsi="Arial" w:cs="Arial"/>
          <w:color w:val="auto"/>
          <w:szCs w:val="20"/>
        </w:rPr>
        <w:t>Sida</w:t>
      </w:r>
      <w:proofErr w:type="spellEnd"/>
      <w:r w:rsidR="00E83F3F" w:rsidRPr="00A5427E">
        <w:rPr>
          <w:rFonts w:ascii="Arial" w:hAnsi="Arial" w:cs="Arial"/>
          <w:color w:val="auto"/>
          <w:szCs w:val="20"/>
        </w:rPr>
        <w:t xml:space="preserve"> </w:t>
      </w:r>
      <w:proofErr w:type="spellStart"/>
      <w:r w:rsidR="00E83F3F" w:rsidRPr="00A5427E">
        <w:rPr>
          <w:rFonts w:ascii="Arial" w:hAnsi="Arial" w:cs="Arial"/>
          <w:color w:val="auto"/>
          <w:szCs w:val="20"/>
        </w:rPr>
        <w:t>Civsam</w:t>
      </w:r>
      <w:proofErr w:type="spellEnd"/>
      <w:r w:rsidR="00E83F3F" w:rsidRPr="00A5427E">
        <w:rPr>
          <w:rFonts w:ascii="Arial" w:hAnsi="Arial" w:cs="Arial"/>
          <w:color w:val="auto"/>
          <w:szCs w:val="20"/>
        </w:rPr>
        <w:t xml:space="preserve"> framework. </w:t>
      </w:r>
    </w:p>
    <w:p w14:paraId="6214C6A6" w14:textId="30D91211" w:rsidR="00DC066F" w:rsidRPr="00F603EA" w:rsidRDefault="00DC066F" w:rsidP="00F603EA">
      <w:pPr>
        <w:ind w:left="360" w:hanging="360"/>
        <w:rPr>
          <w:rFonts w:ascii="Arial" w:hAnsi="Arial" w:cs="Arial"/>
          <w:color w:val="auto"/>
        </w:rPr>
      </w:pPr>
      <w:r w:rsidRPr="00F603EA">
        <w:rPr>
          <w:rFonts w:ascii="Arial" w:hAnsi="Arial" w:cs="Arial"/>
          <w:color w:val="auto"/>
        </w:rPr>
        <w:lastRenderedPageBreak/>
        <w:t>The purpose of this position, is to:</w:t>
      </w:r>
    </w:p>
    <w:p w14:paraId="5215AAEA" w14:textId="53DCFB8B" w:rsidR="004D4218" w:rsidRPr="00A5427E" w:rsidRDefault="00E43D6C" w:rsidP="00A5427E">
      <w:pPr>
        <w:pStyle w:val="ListParagraph"/>
        <w:numPr>
          <w:ilvl w:val="0"/>
          <w:numId w:val="3"/>
        </w:numPr>
        <w:rPr>
          <w:rFonts w:ascii="Arial" w:hAnsi="Arial" w:cs="Arial"/>
          <w:color w:val="auto"/>
        </w:rPr>
      </w:pPr>
      <w:r w:rsidRPr="00A5427E">
        <w:rPr>
          <w:rFonts w:ascii="Arial" w:hAnsi="Arial" w:cs="Arial"/>
          <w:color w:val="auto"/>
        </w:rPr>
        <w:t xml:space="preserve">Support the </w:t>
      </w:r>
      <w:r w:rsidR="00123433">
        <w:rPr>
          <w:rFonts w:ascii="Arial" w:hAnsi="Arial" w:cs="Arial"/>
          <w:color w:val="auto"/>
        </w:rPr>
        <w:t xml:space="preserve">design and implementation of a global capacity strengthening framework that will include the </w:t>
      </w:r>
      <w:r w:rsidRPr="00A5427E">
        <w:rPr>
          <w:rFonts w:ascii="Arial" w:hAnsi="Arial" w:cs="Arial"/>
          <w:color w:val="auto"/>
        </w:rPr>
        <w:t xml:space="preserve">roll-out of Plan International’s new </w:t>
      </w:r>
      <w:r w:rsidR="004D4218" w:rsidRPr="00A5427E">
        <w:rPr>
          <w:rFonts w:ascii="Arial" w:hAnsi="Arial" w:cs="Arial"/>
          <w:color w:val="auto"/>
        </w:rPr>
        <w:t>comprehensive full spectrum C</w:t>
      </w:r>
      <w:r w:rsidR="006354C0" w:rsidRPr="00A5427E">
        <w:rPr>
          <w:rFonts w:ascii="Arial" w:hAnsi="Arial" w:cs="Arial"/>
          <w:color w:val="auto"/>
        </w:rPr>
        <w:t xml:space="preserve">hild </w:t>
      </w:r>
      <w:r w:rsidR="004D4218" w:rsidRPr="00A5427E">
        <w:rPr>
          <w:rFonts w:ascii="Arial" w:hAnsi="Arial" w:cs="Arial"/>
          <w:color w:val="auto"/>
        </w:rPr>
        <w:t>P</w:t>
      </w:r>
      <w:r w:rsidR="006354C0" w:rsidRPr="00A5427E">
        <w:rPr>
          <w:rFonts w:ascii="Arial" w:hAnsi="Arial" w:cs="Arial"/>
          <w:color w:val="auto"/>
        </w:rPr>
        <w:t>rotection</w:t>
      </w:r>
      <w:r w:rsidR="004D4218" w:rsidRPr="00A5427E">
        <w:rPr>
          <w:rFonts w:ascii="Arial" w:hAnsi="Arial" w:cs="Arial"/>
          <w:color w:val="auto"/>
        </w:rPr>
        <w:t xml:space="preserve"> capacity strengthening package</w:t>
      </w:r>
      <w:r w:rsidR="00123433">
        <w:rPr>
          <w:rFonts w:ascii="Arial" w:hAnsi="Arial" w:cs="Arial"/>
          <w:color w:val="auto"/>
        </w:rPr>
        <w:t>. This will i</w:t>
      </w:r>
      <w:r w:rsidR="004D4218" w:rsidRPr="00A5427E">
        <w:rPr>
          <w:rFonts w:ascii="Arial" w:hAnsi="Arial" w:cs="Arial"/>
          <w:color w:val="auto"/>
        </w:rPr>
        <w:t>nclud</w:t>
      </w:r>
      <w:r w:rsidR="00123433">
        <w:rPr>
          <w:rFonts w:ascii="Arial" w:hAnsi="Arial" w:cs="Arial"/>
          <w:color w:val="auto"/>
        </w:rPr>
        <w:t>e</w:t>
      </w:r>
      <w:r w:rsidR="004D4218" w:rsidRPr="00A5427E">
        <w:rPr>
          <w:rFonts w:ascii="Arial" w:hAnsi="Arial" w:cs="Arial"/>
          <w:color w:val="auto"/>
        </w:rPr>
        <w:t xml:space="preserve"> the </w:t>
      </w:r>
      <w:r w:rsidR="00E405C1">
        <w:rPr>
          <w:rFonts w:ascii="Arial" w:hAnsi="Arial" w:cs="Arial"/>
          <w:color w:val="auto"/>
        </w:rPr>
        <w:t>development</w:t>
      </w:r>
      <w:r w:rsidR="004D4218" w:rsidRPr="00A5427E">
        <w:rPr>
          <w:rFonts w:ascii="Arial" w:hAnsi="Arial" w:cs="Arial"/>
          <w:color w:val="auto"/>
        </w:rPr>
        <w:t xml:space="preserve"> of and </w:t>
      </w:r>
      <w:r w:rsidR="00613E32" w:rsidRPr="00A5427E">
        <w:rPr>
          <w:rFonts w:ascii="Arial" w:hAnsi="Arial" w:cs="Arial"/>
          <w:color w:val="auto"/>
        </w:rPr>
        <w:t>implementation</w:t>
      </w:r>
      <w:r w:rsidR="004D4218" w:rsidRPr="00A5427E">
        <w:rPr>
          <w:rFonts w:ascii="Arial" w:hAnsi="Arial" w:cs="Arial"/>
          <w:color w:val="auto"/>
        </w:rPr>
        <w:t xml:space="preserve"> of the capacity strengthening plan</w:t>
      </w:r>
      <w:r w:rsidR="00123433">
        <w:rPr>
          <w:rFonts w:ascii="Arial" w:hAnsi="Arial" w:cs="Arial"/>
          <w:color w:val="auto"/>
        </w:rPr>
        <w:t xml:space="preserve"> and M&amp;E framework</w:t>
      </w:r>
      <w:r w:rsidR="00E405C1">
        <w:rPr>
          <w:rFonts w:ascii="Arial" w:hAnsi="Arial" w:cs="Arial"/>
          <w:color w:val="auto"/>
        </w:rPr>
        <w:t>,</w:t>
      </w:r>
      <w:r w:rsidR="00123433">
        <w:rPr>
          <w:rFonts w:ascii="Arial" w:hAnsi="Arial" w:cs="Arial"/>
          <w:color w:val="auto"/>
        </w:rPr>
        <w:t xml:space="preserve"> as well as to </w:t>
      </w:r>
      <w:r w:rsidR="00044D59" w:rsidRPr="00A5427E">
        <w:rPr>
          <w:rFonts w:ascii="Arial" w:hAnsi="Arial" w:cs="Arial"/>
          <w:color w:val="auto"/>
        </w:rPr>
        <w:t xml:space="preserve">coordinate and grow the CP and </w:t>
      </w:r>
      <w:proofErr w:type="spellStart"/>
      <w:r w:rsidR="00044D59" w:rsidRPr="00A5427E">
        <w:rPr>
          <w:rFonts w:ascii="Arial" w:hAnsi="Arial" w:cs="Arial"/>
          <w:color w:val="auto"/>
        </w:rPr>
        <w:t>PfV</w:t>
      </w:r>
      <w:proofErr w:type="spellEnd"/>
      <w:r w:rsidR="00044D59" w:rsidRPr="00A5427E">
        <w:rPr>
          <w:rFonts w:ascii="Arial" w:hAnsi="Arial" w:cs="Arial"/>
          <w:color w:val="auto"/>
        </w:rPr>
        <w:t xml:space="preserve"> learning offer to meet office and individual professional and development needs, building internal and linking with external learning and training opportunities;</w:t>
      </w:r>
      <w:r w:rsidR="008A46A5" w:rsidRPr="00A5427E">
        <w:rPr>
          <w:rFonts w:ascii="Arial" w:hAnsi="Arial" w:cs="Arial"/>
          <w:color w:val="auto"/>
        </w:rPr>
        <w:t xml:space="preserve"> (</w:t>
      </w:r>
      <w:r w:rsidR="00E83F3F" w:rsidRPr="00A5427E">
        <w:rPr>
          <w:rFonts w:ascii="Arial" w:hAnsi="Arial" w:cs="Arial"/>
          <w:color w:val="auto"/>
        </w:rPr>
        <w:t>8</w:t>
      </w:r>
      <w:r w:rsidR="00915F71" w:rsidRPr="00A5427E">
        <w:rPr>
          <w:rFonts w:ascii="Arial" w:hAnsi="Arial" w:cs="Arial"/>
          <w:color w:val="auto"/>
        </w:rPr>
        <w:t>0%)</w:t>
      </w:r>
    </w:p>
    <w:p w14:paraId="243E9ED4" w14:textId="13959B9B" w:rsidR="00FC2D7E" w:rsidRPr="00A5427E" w:rsidRDefault="00FC2D7E" w:rsidP="00A5427E">
      <w:pPr>
        <w:pStyle w:val="ListParagraph"/>
        <w:numPr>
          <w:ilvl w:val="0"/>
          <w:numId w:val="3"/>
        </w:numPr>
        <w:rPr>
          <w:rFonts w:ascii="Arial" w:hAnsi="Arial" w:cs="Arial"/>
          <w:color w:val="auto"/>
        </w:rPr>
      </w:pPr>
      <w:bookmarkStart w:id="0" w:name="_Hlk56174303"/>
      <w:r w:rsidRPr="00A5427E">
        <w:rPr>
          <w:rFonts w:ascii="Arial" w:hAnsi="Arial" w:cs="Arial"/>
          <w:color w:val="auto"/>
        </w:rPr>
        <w:t xml:space="preserve">Support </w:t>
      </w:r>
      <w:r w:rsidR="008A46A5" w:rsidRPr="00A5427E">
        <w:rPr>
          <w:rFonts w:ascii="Arial" w:hAnsi="Arial" w:cs="Arial"/>
          <w:color w:val="auto"/>
        </w:rPr>
        <w:t xml:space="preserve">selected COs in the full program cycle; including planning, </w:t>
      </w:r>
      <w:proofErr w:type="gramStart"/>
      <w:r w:rsidR="008A46A5" w:rsidRPr="00A5427E">
        <w:rPr>
          <w:rFonts w:ascii="Arial" w:hAnsi="Arial" w:cs="Arial"/>
          <w:color w:val="auto"/>
        </w:rPr>
        <w:t>implementation</w:t>
      </w:r>
      <w:proofErr w:type="gramEnd"/>
      <w:r w:rsidR="008A46A5" w:rsidRPr="00A5427E">
        <w:rPr>
          <w:rFonts w:ascii="Arial" w:hAnsi="Arial" w:cs="Arial"/>
          <w:color w:val="auto"/>
        </w:rPr>
        <w:t xml:space="preserve"> and evaluation of CP related programs, including the development and testing of programming tools and documenting lessons learnt</w:t>
      </w:r>
      <w:r w:rsidR="00506E34" w:rsidRPr="00A5427E">
        <w:rPr>
          <w:rFonts w:ascii="Arial" w:hAnsi="Arial" w:cs="Arial"/>
          <w:color w:val="auto"/>
        </w:rPr>
        <w:t xml:space="preserve"> from </w:t>
      </w:r>
      <w:proofErr w:type="spellStart"/>
      <w:r w:rsidR="00506E34" w:rsidRPr="00A5427E">
        <w:rPr>
          <w:rFonts w:ascii="Arial" w:hAnsi="Arial" w:cs="Arial"/>
          <w:color w:val="auto"/>
        </w:rPr>
        <w:t>Civsam</w:t>
      </w:r>
      <w:proofErr w:type="spellEnd"/>
      <w:r w:rsidR="00506E34" w:rsidRPr="00A5427E">
        <w:rPr>
          <w:rFonts w:ascii="Arial" w:hAnsi="Arial" w:cs="Arial"/>
          <w:color w:val="auto"/>
        </w:rPr>
        <w:t xml:space="preserve"> supported programs</w:t>
      </w:r>
      <w:bookmarkEnd w:id="0"/>
      <w:r w:rsidR="008A46A5" w:rsidRPr="00A5427E">
        <w:rPr>
          <w:rFonts w:ascii="Arial" w:hAnsi="Arial" w:cs="Arial"/>
          <w:color w:val="auto"/>
        </w:rPr>
        <w:t>. (</w:t>
      </w:r>
      <w:proofErr w:type="gramStart"/>
      <w:r w:rsidR="008A46A5" w:rsidRPr="00A5427E">
        <w:rPr>
          <w:rFonts w:ascii="Arial" w:hAnsi="Arial" w:cs="Arial"/>
          <w:color w:val="auto"/>
        </w:rPr>
        <w:t>in</w:t>
      </w:r>
      <w:proofErr w:type="gramEnd"/>
      <w:r w:rsidR="008A46A5" w:rsidRPr="00A5427E">
        <w:rPr>
          <w:rFonts w:ascii="Arial" w:hAnsi="Arial" w:cs="Arial"/>
          <w:color w:val="auto"/>
        </w:rPr>
        <w:t xml:space="preserve"> coordination with SNO)</w:t>
      </w:r>
      <w:r w:rsidR="00E52189" w:rsidRPr="00A5427E">
        <w:rPr>
          <w:color w:val="auto"/>
        </w:rPr>
        <w:footnoteReference w:id="1"/>
      </w:r>
      <w:r w:rsidR="008A46A5" w:rsidRPr="00A5427E">
        <w:rPr>
          <w:rFonts w:ascii="Arial" w:hAnsi="Arial" w:cs="Arial"/>
          <w:color w:val="auto"/>
        </w:rPr>
        <w:t xml:space="preserve"> (</w:t>
      </w:r>
      <w:r w:rsidR="00E83F3F" w:rsidRPr="00A5427E">
        <w:rPr>
          <w:rFonts w:ascii="Arial" w:hAnsi="Arial" w:cs="Arial"/>
          <w:color w:val="auto"/>
        </w:rPr>
        <w:t>2</w:t>
      </w:r>
      <w:r w:rsidR="008A46A5" w:rsidRPr="00A5427E">
        <w:rPr>
          <w:rFonts w:ascii="Arial" w:hAnsi="Arial" w:cs="Arial"/>
          <w:color w:val="auto"/>
        </w:rPr>
        <w:t>0%)</w:t>
      </w:r>
    </w:p>
    <w:p w14:paraId="48D2F237" w14:textId="77777777" w:rsidR="00CC1C31" w:rsidRDefault="00CC1C31" w:rsidP="00811D61">
      <w:pPr>
        <w:pStyle w:val="Heading1nonumber"/>
        <w:rPr>
          <w:rStyle w:val="section"/>
          <w:sz w:val="40"/>
          <w:szCs w:val="40"/>
        </w:rPr>
      </w:pPr>
    </w:p>
    <w:p w14:paraId="5FA2F455" w14:textId="77777777" w:rsidR="00811D61" w:rsidRDefault="00B541B1" w:rsidP="00811D61">
      <w:pPr>
        <w:pStyle w:val="Heading1nonumber"/>
        <w:rPr>
          <w:rStyle w:val="section"/>
          <w:sz w:val="36"/>
          <w:szCs w:val="36"/>
        </w:rPr>
      </w:pPr>
      <w:r w:rsidRPr="00B635ED">
        <w:rPr>
          <w:rStyle w:val="section"/>
          <w:sz w:val="36"/>
          <w:szCs w:val="36"/>
        </w:rPr>
        <w:t>Accountabilities</w:t>
      </w:r>
    </w:p>
    <w:p w14:paraId="09843E3E" w14:textId="77777777" w:rsidR="00E43D6C" w:rsidRPr="00E43D6C" w:rsidRDefault="00E43D6C" w:rsidP="00915F71">
      <w:pPr>
        <w:rPr>
          <w:rFonts w:ascii="Arial" w:hAnsi="Arial" w:cs="Arial"/>
        </w:rPr>
      </w:pPr>
    </w:p>
    <w:p w14:paraId="31549070" w14:textId="03098A88" w:rsidR="00B635ED" w:rsidRDefault="0030475A" w:rsidP="005E21D9">
      <w:pPr>
        <w:tabs>
          <w:tab w:val="left" w:pos="3240"/>
        </w:tabs>
        <w:jc w:val="both"/>
        <w:rPr>
          <w:rFonts w:ascii="Arial" w:hAnsi="Arial" w:cs="Arial"/>
          <w:b/>
        </w:rPr>
      </w:pPr>
      <w:r>
        <w:rPr>
          <w:rFonts w:ascii="Arial" w:hAnsi="Arial" w:cs="Arial"/>
          <w:b/>
        </w:rPr>
        <w:t>1</w:t>
      </w:r>
      <w:r w:rsidR="005E21D9">
        <w:rPr>
          <w:rFonts w:ascii="Arial" w:hAnsi="Arial" w:cs="Arial"/>
          <w:b/>
        </w:rPr>
        <w:t>. Learning</w:t>
      </w:r>
      <w:r w:rsidR="00221A5C">
        <w:rPr>
          <w:rFonts w:ascii="Arial" w:hAnsi="Arial" w:cs="Arial"/>
          <w:b/>
        </w:rPr>
        <w:t xml:space="preserve"> &amp; </w:t>
      </w:r>
      <w:r w:rsidR="000C5497">
        <w:rPr>
          <w:rFonts w:ascii="Arial" w:hAnsi="Arial" w:cs="Arial"/>
          <w:b/>
        </w:rPr>
        <w:t xml:space="preserve">Development </w:t>
      </w:r>
    </w:p>
    <w:p w14:paraId="57F0C21F" w14:textId="2BF102EF" w:rsidR="002B32F6" w:rsidRDefault="002B32F6" w:rsidP="005E21D9">
      <w:pPr>
        <w:tabs>
          <w:tab w:val="left" w:pos="3240"/>
        </w:tabs>
        <w:jc w:val="both"/>
        <w:rPr>
          <w:rFonts w:ascii="Arial" w:hAnsi="Arial" w:cs="Arial"/>
          <w:b/>
        </w:rPr>
      </w:pPr>
      <w:r>
        <w:rPr>
          <w:rFonts w:ascii="Arial" w:hAnsi="Arial" w:cs="Arial"/>
          <w:b/>
        </w:rPr>
        <w:t>Capacity strengthening framework</w:t>
      </w:r>
    </w:p>
    <w:p w14:paraId="5E002763" w14:textId="49BFBA79" w:rsidR="002B32F6" w:rsidRDefault="002B32F6" w:rsidP="002B32F6">
      <w:pPr>
        <w:pStyle w:val="ListParagraph"/>
        <w:numPr>
          <w:ilvl w:val="0"/>
          <w:numId w:val="3"/>
        </w:numPr>
        <w:rPr>
          <w:rFonts w:ascii="Arial" w:hAnsi="Arial" w:cs="Arial"/>
          <w:color w:val="auto"/>
        </w:rPr>
      </w:pPr>
      <w:r w:rsidRPr="002B32F6">
        <w:rPr>
          <w:rFonts w:ascii="Arial" w:hAnsi="Arial" w:cs="Arial"/>
          <w:color w:val="auto"/>
        </w:rPr>
        <w:t>Design, implement and measure a capacity building framework</w:t>
      </w:r>
      <w:r w:rsidR="00C06FFC">
        <w:rPr>
          <w:rFonts w:ascii="Arial" w:hAnsi="Arial" w:cs="Arial"/>
          <w:color w:val="auto"/>
        </w:rPr>
        <w:t>, including</w:t>
      </w:r>
      <w:r>
        <w:rPr>
          <w:rFonts w:ascii="Arial" w:hAnsi="Arial" w:cs="Arial"/>
          <w:color w:val="auto"/>
        </w:rPr>
        <w:t xml:space="preserve"> carrying out a </w:t>
      </w:r>
      <w:r w:rsidRPr="002B32F6">
        <w:rPr>
          <w:rFonts w:ascii="Arial" w:hAnsi="Arial" w:cs="Arial"/>
          <w:color w:val="auto"/>
        </w:rPr>
        <w:t>capacity gaps assessment</w:t>
      </w:r>
      <w:r>
        <w:rPr>
          <w:rFonts w:ascii="Arial" w:hAnsi="Arial" w:cs="Arial"/>
          <w:color w:val="auto"/>
        </w:rPr>
        <w:t>. Design a</w:t>
      </w:r>
      <w:r w:rsidRPr="002B32F6">
        <w:rPr>
          <w:rFonts w:ascii="Arial" w:hAnsi="Arial" w:cs="Arial"/>
          <w:color w:val="auto"/>
        </w:rPr>
        <w:t xml:space="preserve"> capacity building strategy</w:t>
      </w:r>
      <w:r>
        <w:rPr>
          <w:rFonts w:ascii="Arial" w:hAnsi="Arial" w:cs="Arial"/>
          <w:color w:val="auto"/>
        </w:rPr>
        <w:t xml:space="preserve"> and</w:t>
      </w:r>
      <w:r w:rsidRPr="002B32F6">
        <w:rPr>
          <w:rFonts w:ascii="Arial" w:hAnsi="Arial" w:cs="Arial"/>
          <w:color w:val="auto"/>
        </w:rPr>
        <w:t xml:space="preserve"> evaluation framework</w:t>
      </w:r>
      <w:r w:rsidR="00E24C92">
        <w:rPr>
          <w:rFonts w:ascii="Arial" w:hAnsi="Arial" w:cs="Arial"/>
          <w:color w:val="auto"/>
        </w:rPr>
        <w:t>, based on the findings of the assessment,</w:t>
      </w:r>
      <w:r>
        <w:rPr>
          <w:rFonts w:ascii="Arial" w:hAnsi="Arial" w:cs="Arial"/>
          <w:color w:val="auto"/>
        </w:rPr>
        <w:t xml:space="preserve"> and </w:t>
      </w:r>
      <w:r w:rsidR="00E24C92">
        <w:rPr>
          <w:rFonts w:ascii="Arial" w:hAnsi="Arial" w:cs="Arial"/>
          <w:color w:val="auto"/>
        </w:rPr>
        <w:t>support</w:t>
      </w:r>
      <w:r>
        <w:rPr>
          <w:rFonts w:ascii="Arial" w:hAnsi="Arial" w:cs="Arial"/>
          <w:color w:val="auto"/>
        </w:rPr>
        <w:t xml:space="preserve"> </w:t>
      </w:r>
      <w:proofErr w:type="spellStart"/>
      <w:r>
        <w:rPr>
          <w:rFonts w:ascii="Arial" w:hAnsi="Arial" w:cs="Arial"/>
          <w:color w:val="auto"/>
        </w:rPr>
        <w:t>PfV</w:t>
      </w:r>
      <w:proofErr w:type="spellEnd"/>
      <w:r>
        <w:rPr>
          <w:rFonts w:ascii="Arial" w:hAnsi="Arial" w:cs="Arial"/>
          <w:color w:val="auto"/>
        </w:rPr>
        <w:t xml:space="preserve"> and </w:t>
      </w:r>
      <w:proofErr w:type="spellStart"/>
      <w:r>
        <w:rPr>
          <w:rFonts w:ascii="Arial" w:hAnsi="Arial" w:cs="Arial"/>
          <w:color w:val="auto"/>
        </w:rPr>
        <w:t>CPiE</w:t>
      </w:r>
      <w:proofErr w:type="spellEnd"/>
      <w:r>
        <w:rPr>
          <w:rFonts w:ascii="Arial" w:hAnsi="Arial" w:cs="Arial"/>
          <w:color w:val="auto"/>
        </w:rPr>
        <w:t xml:space="preserve"> networks to include </w:t>
      </w:r>
      <w:r w:rsidR="00155FB9">
        <w:rPr>
          <w:rFonts w:ascii="Arial" w:hAnsi="Arial" w:cs="Arial"/>
          <w:color w:val="auto"/>
        </w:rPr>
        <w:t>this in</w:t>
      </w:r>
      <w:r>
        <w:rPr>
          <w:rFonts w:ascii="Arial" w:hAnsi="Arial" w:cs="Arial"/>
          <w:color w:val="auto"/>
        </w:rPr>
        <w:t xml:space="preserve"> work plans</w:t>
      </w:r>
      <w:r w:rsidR="00072B37">
        <w:rPr>
          <w:rFonts w:ascii="Arial" w:hAnsi="Arial" w:cs="Arial"/>
          <w:color w:val="auto"/>
        </w:rPr>
        <w:t xml:space="preserve"> and strategies at global, </w:t>
      </w:r>
      <w:proofErr w:type="gramStart"/>
      <w:r w:rsidR="00072B37">
        <w:rPr>
          <w:rFonts w:ascii="Arial" w:hAnsi="Arial" w:cs="Arial"/>
          <w:color w:val="auto"/>
        </w:rPr>
        <w:t>regional</w:t>
      </w:r>
      <w:proofErr w:type="gramEnd"/>
      <w:r w:rsidR="00072B37">
        <w:rPr>
          <w:rFonts w:ascii="Arial" w:hAnsi="Arial" w:cs="Arial"/>
          <w:color w:val="auto"/>
        </w:rPr>
        <w:t xml:space="preserve"> and country levels</w:t>
      </w:r>
      <w:r>
        <w:rPr>
          <w:rFonts w:ascii="Arial" w:hAnsi="Arial" w:cs="Arial"/>
          <w:color w:val="auto"/>
        </w:rPr>
        <w:t xml:space="preserve">. </w:t>
      </w:r>
      <w:r w:rsidRPr="002B32F6">
        <w:rPr>
          <w:rFonts w:ascii="Arial" w:hAnsi="Arial" w:cs="Arial"/>
          <w:color w:val="auto"/>
        </w:rPr>
        <w:t xml:space="preserve"> </w:t>
      </w:r>
    </w:p>
    <w:p w14:paraId="294E43E9" w14:textId="721783A4" w:rsidR="002B32F6" w:rsidRPr="002B32F6" w:rsidRDefault="002B32F6" w:rsidP="002B32F6">
      <w:pPr>
        <w:pStyle w:val="ListParagraph"/>
        <w:numPr>
          <w:ilvl w:val="0"/>
          <w:numId w:val="3"/>
        </w:numPr>
        <w:rPr>
          <w:rFonts w:ascii="Arial" w:hAnsi="Arial" w:cs="Arial"/>
          <w:color w:val="auto"/>
        </w:rPr>
      </w:pPr>
      <w:r>
        <w:rPr>
          <w:rFonts w:ascii="Arial" w:hAnsi="Arial" w:cs="Arial"/>
          <w:color w:val="auto"/>
        </w:rPr>
        <w:t>S</w:t>
      </w:r>
      <w:r w:rsidRPr="002B32F6">
        <w:rPr>
          <w:rFonts w:ascii="Arial" w:hAnsi="Arial" w:cs="Arial"/>
          <w:color w:val="auto"/>
        </w:rPr>
        <w:t xml:space="preserve">upport COs to properly resource for </w:t>
      </w:r>
      <w:r>
        <w:rPr>
          <w:rFonts w:ascii="Arial" w:hAnsi="Arial" w:cs="Arial"/>
          <w:color w:val="auto"/>
        </w:rPr>
        <w:t>and</w:t>
      </w:r>
      <w:r w:rsidRPr="002B32F6">
        <w:rPr>
          <w:rFonts w:ascii="Arial" w:hAnsi="Arial" w:cs="Arial"/>
          <w:color w:val="auto"/>
        </w:rPr>
        <w:t xml:space="preserve"> implement capacity building initiatives through guidance and tools, identification of regional capacity building focal points, develop a directory of capacity building tools for CP </w:t>
      </w:r>
      <w:r w:rsidR="00072B37" w:rsidRPr="002B32F6">
        <w:rPr>
          <w:rFonts w:ascii="Arial" w:hAnsi="Arial" w:cs="Arial"/>
          <w:color w:val="auto"/>
        </w:rPr>
        <w:t>practitioners</w:t>
      </w:r>
      <w:r w:rsidR="00072B37">
        <w:rPr>
          <w:rFonts w:ascii="Arial" w:hAnsi="Arial" w:cs="Arial"/>
          <w:color w:val="auto"/>
        </w:rPr>
        <w:t>.</w:t>
      </w:r>
    </w:p>
    <w:p w14:paraId="1435F035" w14:textId="78D54894" w:rsidR="005E421A" w:rsidRPr="005E21D9" w:rsidRDefault="00D84205" w:rsidP="005E21D9">
      <w:pPr>
        <w:tabs>
          <w:tab w:val="left" w:pos="3240"/>
        </w:tabs>
        <w:jc w:val="both"/>
        <w:rPr>
          <w:rFonts w:ascii="Arial" w:hAnsi="Arial" w:cs="Arial"/>
          <w:b/>
        </w:rPr>
      </w:pPr>
      <w:r>
        <w:rPr>
          <w:rFonts w:ascii="Arial" w:hAnsi="Arial" w:cs="Arial"/>
          <w:b/>
        </w:rPr>
        <w:t xml:space="preserve">On </w:t>
      </w:r>
      <w:r w:rsidR="005E421A">
        <w:rPr>
          <w:rFonts w:ascii="Arial" w:hAnsi="Arial" w:cs="Arial"/>
          <w:b/>
        </w:rPr>
        <w:t>the C</w:t>
      </w:r>
      <w:r w:rsidR="006354C0">
        <w:rPr>
          <w:rFonts w:ascii="Arial" w:hAnsi="Arial" w:cs="Arial"/>
          <w:b/>
        </w:rPr>
        <w:t xml:space="preserve">hild </w:t>
      </w:r>
      <w:r w:rsidR="005E421A">
        <w:rPr>
          <w:rFonts w:ascii="Arial" w:hAnsi="Arial" w:cs="Arial"/>
          <w:b/>
        </w:rPr>
        <w:t>P</w:t>
      </w:r>
      <w:r w:rsidR="006354C0">
        <w:rPr>
          <w:rFonts w:ascii="Arial" w:hAnsi="Arial" w:cs="Arial"/>
          <w:b/>
        </w:rPr>
        <w:t>rotection</w:t>
      </w:r>
      <w:r w:rsidR="005E421A">
        <w:rPr>
          <w:rFonts w:ascii="Arial" w:hAnsi="Arial" w:cs="Arial"/>
          <w:b/>
        </w:rPr>
        <w:t xml:space="preserve"> training package: </w:t>
      </w:r>
    </w:p>
    <w:p w14:paraId="4738D0F0" w14:textId="4CB5CA23" w:rsidR="00506E34" w:rsidRPr="00A5427E" w:rsidRDefault="002B32F6" w:rsidP="00A5427E">
      <w:pPr>
        <w:pStyle w:val="ListParagraph"/>
        <w:numPr>
          <w:ilvl w:val="0"/>
          <w:numId w:val="3"/>
        </w:numPr>
        <w:rPr>
          <w:rFonts w:ascii="Arial" w:hAnsi="Arial" w:cs="Arial"/>
          <w:color w:val="auto"/>
        </w:rPr>
      </w:pPr>
      <w:r>
        <w:rPr>
          <w:rFonts w:ascii="Arial" w:hAnsi="Arial" w:cs="Arial"/>
          <w:color w:val="auto"/>
        </w:rPr>
        <w:t xml:space="preserve">As part of the capacity-strengthening framework, </w:t>
      </w:r>
      <w:r w:rsidR="00072B37">
        <w:rPr>
          <w:rFonts w:ascii="Arial" w:hAnsi="Arial" w:cs="Arial"/>
          <w:color w:val="auto"/>
        </w:rPr>
        <w:t>l</w:t>
      </w:r>
      <w:r w:rsidR="00506E34" w:rsidRPr="00A5427E">
        <w:rPr>
          <w:rFonts w:ascii="Arial" w:hAnsi="Arial" w:cs="Arial"/>
          <w:color w:val="auto"/>
        </w:rPr>
        <w:t>ead the development</w:t>
      </w:r>
      <w:r w:rsidR="00613E32" w:rsidRPr="00A5427E">
        <w:rPr>
          <w:rFonts w:ascii="Arial" w:hAnsi="Arial" w:cs="Arial"/>
          <w:color w:val="auto"/>
        </w:rPr>
        <w:t>,</w:t>
      </w:r>
      <w:r w:rsidR="00506E34" w:rsidRPr="00A5427E">
        <w:rPr>
          <w:rFonts w:ascii="Arial" w:hAnsi="Arial" w:cs="Arial"/>
          <w:color w:val="auto"/>
        </w:rPr>
        <w:t xml:space="preserve"> design </w:t>
      </w:r>
      <w:r w:rsidR="00613E32" w:rsidRPr="00A5427E">
        <w:rPr>
          <w:rFonts w:ascii="Arial" w:hAnsi="Arial" w:cs="Arial"/>
          <w:color w:val="auto"/>
        </w:rPr>
        <w:t xml:space="preserve">and implementation </w:t>
      </w:r>
      <w:r w:rsidR="00506E34" w:rsidRPr="00A5427E">
        <w:rPr>
          <w:rFonts w:ascii="Arial" w:hAnsi="Arial" w:cs="Arial"/>
          <w:color w:val="auto"/>
        </w:rPr>
        <w:t xml:space="preserve">of the multi-year roll out plan for the capacity building package in close collaboration with the </w:t>
      </w:r>
      <w:proofErr w:type="spellStart"/>
      <w:r w:rsidR="00506E34" w:rsidRPr="00A5427E">
        <w:rPr>
          <w:rFonts w:ascii="Arial" w:hAnsi="Arial" w:cs="Arial"/>
          <w:color w:val="auto"/>
        </w:rPr>
        <w:t>PfV</w:t>
      </w:r>
      <w:proofErr w:type="spellEnd"/>
      <w:r w:rsidR="00506E34" w:rsidRPr="00A5427E">
        <w:rPr>
          <w:rFonts w:ascii="Arial" w:hAnsi="Arial" w:cs="Arial"/>
          <w:color w:val="auto"/>
        </w:rPr>
        <w:t xml:space="preserve"> core group and network</w:t>
      </w:r>
      <w:r w:rsidR="00D84205">
        <w:rPr>
          <w:rFonts w:ascii="Arial" w:hAnsi="Arial" w:cs="Arial"/>
          <w:color w:val="auto"/>
        </w:rPr>
        <w:t xml:space="preserve"> as well as the </w:t>
      </w:r>
      <w:proofErr w:type="spellStart"/>
      <w:r w:rsidR="00D84205">
        <w:rPr>
          <w:rFonts w:ascii="Arial" w:hAnsi="Arial" w:cs="Arial"/>
          <w:color w:val="auto"/>
        </w:rPr>
        <w:t>CPiE</w:t>
      </w:r>
      <w:proofErr w:type="spellEnd"/>
      <w:r w:rsidR="00D84205">
        <w:rPr>
          <w:rFonts w:ascii="Arial" w:hAnsi="Arial" w:cs="Arial"/>
          <w:color w:val="auto"/>
        </w:rPr>
        <w:t xml:space="preserve"> lead and network</w:t>
      </w:r>
      <w:r w:rsidR="00506E34" w:rsidRPr="00A5427E">
        <w:rPr>
          <w:rFonts w:ascii="Arial" w:hAnsi="Arial" w:cs="Arial"/>
          <w:color w:val="auto"/>
        </w:rPr>
        <w:t>.</w:t>
      </w:r>
      <w:r w:rsidR="00E83F3F" w:rsidRPr="00A5427E">
        <w:rPr>
          <w:rFonts w:ascii="Arial" w:hAnsi="Arial" w:cs="Arial"/>
          <w:color w:val="auto"/>
        </w:rPr>
        <w:t xml:space="preserve"> The pilot countries will include, but not be limited to, some of the countries included in the </w:t>
      </w:r>
      <w:proofErr w:type="spellStart"/>
      <w:r w:rsidR="00E83F3F" w:rsidRPr="00A5427E">
        <w:rPr>
          <w:rFonts w:ascii="Arial" w:hAnsi="Arial" w:cs="Arial"/>
          <w:color w:val="auto"/>
        </w:rPr>
        <w:t>Sida</w:t>
      </w:r>
      <w:proofErr w:type="spellEnd"/>
      <w:r w:rsidR="00E83F3F" w:rsidRPr="00A5427E">
        <w:rPr>
          <w:rFonts w:ascii="Arial" w:hAnsi="Arial" w:cs="Arial"/>
          <w:color w:val="auto"/>
        </w:rPr>
        <w:t xml:space="preserve"> </w:t>
      </w:r>
      <w:proofErr w:type="spellStart"/>
      <w:r w:rsidR="00E83F3F" w:rsidRPr="00A5427E">
        <w:rPr>
          <w:rFonts w:ascii="Arial" w:hAnsi="Arial" w:cs="Arial"/>
          <w:color w:val="auto"/>
        </w:rPr>
        <w:t>Civsam</w:t>
      </w:r>
      <w:proofErr w:type="spellEnd"/>
      <w:r w:rsidR="00E83F3F" w:rsidRPr="00A5427E">
        <w:rPr>
          <w:rFonts w:ascii="Arial" w:hAnsi="Arial" w:cs="Arial"/>
          <w:color w:val="auto"/>
        </w:rPr>
        <w:t xml:space="preserve"> framework.</w:t>
      </w:r>
    </w:p>
    <w:p w14:paraId="19CC6B96" w14:textId="1DDE7E1C" w:rsidR="00506E34" w:rsidRPr="00A5427E" w:rsidRDefault="00506E34" w:rsidP="00A5427E">
      <w:pPr>
        <w:pStyle w:val="ListParagraph"/>
        <w:numPr>
          <w:ilvl w:val="0"/>
          <w:numId w:val="3"/>
        </w:numPr>
        <w:rPr>
          <w:rFonts w:ascii="Arial" w:hAnsi="Arial" w:cs="Arial"/>
          <w:color w:val="auto"/>
        </w:rPr>
      </w:pPr>
      <w:r w:rsidRPr="00A5427E">
        <w:rPr>
          <w:rFonts w:ascii="Arial" w:hAnsi="Arial" w:cs="Arial"/>
          <w:color w:val="auto"/>
        </w:rPr>
        <w:t xml:space="preserve">Lead the launch of the global CP training </w:t>
      </w:r>
      <w:proofErr w:type="gramStart"/>
      <w:r w:rsidRPr="00A5427E">
        <w:rPr>
          <w:rFonts w:ascii="Arial" w:hAnsi="Arial" w:cs="Arial"/>
          <w:color w:val="auto"/>
        </w:rPr>
        <w:t>package;</w:t>
      </w:r>
      <w:proofErr w:type="gramEnd"/>
      <w:r w:rsidRPr="00A5427E">
        <w:rPr>
          <w:rFonts w:ascii="Arial" w:hAnsi="Arial" w:cs="Arial"/>
          <w:color w:val="auto"/>
        </w:rPr>
        <w:t xml:space="preserve"> ensuring participation of CO colleagues </w:t>
      </w:r>
      <w:r w:rsidR="001D72BF">
        <w:rPr>
          <w:rFonts w:ascii="Arial" w:hAnsi="Arial" w:cs="Arial"/>
          <w:color w:val="auto"/>
        </w:rPr>
        <w:t xml:space="preserve">across development and humanitarian settings </w:t>
      </w:r>
      <w:r w:rsidRPr="00A5427E">
        <w:rPr>
          <w:rFonts w:ascii="Arial" w:hAnsi="Arial" w:cs="Arial"/>
          <w:color w:val="auto"/>
        </w:rPr>
        <w:t>and partners and ensuring buy-in from managers</w:t>
      </w:r>
    </w:p>
    <w:p w14:paraId="744CDAB9" w14:textId="0A870053" w:rsidR="00915F71" w:rsidRPr="00A5427E" w:rsidRDefault="00915F71" w:rsidP="00A5427E">
      <w:pPr>
        <w:pStyle w:val="ListParagraph"/>
        <w:numPr>
          <w:ilvl w:val="0"/>
          <w:numId w:val="3"/>
        </w:numPr>
        <w:rPr>
          <w:rFonts w:ascii="Arial" w:hAnsi="Arial" w:cs="Arial"/>
          <w:color w:val="auto"/>
        </w:rPr>
      </w:pPr>
      <w:r w:rsidRPr="00A5427E">
        <w:rPr>
          <w:rFonts w:ascii="Arial" w:hAnsi="Arial" w:cs="Arial"/>
          <w:color w:val="auto"/>
        </w:rPr>
        <w:t xml:space="preserve">Support </w:t>
      </w:r>
      <w:r w:rsidR="00506E34" w:rsidRPr="00A5427E">
        <w:rPr>
          <w:rFonts w:ascii="Arial" w:hAnsi="Arial" w:cs="Arial"/>
          <w:color w:val="auto"/>
        </w:rPr>
        <w:t xml:space="preserve">and coordinate </w:t>
      </w:r>
      <w:r w:rsidRPr="00A5427E">
        <w:rPr>
          <w:rFonts w:ascii="Arial" w:hAnsi="Arial" w:cs="Arial"/>
          <w:color w:val="auto"/>
        </w:rPr>
        <w:t xml:space="preserve">the </w:t>
      </w:r>
      <w:r w:rsidR="00506E34" w:rsidRPr="00A5427E">
        <w:rPr>
          <w:rFonts w:ascii="Arial" w:hAnsi="Arial" w:cs="Arial"/>
          <w:color w:val="auto"/>
        </w:rPr>
        <w:t xml:space="preserve">continuous review and update </w:t>
      </w:r>
      <w:r w:rsidRPr="00A5427E">
        <w:rPr>
          <w:rFonts w:ascii="Arial" w:hAnsi="Arial" w:cs="Arial"/>
          <w:color w:val="auto"/>
        </w:rPr>
        <w:t xml:space="preserve">of the </w:t>
      </w:r>
      <w:r w:rsidR="005E421A" w:rsidRPr="00A5427E">
        <w:rPr>
          <w:rFonts w:ascii="Arial" w:hAnsi="Arial" w:cs="Arial"/>
          <w:color w:val="auto"/>
        </w:rPr>
        <w:t>comprehensive global CP package; including technical review</w:t>
      </w:r>
      <w:r w:rsidR="00506E34" w:rsidRPr="00A5427E">
        <w:rPr>
          <w:rFonts w:ascii="Arial" w:hAnsi="Arial" w:cs="Arial"/>
          <w:color w:val="auto"/>
        </w:rPr>
        <w:t>, ensure incorporation of learnings and adjustments throughout and after the pilot.</w:t>
      </w:r>
    </w:p>
    <w:p w14:paraId="7824153D" w14:textId="39F7FAF7" w:rsidR="00AA6FA0" w:rsidRPr="00A5427E" w:rsidRDefault="00AA6FA0" w:rsidP="00A5427E">
      <w:pPr>
        <w:pStyle w:val="ListParagraph"/>
        <w:numPr>
          <w:ilvl w:val="0"/>
          <w:numId w:val="3"/>
        </w:numPr>
        <w:rPr>
          <w:rFonts w:ascii="Arial" w:hAnsi="Arial" w:cs="Arial"/>
          <w:color w:val="auto"/>
        </w:rPr>
      </w:pPr>
      <w:r w:rsidRPr="00A5427E">
        <w:rPr>
          <w:rFonts w:ascii="Arial" w:hAnsi="Arial" w:cs="Arial"/>
          <w:color w:val="auto"/>
        </w:rPr>
        <w:t>Support cohorts to adapt materials and training modules to specific needs, as for example online platforms and remote training.</w:t>
      </w:r>
    </w:p>
    <w:p w14:paraId="43DF4B37" w14:textId="751ADD79" w:rsidR="005E421A" w:rsidRPr="00A5427E" w:rsidRDefault="005E421A" w:rsidP="00A5427E">
      <w:pPr>
        <w:pStyle w:val="ListParagraph"/>
        <w:numPr>
          <w:ilvl w:val="0"/>
          <w:numId w:val="3"/>
        </w:numPr>
        <w:rPr>
          <w:rFonts w:ascii="Arial" w:hAnsi="Arial" w:cs="Arial"/>
          <w:color w:val="auto"/>
        </w:rPr>
      </w:pPr>
      <w:r w:rsidRPr="00A5427E">
        <w:rPr>
          <w:rFonts w:ascii="Arial" w:hAnsi="Arial" w:cs="Arial"/>
          <w:color w:val="auto"/>
        </w:rPr>
        <w:t xml:space="preserve">Support </w:t>
      </w:r>
      <w:r w:rsidR="00613E32" w:rsidRPr="00A5427E">
        <w:rPr>
          <w:rFonts w:ascii="Arial" w:hAnsi="Arial" w:cs="Arial"/>
          <w:color w:val="auto"/>
        </w:rPr>
        <w:t xml:space="preserve">ROs and </w:t>
      </w:r>
      <w:r w:rsidRPr="00A5427E">
        <w:rPr>
          <w:rFonts w:ascii="Arial" w:hAnsi="Arial" w:cs="Arial"/>
          <w:color w:val="auto"/>
        </w:rPr>
        <w:t xml:space="preserve">COs to </w:t>
      </w:r>
      <w:r w:rsidR="0097498D" w:rsidRPr="0097498D">
        <w:rPr>
          <w:rFonts w:ascii="Arial" w:hAnsi="Arial" w:cs="Arial"/>
          <w:color w:val="auto"/>
        </w:rPr>
        <w:t>conduct capacity gaps assessment and develop a capacity building plan</w:t>
      </w:r>
      <w:r w:rsidR="0097498D">
        <w:rPr>
          <w:rFonts w:ascii="Arial" w:hAnsi="Arial" w:cs="Arial"/>
          <w:color w:val="auto"/>
        </w:rPr>
        <w:t xml:space="preserve">s as well as to </w:t>
      </w:r>
      <w:r w:rsidRPr="00A5427E">
        <w:rPr>
          <w:rFonts w:ascii="Arial" w:hAnsi="Arial" w:cs="Arial"/>
          <w:color w:val="auto"/>
        </w:rPr>
        <w:t xml:space="preserve">roll out their own trainings at </w:t>
      </w:r>
      <w:r w:rsidR="00613E32" w:rsidRPr="00A5427E">
        <w:rPr>
          <w:rFonts w:ascii="Arial" w:hAnsi="Arial" w:cs="Arial"/>
          <w:color w:val="auto"/>
        </w:rPr>
        <w:t xml:space="preserve">region and </w:t>
      </w:r>
      <w:r w:rsidRPr="00A5427E">
        <w:rPr>
          <w:rFonts w:ascii="Arial" w:hAnsi="Arial" w:cs="Arial"/>
          <w:color w:val="auto"/>
        </w:rPr>
        <w:t>country level</w:t>
      </w:r>
      <w:r w:rsidR="0097498D">
        <w:rPr>
          <w:rFonts w:ascii="Arial" w:hAnsi="Arial" w:cs="Arial"/>
          <w:color w:val="auto"/>
        </w:rPr>
        <w:t xml:space="preserve">. The specialist will </w:t>
      </w:r>
      <w:r w:rsidR="00AA6FA0" w:rsidRPr="00A5427E">
        <w:rPr>
          <w:rFonts w:ascii="Arial" w:hAnsi="Arial" w:cs="Arial"/>
          <w:color w:val="auto"/>
        </w:rPr>
        <w:t>f</w:t>
      </w:r>
      <w:r w:rsidRPr="00A5427E">
        <w:rPr>
          <w:rFonts w:ascii="Arial" w:hAnsi="Arial" w:cs="Arial"/>
          <w:color w:val="auto"/>
        </w:rPr>
        <w:t>unction as mentor and coach during online training periods for the different training cohorts.</w:t>
      </w:r>
    </w:p>
    <w:p w14:paraId="28ADC4EA" w14:textId="2D0A7C11" w:rsidR="00AA6FA0" w:rsidRPr="00A5427E" w:rsidRDefault="00AA6FA0" w:rsidP="00A5427E">
      <w:pPr>
        <w:pStyle w:val="ListParagraph"/>
        <w:numPr>
          <w:ilvl w:val="0"/>
          <w:numId w:val="3"/>
        </w:numPr>
        <w:rPr>
          <w:rFonts w:ascii="Arial" w:hAnsi="Arial" w:cs="Arial"/>
          <w:color w:val="auto"/>
        </w:rPr>
      </w:pPr>
      <w:r w:rsidRPr="00A5427E">
        <w:rPr>
          <w:rFonts w:ascii="Arial" w:hAnsi="Arial" w:cs="Arial"/>
          <w:color w:val="auto"/>
        </w:rPr>
        <w:t>Ensure the build-in of continuous evaluation of the progress of learning of the participants in the training and tracking of self-evaluations.</w:t>
      </w:r>
    </w:p>
    <w:p w14:paraId="685559AA" w14:textId="0AFE95DF" w:rsidR="005E421A" w:rsidRPr="00A5427E" w:rsidRDefault="005E421A" w:rsidP="00A5427E">
      <w:pPr>
        <w:pStyle w:val="ListParagraph"/>
        <w:numPr>
          <w:ilvl w:val="0"/>
          <w:numId w:val="3"/>
        </w:numPr>
        <w:rPr>
          <w:rFonts w:ascii="Arial" w:hAnsi="Arial" w:cs="Arial"/>
          <w:color w:val="auto"/>
        </w:rPr>
      </w:pPr>
      <w:r w:rsidRPr="00A5427E">
        <w:rPr>
          <w:rFonts w:ascii="Arial" w:hAnsi="Arial" w:cs="Arial"/>
          <w:color w:val="auto"/>
        </w:rPr>
        <w:lastRenderedPageBreak/>
        <w:t xml:space="preserve">Design and implement a </w:t>
      </w:r>
      <w:r w:rsidR="000C5EF6">
        <w:rPr>
          <w:rFonts w:ascii="Arial" w:hAnsi="Arial" w:cs="Arial"/>
          <w:color w:val="auto"/>
        </w:rPr>
        <w:t>socialisation</w:t>
      </w:r>
      <w:r w:rsidRPr="00A5427E">
        <w:rPr>
          <w:rFonts w:ascii="Arial" w:hAnsi="Arial" w:cs="Arial"/>
          <w:color w:val="auto"/>
        </w:rPr>
        <w:t xml:space="preserve"> plan for the training package to ensure that the training package is known and available to everyone internally and widely externally</w:t>
      </w:r>
    </w:p>
    <w:p w14:paraId="2D5DC30C" w14:textId="2F928979" w:rsidR="005E421A" w:rsidRDefault="005E421A" w:rsidP="005E421A">
      <w:pPr>
        <w:rPr>
          <w:rFonts w:ascii="Arial" w:hAnsi="Arial" w:cs="Arial"/>
          <w:b/>
        </w:rPr>
      </w:pPr>
      <w:r w:rsidRPr="005E421A">
        <w:rPr>
          <w:rFonts w:ascii="Arial" w:hAnsi="Arial" w:cs="Arial"/>
          <w:b/>
        </w:rPr>
        <w:t xml:space="preserve">On learning and </w:t>
      </w:r>
      <w:r>
        <w:rPr>
          <w:rFonts w:ascii="Arial" w:hAnsi="Arial" w:cs="Arial"/>
          <w:b/>
        </w:rPr>
        <w:t>knowledge management</w:t>
      </w:r>
    </w:p>
    <w:p w14:paraId="0110799B" w14:textId="06D1ECEC" w:rsidR="0030475A" w:rsidRPr="00A5427E" w:rsidRDefault="0030475A" w:rsidP="00A5427E">
      <w:pPr>
        <w:pStyle w:val="ListParagraph"/>
        <w:numPr>
          <w:ilvl w:val="0"/>
          <w:numId w:val="3"/>
        </w:numPr>
        <w:rPr>
          <w:rFonts w:ascii="Arial" w:hAnsi="Arial" w:cs="Arial"/>
          <w:color w:val="auto"/>
        </w:rPr>
      </w:pPr>
      <w:r w:rsidRPr="00A5427E">
        <w:rPr>
          <w:rFonts w:ascii="Arial" w:hAnsi="Arial" w:cs="Arial"/>
          <w:color w:val="auto"/>
        </w:rPr>
        <w:t>Coordinate actions related to the learning agenda for the network</w:t>
      </w:r>
      <w:r w:rsidR="00055192">
        <w:rPr>
          <w:rFonts w:ascii="Arial" w:hAnsi="Arial" w:cs="Arial"/>
          <w:color w:val="auto"/>
        </w:rPr>
        <w:t xml:space="preserve"> - i</w:t>
      </w:r>
      <w:r w:rsidR="009631A3">
        <w:rPr>
          <w:rFonts w:ascii="Arial" w:hAnsi="Arial" w:cs="Arial"/>
          <w:color w:val="auto"/>
        </w:rPr>
        <w:t>dentify</w:t>
      </w:r>
      <w:r w:rsidRPr="00A5427E">
        <w:rPr>
          <w:rFonts w:ascii="Arial" w:hAnsi="Arial" w:cs="Arial"/>
          <w:color w:val="auto"/>
        </w:rPr>
        <w:t xml:space="preserve"> external learning opportunities </w:t>
      </w:r>
      <w:r w:rsidR="009631A3">
        <w:rPr>
          <w:rFonts w:ascii="Arial" w:hAnsi="Arial" w:cs="Arial"/>
          <w:color w:val="auto"/>
        </w:rPr>
        <w:t>aligned</w:t>
      </w:r>
      <w:r w:rsidR="003820CE" w:rsidRPr="00A5427E">
        <w:rPr>
          <w:rFonts w:ascii="Arial" w:hAnsi="Arial" w:cs="Arial"/>
          <w:color w:val="auto"/>
        </w:rPr>
        <w:t xml:space="preserve"> with the CP training package</w:t>
      </w:r>
      <w:r w:rsidR="009631A3">
        <w:rPr>
          <w:rFonts w:ascii="Arial" w:hAnsi="Arial" w:cs="Arial"/>
          <w:color w:val="auto"/>
        </w:rPr>
        <w:t xml:space="preserve"> </w:t>
      </w:r>
      <w:proofErr w:type="gramStart"/>
      <w:r w:rsidR="009631A3">
        <w:rPr>
          <w:rFonts w:ascii="Arial" w:hAnsi="Arial" w:cs="Arial"/>
          <w:color w:val="auto"/>
        </w:rPr>
        <w:t>in order</w:t>
      </w:r>
      <w:r w:rsidR="003820CE" w:rsidRPr="00A5427E">
        <w:rPr>
          <w:rFonts w:ascii="Arial" w:hAnsi="Arial" w:cs="Arial"/>
          <w:color w:val="auto"/>
        </w:rPr>
        <w:t xml:space="preserve"> to</w:t>
      </w:r>
      <w:proofErr w:type="gramEnd"/>
      <w:r w:rsidR="003820CE" w:rsidRPr="00A5427E">
        <w:rPr>
          <w:rFonts w:ascii="Arial" w:hAnsi="Arial" w:cs="Arial"/>
          <w:color w:val="auto"/>
        </w:rPr>
        <w:t xml:space="preserve"> offer a comprehensive learning package within the </w:t>
      </w:r>
      <w:proofErr w:type="spellStart"/>
      <w:r w:rsidR="003820CE" w:rsidRPr="00A5427E">
        <w:rPr>
          <w:rFonts w:ascii="Arial" w:hAnsi="Arial" w:cs="Arial"/>
          <w:color w:val="auto"/>
        </w:rPr>
        <w:t>PfV</w:t>
      </w:r>
      <w:proofErr w:type="spellEnd"/>
      <w:r w:rsidR="003820CE" w:rsidRPr="00A5427E">
        <w:rPr>
          <w:rFonts w:ascii="Arial" w:hAnsi="Arial" w:cs="Arial"/>
          <w:color w:val="auto"/>
        </w:rPr>
        <w:t xml:space="preserve"> area</w:t>
      </w:r>
      <w:r w:rsidR="001D72BF">
        <w:rPr>
          <w:rFonts w:ascii="Arial" w:hAnsi="Arial" w:cs="Arial"/>
          <w:color w:val="auto"/>
        </w:rPr>
        <w:t xml:space="preserve">, including the </w:t>
      </w:r>
      <w:proofErr w:type="spellStart"/>
      <w:r w:rsidR="001D72BF">
        <w:rPr>
          <w:rFonts w:ascii="Arial" w:hAnsi="Arial" w:cs="Arial"/>
          <w:color w:val="auto"/>
        </w:rPr>
        <w:t>CPiE</w:t>
      </w:r>
      <w:proofErr w:type="spellEnd"/>
      <w:r w:rsidR="001D72BF">
        <w:rPr>
          <w:rFonts w:ascii="Arial" w:hAnsi="Arial" w:cs="Arial"/>
          <w:color w:val="auto"/>
        </w:rPr>
        <w:t xml:space="preserve"> network</w:t>
      </w:r>
      <w:r w:rsidR="003820CE" w:rsidRPr="00A5427E">
        <w:rPr>
          <w:rFonts w:ascii="Arial" w:hAnsi="Arial" w:cs="Arial"/>
          <w:color w:val="auto"/>
        </w:rPr>
        <w:t xml:space="preserve">. </w:t>
      </w:r>
      <w:r w:rsidR="00DF1773" w:rsidRPr="00A5427E">
        <w:rPr>
          <w:rFonts w:ascii="Arial" w:hAnsi="Arial" w:cs="Arial"/>
          <w:color w:val="auto"/>
        </w:rPr>
        <w:t xml:space="preserve">Develop a learning agenda and workplan and use feedback to monitor performance </w:t>
      </w:r>
      <w:proofErr w:type="gramStart"/>
      <w:r w:rsidR="00DF1773" w:rsidRPr="00A5427E">
        <w:rPr>
          <w:rFonts w:ascii="Arial" w:hAnsi="Arial" w:cs="Arial"/>
          <w:color w:val="auto"/>
        </w:rPr>
        <w:t>in order to</w:t>
      </w:r>
      <w:proofErr w:type="gramEnd"/>
      <w:r w:rsidR="00DF1773" w:rsidRPr="00A5427E">
        <w:rPr>
          <w:rFonts w:ascii="Arial" w:hAnsi="Arial" w:cs="Arial"/>
          <w:color w:val="auto"/>
        </w:rPr>
        <w:t xml:space="preserve"> meet the </w:t>
      </w:r>
      <w:proofErr w:type="spellStart"/>
      <w:r w:rsidR="00DF1773" w:rsidRPr="00A5427E">
        <w:rPr>
          <w:rFonts w:ascii="Arial" w:hAnsi="Arial" w:cs="Arial"/>
          <w:color w:val="auto"/>
        </w:rPr>
        <w:t>PfV</w:t>
      </w:r>
      <w:proofErr w:type="spellEnd"/>
      <w:r w:rsidR="00DF1773" w:rsidRPr="00A5427E">
        <w:rPr>
          <w:rFonts w:ascii="Arial" w:hAnsi="Arial" w:cs="Arial"/>
          <w:color w:val="auto"/>
        </w:rPr>
        <w:t xml:space="preserve"> network members’ expectations, working with others as appropriate</w:t>
      </w:r>
    </w:p>
    <w:p w14:paraId="6CE6AEBE" w14:textId="1829CBAB" w:rsidR="00DC50B4" w:rsidRPr="00A5427E" w:rsidRDefault="00DC50B4" w:rsidP="00A5427E">
      <w:pPr>
        <w:pStyle w:val="ListParagraph"/>
        <w:numPr>
          <w:ilvl w:val="0"/>
          <w:numId w:val="3"/>
        </w:numPr>
        <w:rPr>
          <w:rFonts w:ascii="Arial" w:hAnsi="Arial" w:cs="Arial"/>
          <w:color w:val="auto"/>
        </w:rPr>
      </w:pPr>
      <w:r w:rsidRPr="00A5427E">
        <w:rPr>
          <w:rFonts w:ascii="Arial" w:hAnsi="Arial" w:cs="Arial"/>
          <w:color w:val="auto"/>
        </w:rPr>
        <w:t xml:space="preserve">Work with the </w:t>
      </w:r>
      <w:proofErr w:type="spellStart"/>
      <w:r w:rsidR="000327EE">
        <w:rPr>
          <w:rFonts w:ascii="Arial" w:hAnsi="Arial" w:cs="Arial"/>
          <w:color w:val="auto"/>
        </w:rPr>
        <w:t>PfV</w:t>
      </w:r>
      <w:proofErr w:type="spellEnd"/>
      <w:r w:rsidR="000327EE">
        <w:rPr>
          <w:rFonts w:ascii="Arial" w:hAnsi="Arial" w:cs="Arial"/>
          <w:color w:val="auto"/>
        </w:rPr>
        <w:t xml:space="preserve"> </w:t>
      </w:r>
      <w:r w:rsidR="008C1802">
        <w:rPr>
          <w:rFonts w:ascii="Arial" w:hAnsi="Arial" w:cs="Arial"/>
          <w:color w:val="auto"/>
        </w:rPr>
        <w:t xml:space="preserve">Hub and </w:t>
      </w:r>
      <w:proofErr w:type="spellStart"/>
      <w:r w:rsidR="000327EE">
        <w:rPr>
          <w:rFonts w:ascii="Arial" w:hAnsi="Arial" w:cs="Arial"/>
          <w:color w:val="auto"/>
        </w:rPr>
        <w:t>CPiE</w:t>
      </w:r>
      <w:proofErr w:type="spellEnd"/>
      <w:r w:rsidR="000327EE">
        <w:rPr>
          <w:rFonts w:ascii="Arial" w:hAnsi="Arial" w:cs="Arial"/>
          <w:color w:val="auto"/>
        </w:rPr>
        <w:t xml:space="preserve"> </w:t>
      </w:r>
      <w:r w:rsidR="008C1802">
        <w:rPr>
          <w:rFonts w:ascii="Arial" w:hAnsi="Arial" w:cs="Arial"/>
          <w:color w:val="auto"/>
        </w:rPr>
        <w:t>team</w:t>
      </w:r>
      <w:r w:rsidR="000327EE">
        <w:rPr>
          <w:rFonts w:ascii="Arial" w:hAnsi="Arial" w:cs="Arial"/>
          <w:color w:val="auto"/>
        </w:rPr>
        <w:t xml:space="preserve"> </w:t>
      </w:r>
      <w:r w:rsidRPr="00A5427E">
        <w:rPr>
          <w:rFonts w:ascii="Arial" w:hAnsi="Arial" w:cs="Arial"/>
          <w:color w:val="auto"/>
        </w:rPr>
        <w:t>to develop and roll-out a regular schedule of learning activities in different formats</w:t>
      </w:r>
      <w:r w:rsidR="00DF1773" w:rsidRPr="00A5427E">
        <w:rPr>
          <w:rFonts w:ascii="Arial" w:hAnsi="Arial" w:cs="Arial"/>
          <w:color w:val="auto"/>
        </w:rPr>
        <w:t xml:space="preserve"> as part of the learning agenda</w:t>
      </w:r>
      <w:r w:rsidRPr="00A5427E">
        <w:rPr>
          <w:rFonts w:ascii="Arial" w:hAnsi="Arial" w:cs="Arial"/>
          <w:color w:val="auto"/>
        </w:rPr>
        <w:t xml:space="preserve"> (including, for example courses, webinars, external learning opportunities, newsletters etc.) for technical staff. Ensure regular monitoring and evaluation of the effectiveness of the different learning resources.</w:t>
      </w:r>
    </w:p>
    <w:p w14:paraId="3668D654" w14:textId="1804CC1C" w:rsidR="00E41E24" w:rsidRPr="00A5427E" w:rsidRDefault="00E41E24" w:rsidP="00A5427E">
      <w:pPr>
        <w:pStyle w:val="ListParagraph"/>
        <w:numPr>
          <w:ilvl w:val="0"/>
          <w:numId w:val="3"/>
        </w:numPr>
        <w:rPr>
          <w:rFonts w:ascii="Arial" w:hAnsi="Arial" w:cs="Arial"/>
          <w:color w:val="auto"/>
        </w:rPr>
      </w:pPr>
      <w:r w:rsidRPr="00A5427E">
        <w:rPr>
          <w:rFonts w:ascii="Arial" w:hAnsi="Arial" w:cs="Arial"/>
          <w:color w:val="auto"/>
        </w:rPr>
        <w:t>Set up and manage a mechanism for peer support between professional staff, particularly focused on learning exchange and capacity development in CP</w:t>
      </w:r>
      <w:r w:rsidR="00072B37">
        <w:rPr>
          <w:rFonts w:ascii="Arial" w:hAnsi="Arial" w:cs="Arial"/>
          <w:color w:val="auto"/>
        </w:rPr>
        <w:t>, including mentoring and coaching as well as peer to peer exchanges</w:t>
      </w:r>
      <w:r w:rsidRPr="00A5427E">
        <w:rPr>
          <w:rFonts w:ascii="Arial" w:hAnsi="Arial" w:cs="Arial"/>
          <w:color w:val="auto"/>
        </w:rPr>
        <w:t>.</w:t>
      </w:r>
    </w:p>
    <w:p w14:paraId="393D7CBD" w14:textId="3C68C470" w:rsidR="00DF1773" w:rsidRPr="00A5427E" w:rsidRDefault="00A64686" w:rsidP="00A5427E">
      <w:pPr>
        <w:pStyle w:val="ListParagraph"/>
        <w:numPr>
          <w:ilvl w:val="0"/>
          <w:numId w:val="3"/>
        </w:numPr>
        <w:rPr>
          <w:rFonts w:ascii="Arial" w:hAnsi="Arial" w:cs="Arial"/>
          <w:color w:val="auto"/>
        </w:rPr>
      </w:pPr>
      <w:r>
        <w:rPr>
          <w:rFonts w:ascii="Arial" w:hAnsi="Arial" w:cs="Arial"/>
          <w:color w:val="auto"/>
        </w:rPr>
        <w:t>Provide</w:t>
      </w:r>
      <w:r w:rsidR="00DF1773" w:rsidRPr="00A5427E">
        <w:rPr>
          <w:rFonts w:ascii="Arial" w:hAnsi="Arial" w:cs="Arial"/>
          <w:color w:val="auto"/>
        </w:rPr>
        <w:t xml:space="preserve"> advice to management and technical professionals on professional growth and development in relation to Protection from Violence and child protection.</w:t>
      </w:r>
    </w:p>
    <w:p w14:paraId="3409877A" w14:textId="5A923076" w:rsidR="00B635ED" w:rsidRPr="00BB5966" w:rsidRDefault="00DC50B4" w:rsidP="002071D0">
      <w:pPr>
        <w:pStyle w:val="ListParagraph"/>
        <w:numPr>
          <w:ilvl w:val="0"/>
          <w:numId w:val="3"/>
        </w:numPr>
        <w:tabs>
          <w:tab w:val="left" w:pos="3240"/>
        </w:tabs>
        <w:jc w:val="both"/>
        <w:rPr>
          <w:rFonts w:ascii="Arial" w:hAnsi="Arial" w:cs="Arial"/>
          <w:szCs w:val="20"/>
        </w:rPr>
      </w:pPr>
      <w:r w:rsidRPr="00BB5966">
        <w:rPr>
          <w:rFonts w:ascii="Arial" w:hAnsi="Arial" w:cs="Arial"/>
          <w:color w:val="auto"/>
        </w:rPr>
        <w:t xml:space="preserve">Participate in relevant initiatives, technical networks and communities of practice that aim to share lessons, good practices for programme learning. </w:t>
      </w:r>
      <w:r w:rsidR="00B635ED" w:rsidRPr="00BB5966">
        <w:rPr>
          <w:rFonts w:ascii="Arial" w:hAnsi="Arial" w:cs="Arial"/>
          <w:szCs w:val="20"/>
        </w:rPr>
        <w:t xml:space="preserve"> </w:t>
      </w:r>
    </w:p>
    <w:p w14:paraId="6C9F3493" w14:textId="51AAAA29" w:rsidR="0030475A" w:rsidRPr="00915F71" w:rsidRDefault="0030475A" w:rsidP="0030475A">
      <w:pPr>
        <w:rPr>
          <w:rFonts w:ascii="Arial" w:hAnsi="Arial" w:cs="Arial"/>
          <w:b/>
        </w:rPr>
      </w:pPr>
      <w:r>
        <w:rPr>
          <w:rFonts w:ascii="Arial" w:hAnsi="Arial" w:cs="Arial"/>
          <w:b/>
        </w:rPr>
        <w:t>2</w:t>
      </w:r>
      <w:r w:rsidRPr="00915F71">
        <w:rPr>
          <w:rFonts w:ascii="Arial" w:hAnsi="Arial" w:cs="Arial"/>
          <w:b/>
        </w:rPr>
        <w:t>.</w:t>
      </w:r>
      <w:r w:rsidR="000C5497" w:rsidRPr="000C5497">
        <w:rPr>
          <w:rFonts w:ascii="Arial" w:hAnsi="Arial" w:cs="Arial"/>
          <w:b/>
          <w:szCs w:val="20"/>
        </w:rPr>
        <w:t xml:space="preserve"> </w:t>
      </w:r>
      <w:r w:rsidR="000C5497">
        <w:rPr>
          <w:rFonts w:ascii="Arial" w:hAnsi="Arial" w:cs="Arial"/>
          <w:b/>
          <w:szCs w:val="20"/>
        </w:rPr>
        <w:t>P</w:t>
      </w:r>
      <w:r w:rsidRPr="00915F71">
        <w:rPr>
          <w:rFonts w:ascii="Arial" w:hAnsi="Arial" w:cs="Arial"/>
          <w:b/>
        </w:rPr>
        <w:t>rogramme</w:t>
      </w:r>
      <w:r w:rsidR="003820CE">
        <w:rPr>
          <w:rFonts w:ascii="Arial" w:hAnsi="Arial" w:cs="Arial"/>
          <w:b/>
        </w:rPr>
        <w:t xml:space="preserve"> Support and</w:t>
      </w:r>
      <w:r w:rsidRPr="00915F71">
        <w:rPr>
          <w:rFonts w:ascii="Arial" w:hAnsi="Arial" w:cs="Arial"/>
          <w:b/>
        </w:rPr>
        <w:t xml:space="preserve"> Development:</w:t>
      </w:r>
    </w:p>
    <w:p w14:paraId="7C065E3C" w14:textId="5538DA08" w:rsidR="003820CE" w:rsidRPr="00A5427E" w:rsidRDefault="00E41E24" w:rsidP="00A5427E">
      <w:pPr>
        <w:pStyle w:val="ListParagraph"/>
        <w:numPr>
          <w:ilvl w:val="0"/>
          <w:numId w:val="3"/>
        </w:numPr>
        <w:rPr>
          <w:rFonts w:ascii="Arial" w:hAnsi="Arial" w:cs="Arial"/>
          <w:color w:val="auto"/>
        </w:rPr>
      </w:pPr>
      <w:r w:rsidRPr="00A5427E">
        <w:rPr>
          <w:rFonts w:ascii="Arial" w:hAnsi="Arial" w:cs="Arial"/>
          <w:color w:val="auto"/>
        </w:rPr>
        <w:t>I</w:t>
      </w:r>
      <w:r w:rsidR="000C5497" w:rsidRPr="00A5427E">
        <w:rPr>
          <w:rFonts w:ascii="Arial" w:hAnsi="Arial" w:cs="Arial"/>
          <w:color w:val="auto"/>
        </w:rPr>
        <w:t xml:space="preserve">n coordination with Plan International Sweden, support selected COs in the full program cycle; including planning, </w:t>
      </w:r>
      <w:proofErr w:type="gramStart"/>
      <w:r w:rsidR="000C5497" w:rsidRPr="00A5427E">
        <w:rPr>
          <w:rFonts w:ascii="Arial" w:hAnsi="Arial" w:cs="Arial"/>
          <w:color w:val="auto"/>
        </w:rPr>
        <w:t>implementation</w:t>
      </w:r>
      <w:proofErr w:type="gramEnd"/>
      <w:r w:rsidR="000C5497" w:rsidRPr="00A5427E">
        <w:rPr>
          <w:rFonts w:ascii="Arial" w:hAnsi="Arial" w:cs="Arial"/>
          <w:color w:val="auto"/>
        </w:rPr>
        <w:t xml:space="preserve"> and evaluation of CP related programs, including the development and testing of programming tools and documenting lessons learnt from programs </w:t>
      </w:r>
      <w:r w:rsidR="003820CE" w:rsidRPr="00A5427E">
        <w:rPr>
          <w:rFonts w:ascii="Arial" w:hAnsi="Arial" w:cs="Arial"/>
          <w:color w:val="auto"/>
        </w:rPr>
        <w:t>within the SIDA CIVSAM framework</w:t>
      </w:r>
      <w:r w:rsidR="000C5497" w:rsidRPr="00A5427E">
        <w:rPr>
          <w:rFonts w:ascii="Arial" w:hAnsi="Arial" w:cs="Arial"/>
          <w:color w:val="auto"/>
        </w:rPr>
        <w:t>.</w:t>
      </w:r>
    </w:p>
    <w:p w14:paraId="6A2A7025" w14:textId="51338280" w:rsidR="00506E34" w:rsidRPr="00E83F3F" w:rsidRDefault="00506E34" w:rsidP="00E83F3F">
      <w:pPr>
        <w:pStyle w:val="ListParagraph"/>
        <w:numPr>
          <w:ilvl w:val="0"/>
          <w:numId w:val="0"/>
        </w:numPr>
        <w:spacing w:after="0"/>
        <w:ind w:left="720"/>
        <w:rPr>
          <w:rStyle w:val="section"/>
          <w:rFonts w:ascii="Arial" w:hAnsi="Arial" w:cs="Arial"/>
          <w:bCs/>
          <w:szCs w:val="20"/>
        </w:rPr>
      </w:pPr>
      <w:r>
        <w:rPr>
          <w:rFonts w:ascii="Arial" w:hAnsi="Arial" w:cs="Arial"/>
          <w:bCs/>
          <w:szCs w:val="20"/>
        </w:rPr>
        <w:t>.</w:t>
      </w:r>
    </w:p>
    <w:p w14:paraId="3D6B5020" w14:textId="7A233C7B" w:rsidR="00071BD3" w:rsidRDefault="0009643D" w:rsidP="00324145">
      <w:pPr>
        <w:pStyle w:val="Heading1nonumber"/>
        <w:rPr>
          <w:rStyle w:val="section"/>
          <w:sz w:val="36"/>
          <w:szCs w:val="36"/>
        </w:rPr>
      </w:pPr>
      <w:r w:rsidRPr="00C7084C">
        <w:rPr>
          <w:rStyle w:val="section"/>
          <w:sz w:val="36"/>
          <w:szCs w:val="36"/>
        </w:rPr>
        <w:t>Key relationships</w:t>
      </w:r>
    </w:p>
    <w:p w14:paraId="34D43C63" w14:textId="77777777" w:rsidR="00324145" w:rsidRPr="00324145" w:rsidRDefault="00324145" w:rsidP="00324145"/>
    <w:p w14:paraId="05D27876" w14:textId="76F2FB42" w:rsidR="00901B73" w:rsidRPr="00A5427E" w:rsidRDefault="004C3382" w:rsidP="00A5427E">
      <w:pPr>
        <w:pStyle w:val="ListParagraph"/>
        <w:numPr>
          <w:ilvl w:val="0"/>
          <w:numId w:val="3"/>
        </w:numPr>
        <w:rPr>
          <w:rFonts w:ascii="Arial" w:hAnsi="Arial" w:cs="Arial"/>
          <w:color w:val="auto"/>
        </w:rPr>
      </w:pPr>
      <w:r w:rsidRPr="00A5427E">
        <w:rPr>
          <w:rFonts w:ascii="Arial" w:hAnsi="Arial" w:cs="Arial"/>
          <w:color w:val="auto"/>
        </w:rPr>
        <w:t xml:space="preserve">Working </w:t>
      </w:r>
      <w:r w:rsidR="008467E3" w:rsidRPr="00A5427E">
        <w:rPr>
          <w:rFonts w:ascii="Arial" w:hAnsi="Arial" w:cs="Arial"/>
          <w:color w:val="auto"/>
        </w:rPr>
        <w:t xml:space="preserve">with the </w:t>
      </w:r>
      <w:r w:rsidR="00901B73" w:rsidRPr="00A5427E">
        <w:rPr>
          <w:rFonts w:ascii="Arial" w:hAnsi="Arial" w:cs="Arial"/>
          <w:color w:val="auto"/>
        </w:rPr>
        <w:t xml:space="preserve">colleagues of the </w:t>
      </w:r>
      <w:proofErr w:type="spellStart"/>
      <w:r w:rsidR="00901B73" w:rsidRPr="00A5427E">
        <w:rPr>
          <w:rFonts w:ascii="Arial" w:hAnsi="Arial" w:cs="Arial"/>
          <w:color w:val="auto"/>
        </w:rPr>
        <w:t>PfV</w:t>
      </w:r>
      <w:proofErr w:type="spellEnd"/>
      <w:r w:rsidR="00901B73" w:rsidRPr="00A5427E">
        <w:rPr>
          <w:rFonts w:ascii="Arial" w:hAnsi="Arial" w:cs="Arial"/>
          <w:color w:val="auto"/>
        </w:rPr>
        <w:t xml:space="preserve"> hub, including the </w:t>
      </w:r>
      <w:r w:rsidR="00BB5966">
        <w:rPr>
          <w:rFonts w:ascii="Arial" w:hAnsi="Arial" w:cs="Arial"/>
          <w:color w:val="auto"/>
        </w:rPr>
        <w:t xml:space="preserve">Policy and Advocacy Lead and Hub Lead, </w:t>
      </w:r>
      <w:r w:rsidR="00407652">
        <w:rPr>
          <w:rFonts w:ascii="Arial" w:hAnsi="Arial" w:cs="Arial"/>
          <w:color w:val="auto"/>
        </w:rPr>
        <w:t>Practice</w:t>
      </w:r>
      <w:r w:rsidR="008467E3" w:rsidRPr="00A5427E">
        <w:rPr>
          <w:rFonts w:ascii="Arial" w:hAnsi="Arial" w:cs="Arial"/>
          <w:color w:val="auto"/>
        </w:rPr>
        <w:t xml:space="preserve"> Lead</w:t>
      </w:r>
      <w:r w:rsidR="00407652">
        <w:rPr>
          <w:rFonts w:ascii="Arial" w:hAnsi="Arial" w:cs="Arial"/>
          <w:color w:val="auto"/>
        </w:rPr>
        <w:t>,</w:t>
      </w:r>
      <w:r w:rsidR="008467E3" w:rsidRPr="00A5427E">
        <w:rPr>
          <w:rFonts w:ascii="Arial" w:hAnsi="Arial" w:cs="Arial"/>
          <w:color w:val="auto"/>
        </w:rPr>
        <w:t xml:space="preserve"> </w:t>
      </w:r>
      <w:r w:rsidR="00C60A35">
        <w:rPr>
          <w:rFonts w:ascii="Arial" w:hAnsi="Arial" w:cs="Arial"/>
          <w:color w:val="auto"/>
        </w:rPr>
        <w:t xml:space="preserve">and </w:t>
      </w:r>
      <w:r w:rsidR="001600CA" w:rsidRPr="00A5427E">
        <w:rPr>
          <w:rFonts w:ascii="Arial" w:hAnsi="Arial" w:cs="Arial"/>
          <w:color w:val="auto"/>
        </w:rPr>
        <w:t>Network Coordinator</w:t>
      </w:r>
      <w:r w:rsidR="00901B73" w:rsidRPr="00A5427E">
        <w:rPr>
          <w:rFonts w:ascii="Arial" w:hAnsi="Arial" w:cs="Arial"/>
          <w:color w:val="auto"/>
        </w:rPr>
        <w:t xml:space="preserve">, as well as the </w:t>
      </w:r>
      <w:proofErr w:type="spellStart"/>
      <w:r w:rsidR="00901B73" w:rsidRPr="00A5427E">
        <w:rPr>
          <w:rFonts w:ascii="Arial" w:hAnsi="Arial" w:cs="Arial"/>
          <w:color w:val="auto"/>
        </w:rPr>
        <w:t>CPiE</w:t>
      </w:r>
      <w:proofErr w:type="spellEnd"/>
      <w:r w:rsidR="00901B73" w:rsidRPr="00A5427E">
        <w:rPr>
          <w:rFonts w:ascii="Arial" w:hAnsi="Arial" w:cs="Arial"/>
          <w:color w:val="auto"/>
        </w:rPr>
        <w:t xml:space="preserve"> Lead</w:t>
      </w:r>
    </w:p>
    <w:p w14:paraId="4280E393" w14:textId="666C74BE" w:rsidR="0030475A" w:rsidRPr="00A5427E" w:rsidRDefault="00901B73" w:rsidP="00A5427E">
      <w:pPr>
        <w:pStyle w:val="ListParagraph"/>
        <w:numPr>
          <w:ilvl w:val="0"/>
          <w:numId w:val="3"/>
        </w:numPr>
        <w:rPr>
          <w:rFonts w:ascii="Arial" w:hAnsi="Arial" w:cs="Arial"/>
          <w:color w:val="auto"/>
        </w:rPr>
      </w:pPr>
      <w:r w:rsidRPr="00A5427E">
        <w:rPr>
          <w:rFonts w:ascii="Arial" w:hAnsi="Arial" w:cs="Arial"/>
          <w:color w:val="auto"/>
        </w:rPr>
        <w:t>Working with colleagues in the</w:t>
      </w:r>
      <w:r w:rsidR="004C3382" w:rsidRPr="00A5427E">
        <w:rPr>
          <w:rFonts w:ascii="Arial" w:hAnsi="Arial" w:cs="Arial"/>
          <w:color w:val="auto"/>
        </w:rPr>
        <w:t xml:space="preserve"> </w:t>
      </w:r>
      <w:r w:rsidR="0030475A" w:rsidRPr="00A5427E">
        <w:rPr>
          <w:rFonts w:ascii="Arial" w:hAnsi="Arial" w:cs="Arial"/>
          <w:color w:val="auto"/>
        </w:rPr>
        <w:t xml:space="preserve">Protection </w:t>
      </w:r>
      <w:r w:rsidRPr="00A5427E">
        <w:rPr>
          <w:rFonts w:ascii="Arial" w:hAnsi="Arial" w:cs="Arial"/>
          <w:color w:val="auto"/>
        </w:rPr>
        <w:t xml:space="preserve">from Violence </w:t>
      </w:r>
      <w:r w:rsidR="004C3382" w:rsidRPr="00A5427E">
        <w:rPr>
          <w:rFonts w:ascii="Arial" w:hAnsi="Arial" w:cs="Arial"/>
          <w:color w:val="auto"/>
        </w:rPr>
        <w:t>technical network</w:t>
      </w:r>
      <w:r w:rsidRPr="00A5427E">
        <w:rPr>
          <w:rFonts w:ascii="Arial" w:hAnsi="Arial" w:cs="Arial"/>
          <w:color w:val="auto"/>
        </w:rPr>
        <w:t xml:space="preserve">, core group and leading the </w:t>
      </w:r>
      <w:proofErr w:type="spellStart"/>
      <w:r w:rsidRPr="00A5427E">
        <w:rPr>
          <w:rFonts w:ascii="Arial" w:hAnsi="Arial" w:cs="Arial"/>
          <w:color w:val="auto"/>
        </w:rPr>
        <w:t>PfV</w:t>
      </w:r>
      <w:proofErr w:type="spellEnd"/>
      <w:r w:rsidRPr="00A5427E">
        <w:rPr>
          <w:rFonts w:ascii="Arial" w:hAnsi="Arial" w:cs="Arial"/>
          <w:color w:val="auto"/>
        </w:rPr>
        <w:t xml:space="preserve"> L&amp;D working group, </w:t>
      </w:r>
      <w:r w:rsidR="003362D9">
        <w:rPr>
          <w:rFonts w:ascii="Arial" w:hAnsi="Arial" w:cs="Arial"/>
          <w:color w:val="auto"/>
        </w:rPr>
        <w:t xml:space="preserve">the </w:t>
      </w:r>
      <w:proofErr w:type="spellStart"/>
      <w:r w:rsidR="003362D9">
        <w:rPr>
          <w:rFonts w:ascii="Arial" w:hAnsi="Arial" w:cs="Arial"/>
          <w:color w:val="auto"/>
        </w:rPr>
        <w:t>CPiE</w:t>
      </w:r>
      <w:proofErr w:type="spellEnd"/>
      <w:r w:rsidR="003362D9">
        <w:rPr>
          <w:rFonts w:ascii="Arial" w:hAnsi="Arial" w:cs="Arial"/>
          <w:color w:val="auto"/>
        </w:rPr>
        <w:t xml:space="preserve"> network including regional networks, </w:t>
      </w:r>
      <w:r w:rsidR="0030475A" w:rsidRPr="00A5427E">
        <w:rPr>
          <w:rFonts w:ascii="Arial" w:hAnsi="Arial" w:cs="Arial"/>
          <w:color w:val="auto"/>
        </w:rPr>
        <w:t xml:space="preserve">as well as </w:t>
      </w:r>
      <w:r w:rsidRPr="00A5427E">
        <w:rPr>
          <w:rFonts w:ascii="Arial" w:hAnsi="Arial" w:cs="Arial"/>
          <w:color w:val="auto"/>
        </w:rPr>
        <w:t xml:space="preserve">coordination with </w:t>
      </w:r>
      <w:r w:rsidR="0030475A" w:rsidRPr="00A5427E">
        <w:rPr>
          <w:rFonts w:ascii="Arial" w:hAnsi="Arial" w:cs="Arial"/>
          <w:color w:val="auto"/>
        </w:rPr>
        <w:t>selected allies and champions of the network</w:t>
      </w:r>
      <w:r w:rsidR="003362D9">
        <w:rPr>
          <w:rFonts w:ascii="Arial" w:hAnsi="Arial" w:cs="Arial"/>
          <w:color w:val="auto"/>
        </w:rPr>
        <w:t>.</w:t>
      </w:r>
    </w:p>
    <w:p w14:paraId="0E2FC830" w14:textId="5AFB7D03" w:rsidR="00901B73" w:rsidRPr="00A5427E" w:rsidRDefault="00901B73" w:rsidP="00A5427E">
      <w:pPr>
        <w:pStyle w:val="ListParagraph"/>
        <w:numPr>
          <w:ilvl w:val="0"/>
          <w:numId w:val="3"/>
        </w:numPr>
        <w:rPr>
          <w:rFonts w:ascii="Arial" w:hAnsi="Arial" w:cs="Arial"/>
          <w:color w:val="auto"/>
        </w:rPr>
      </w:pPr>
      <w:r w:rsidRPr="00A5427E">
        <w:rPr>
          <w:rFonts w:ascii="Arial" w:hAnsi="Arial" w:cs="Arial"/>
          <w:color w:val="auto"/>
        </w:rPr>
        <w:t xml:space="preserve">Plan International Sweden </w:t>
      </w:r>
      <w:proofErr w:type="spellStart"/>
      <w:r w:rsidRPr="00A5427E">
        <w:rPr>
          <w:rFonts w:ascii="Arial" w:hAnsi="Arial" w:cs="Arial"/>
          <w:color w:val="auto"/>
        </w:rPr>
        <w:t>PfV</w:t>
      </w:r>
      <w:proofErr w:type="spellEnd"/>
      <w:r w:rsidRPr="00A5427E">
        <w:rPr>
          <w:rFonts w:ascii="Arial" w:hAnsi="Arial" w:cs="Arial"/>
          <w:color w:val="auto"/>
        </w:rPr>
        <w:t>/CP colleagues</w:t>
      </w:r>
    </w:p>
    <w:p w14:paraId="05EAE000" w14:textId="77777777" w:rsidR="00FC4723" w:rsidRPr="00A5427E" w:rsidRDefault="00FC4723" w:rsidP="00A5427E">
      <w:pPr>
        <w:pStyle w:val="ListParagraph"/>
        <w:numPr>
          <w:ilvl w:val="0"/>
          <w:numId w:val="3"/>
        </w:numPr>
        <w:rPr>
          <w:rFonts w:ascii="Arial" w:hAnsi="Arial" w:cs="Arial"/>
          <w:color w:val="auto"/>
        </w:rPr>
      </w:pPr>
      <w:r w:rsidRPr="00A5427E">
        <w:rPr>
          <w:rFonts w:ascii="Arial" w:hAnsi="Arial" w:cs="Arial"/>
          <w:color w:val="auto"/>
        </w:rPr>
        <w:t xml:space="preserve">Global Learning and Development team for the definition and implementation of the learning plan and strategies and the design of appropriate approaches to monitoring learning outcomes. </w:t>
      </w:r>
    </w:p>
    <w:p w14:paraId="1EA0010C" w14:textId="55EC699E" w:rsidR="00FC4723" w:rsidRPr="00A5427E" w:rsidRDefault="00FC4723" w:rsidP="00A5427E">
      <w:pPr>
        <w:pStyle w:val="ListParagraph"/>
        <w:numPr>
          <w:ilvl w:val="0"/>
          <w:numId w:val="3"/>
        </w:numPr>
        <w:rPr>
          <w:rFonts w:ascii="Arial" w:hAnsi="Arial" w:cs="Arial"/>
          <w:color w:val="auto"/>
        </w:rPr>
      </w:pPr>
      <w:r w:rsidRPr="00A5427E">
        <w:rPr>
          <w:rFonts w:ascii="Arial" w:hAnsi="Arial" w:cs="Arial"/>
          <w:color w:val="auto"/>
        </w:rPr>
        <w:t xml:space="preserve">Global Communications and Knowledge Management team for design, oversight and implementation of knowledge management processes and platforms for </w:t>
      </w:r>
      <w:proofErr w:type="spellStart"/>
      <w:r w:rsidR="008C5857" w:rsidRPr="00A5427E">
        <w:rPr>
          <w:rFonts w:ascii="Arial" w:hAnsi="Arial" w:cs="Arial"/>
          <w:color w:val="auto"/>
        </w:rPr>
        <w:t>PfV</w:t>
      </w:r>
      <w:proofErr w:type="spellEnd"/>
      <w:r w:rsidR="008C5857" w:rsidRPr="00A5427E">
        <w:rPr>
          <w:rFonts w:ascii="Arial" w:hAnsi="Arial" w:cs="Arial"/>
          <w:color w:val="auto"/>
        </w:rPr>
        <w:t>/CP</w:t>
      </w:r>
    </w:p>
    <w:p w14:paraId="3CE136CE" w14:textId="330D00FC" w:rsidR="00324145" w:rsidRDefault="00324145" w:rsidP="00A5427E">
      <w:pPr>
        <w:pStyle w:val="ListParagraph"/>
        <w:numPr>
          <w:ilvl w:val="0"/>
          <w:numId w:val="3"/>
        </w:numPr>
        <w:rPr>
          <w:rFonts w:ascii="Arial" w:hAnsi="Arial" w:cs="Arial"/>
          <w:color w:val="auto"/>
        </w:rPr>
      </w:pPr>
      <w:r w:rsidRPr="00A5427E">
        <w:rPr>
          <w:rFonts w:ascii="Arial" w:hAnsi="Arial" w:cs="Arial"/>
          <w:color w:val="auto"/>
        </w:rPr>
        <w:t>Global Technical Leads for other thematic areas, coordinators of selected communities of practice and technical network.</w:t>
      </w:r>
    </w:p>
    <w:p w14:paraId="14EB967F" w14:textId="0C48950E" w:rsidR="001D72BF" w:rsidRPr="00A5427E" w:rsidRDefault="001D72BF" w:rsidP="00A5427E">
      <w:pPr>
        <w:pStyle w:val="ListParagraph"/>
        <w:numPr>
          <w:ilvl w:val="0"/>
          <w:numId w:val="3"/>
        </w:numPr>
        <w:rPr>
          <w:rFonts w:ascii="Arial" w:hAnsi="Arial" w:cs="Arial"/>
          <w:color w:val="auto"/>
        </w:rPr>
      </w:pPr>
      <w:r>
        <w:rPr>
          <w:rFonts w:ascii="Arial" w:hAnsi="Arial" w:cs="Arial"/>
          <w:color w:val="auto"/>
        </w:rPr>
        <w:t>Learning and Development Working Group under the Alliance for CP in Humanitarian Action currently co-led by Plan</w:t>
      </w:r>
      <w:r w:rsidR="00514AF9">
        <w:rPr>
          <w:rFonts w:ascii="Arial" w:hAnsi="Arial" w:cs="Arial"/>
          <w:color w:val="auto"/>
        </w:rPr>
        <w:t xml:space="preserve"> and UNICEF</w:t>
      </w:r>
    </w:p>
    <w:p w14:paraId="5060BB2B" w14:textId="50E16816" w:rsidR="00324145" w:rsidRPr="00A5427E" w:rsidRDefault="00324145" w:rsidP="00A5427E">
      <w:pPr>
        <w:pStyle w:val="ListParagraph"/>
        <w:numPr>
          <w:ilvl w:val="0"/>
          <w:numId w:val="3"/>
        </w:numPr>
        <w:rPr>
          <w:rFonts w:ascii="Arial" w:hAnsi="Arial" w:cs="Arial"/>
          <w:color w:val="auto"/>
        </w:rPr>
      </w:pPr>
      <w:r w:rsidRPr="00A5427E">
        <w:rPr>
          <w:rFonts w:ascii="Arial" w:hAnsi="Arial" w:cs="Arial"/>
          <w:color w:val="auto"/>
        </w:rPr>
        <w:t>Other relevant actors working with protection related capacity strengthening initiatives that PI staff and partners could benefit from</w:t>
      </w:r>
    </w:p>
    <w:p w14:paraId="699CBBE5" w14:textId="77777777" w:rsidR="00324145" w:rsidRPr="008C5857" w:rsidRDefault="00324145" w:rsidP="00324145">
      <w:pPr>
        <w:spacing w:after="0"/>
        <w:rPr>
          <w:rFonts w:ascii="Arial" w:hAnsi="Arial" w:cs="Arial"/>
          <w:color w:val="auto"/>
          <w:szCs w:val="20"/>
        </w:rPr>
      </w:pPr>
    </w:p>
    <w:p w14:paraId="1B0E523B" w14:textId="77777777" w:rsidR="00102F77" w:rsidRPr="005B3FC1" w:rsidRDefault="00102F77" w:rsidP="003F3EF3">
      <w:pPr>
        <w:jc w:val="both"/>
        <w:rPr>
          <w:rFonts w:ascii="Arial" w:hAnsi="Arial" w:cs="Arial"/>
        </w:rPr>
      </w:pPr>
    </w:p>
    <w:p w14:paraId="0F756266"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567308F0" w14:textId="77777777" w:rsidR="00324145" w:rsidRDefault="00324145" w:rsidP="007E01CB">
      <w:pPr>
        <w:spacing w:after="40"/>
        <w:rPr>
          <w:rFonts w:ascii="Arial" w:hAnsi="Arial" w:cs="Arial"/>
          <w:b/>
        </w:rPr>
      </w:pPr>
    </w:p>
    <w:p w14:paraId="52F299D7" w14:textId="29E878E7" w:rsidR="007E01CB" w:rsidRPr="00FD4155" w:rsidRDefault="007E01CB" w:rsidP="007E01CB">
      <w:pPr>
        <w:spacing w:after="40"/>
        <w:rPr>
          <w:rFonts w:ascii="Arial" w:hAnsi="Arial" w:cs="Arial"/>
          <w:b/>
          <w:color w:val="auto"/>
        </w:rPr>
      </w:pPr>
      <w:r w:rsidRPr="00FD4155">
        <w:rPr>
          <w:rFonts w:ascii="Arial" w:hAnsi="Arial" w:cs="Arial"/>
          <w:b/>
          <w:color w:val="auto"/>
        </w:rPr>
        <w:t>Qualifications/ experience requirements:</w:t>
      </w:r>
    </w:p>
    <w:p w14:paraId="21B0B769" w14:textId="0C33AB66" w:rsidR="00324145" w:rsidRPr="00FD4155" w:rsidRDefault="00324145" w:rsidP="00FD4155">
      <w:pPr>
        <w:pStyle w:val="ListParagraph"/>
        <w:numPr>
          <w:ilvl w:val="0"/>
          <w:numId w:val="3"/>
        </w:numPr>
        <w:rPr>
          <w:rFonts w:ascii="Arial" w:hAnsi="Arial" w:cs="Arial"/>
          <w:color w:val="auto"/>
        </w:rPr>
      </w:pPr>
      <w:r w:rsidRPr="00FD4155">
        <w:rPr>
          <w:rFonts w:ascii="Arial" w:hAnsi="Arial" w:cs="Arial"/>
          <w:color w:val="auto"/>
        </w:rPr>
        <w:t>Qualified to at least degree level and / or equivalent work experience in human rights, child rights, child protection, protection and/or gender studies</w:t>
      </w:r>
    </w:p>
    <w:p w14:paraId="3543140A" w14:textId="3526B18A" w:rsidR="00FD4155" w:rsidRPr="00FD4155" w:rsidRDefault="0091679D" w:rsidP="00FD4155">
      <w:pPr>
        <w:pStyle w:val="ListParagraph"/>
        <w:numPr>
          <w:ilvl w:val="0"/>
          <w:numId w:val="3"/>
        </w:numPr>
        <w:rPr>
          <w:rFonts w:ascii="Arial" w:hAnsi="Arial" w:cs="Arial"/>
          <w:color w:val="auto"/>
        </w:rPr>
      </w:pPr>
      <w:r>
        <w:rPr>
          <w:rFonts w:ascii="Arial" w:hAnsi="Arial" w:cs="Arial"/>
          <w:color w:val="auto"/>
        </w:rPr>
        <w:lastRenderedPageBreak/>
        <w:t>Proven</w:t>
      </w:r>
      <w:r w:rsidR="00FD4155" w:rsidRPr="00FD4155">
        <w:rPr>
          <w:rFonts w:ascii="Arial" w:hAnsi="Arial" w:cs="Arial"/>
          <w:color w:val="auto"/>
        </w:rPr>
        <w:t xml:space="preserve"> practical experience working with child protection and </w:t>
      </w:r>
      <w:r w:rsidR="00634624">
        <w:rPr>
          <w:rFonts w:ascii="Arial" w:hAnsi="Arial" w:cs="Arial"/>
          <w:color w:val="auto"/>
        </w:rPr>
        <w:t>gender-based violence</w:t>
      </w:r>
      <w:r w:rsidR="00FD4155" w:rsidRPr="00FD4155">
        <w:rPr>
          <w:rFonts w:ascii="Arial" w:hAnsi="Arial" w:cs="Arial"/>
          <w:color w:val="auto"/>
        </w:rPr>
        <w:t xml:space="preserve"> in international development and humanitarian settings; preferable direct experiences from working in countries where Plan implements programs. </w:t>
      </w:r>
    </w:p>
    <w:p w14:paraId="68D6E179" w14:textId="24F49522" w:rsidR="00332DFD" w:rsidRDefault="00332DFD" w:rsidP="00FD4155">
      <w:pPr>
        <w:pStyle w:val="ListParagraph"/>
        <w:numPr>
          <w:ilvl w:val="0"/>
          <w:numId w:val="3"/>
        </w:numPr>
        <w:rPr>
          <w:rFonts w:ascii="Arial" w:hAnsi="Arial" w:cs="Arial"/>
          <w:color w:val="auto"/>
        </w:rPr>
      </w:pPr>
      <w:r>
        <w:rPr>
          <w:rFonts w:ascii="Arial" w:hAnsi="Arial" w:cs="Arial"/>
          <w:color w:val="auto"/>
        </w:rPr>
        <w:t xml:space="preserve">Extensive and proven experience in designing, </w:t>
      </w:r>
      <w:proofErr w:type="gramStart"/>
      <w:r>
        <w:rPr>
          <w:rFonts w:ascii="Arial" w:hAnsi="Arial" w:cs="Arial"/>
          <w:color w:val="auto"/>
        </w:rPr>
        <w:t>coordinating</w:t>
      </w:r>
      <w:proofErr w:type="gramEnd"/>
      <w:r>
        <w:rPr>
          <w:rFonts w:ascii="Arial" w:hAnsi="Arial" w:cs="Arial"/>
          <w:color w:val="auto"/>
        </w:rPr>
        <w:t xml:space="preserve"> and facilitating learning and capacity strengthening activities (face to face</w:t>
      </w:r>
      <w:r w:rsidR="00FD4155">
        <w:rPr>
          <w:rFonts w:ascii="Arial" w:hAnsi="Arial" w:cs="Arial"/>
          <w:color w:val="auto"/>
        </w:rPr>
        <w:t xml:space="preserve"> and online</w:t>
      </w:r>
      <w:r>
        <w:rPr>
          <w:rFonts w:ascii="Arial" w:hAnsi="Arial" w:cs="Arial"/>
          <w:color w:val="auto"/>
        </w:rPr>
        <w:t>) and strategies with different audiences</w:t>
      </w:r>
    </w:p>
    <w:p w14:paraId="24208128" w14:textId="77777777" w:rsidR="00324145" w:rsidRPr="00FD4155" w:rsidRDefault="00324145" w:rsidP="00FD4155">
      <w:pPr>
        <w:pStyle w:val="ListParagraph"/>
        <w:numPr>
          <w:ilvl w:val="0"/>
          <w:numId w:val="3"/>
        </w:numPr>
        <w:rPr>
          <w:rFonts w:ascii="Arial" w:hAnsi="Arial" w:cs="Arial"/>
          <w:color w:val="auto"/>
        </w:rPr>
      </w:pPr>
      <w:r w:rsidRPr="00FD4155">
        <w:rPr>
          <w:rFonts w:ascii="Arial" w:hAnsi="Arial" w:cs="Arial"/>
          <w:color w:val="auto"/>
        </w:rPr>
        <w:t>Theoretical and practical understanding of how to carry out training needs assessments</w:t>
      </w:r>
    </w:p>
    <w:p w14:paraId="541FC4B9" w14:textId="3730B69D" w:rsidR="00324145" w:rsidRPr="00FD4155" w:rsidRDefault="00324145" w:rsidP="00FD4155">
      <w:pPr>
        <w:pStyle w:val="ListParagraph"/>
        <w:numPr>
          <w:ilvl w:val="0"/>
          <w:numId w:val="3"/>
        </w:numPr>
        <w:rPr>
          <w:rFonts w:ascii="Arial" w:hAnsi="Arial" w:cs="Arial"/>
          <w:color w:val="auto"/>
        </w:rPr>
      </w:pPr>
      <w:r w:rsidRPr="00FD4155">
        <w:rPr>
          <w:rFonts w:ascii="Arial" w:hAnsi="Arial" w:cs="Arial"/>
          <w:color w:val="auto"/>
        </w:rPr>
        <w:t>Experience in coaching</w:t>
      </w:r>
      <w:r w:rsidR="00332DFD" w:rsidRPr="00FD4155">
        <w:rPr>
          <w:rFonts w:ascii="Arial" w:hAnsi="Arial" w:cs="Arial"/>
          <w:color w:val="auto"/>
        </w:rPr>
        <w:t xml:space="preserve"> and </w:t>
      </w:r>
      <w:r w:rsidRPr="00FD4155">
        <w:rPr>
          <w:rFonts w:ascii="Arial" w:hAnsi="Arial" w:cs="Arial"/>
          <w:color w:val="auto"/>
        </w:rPr>
        <w:t xml:space="preserve">mentoring focused on the needs of the individual, future performance improvement and in creating, </w:t>
      </w:r>
      <w:proofErr w:type="gramStart"/>
      <w:r w:rsidRPr="00FD4155">
        <w:rPr>
          <w:rFonts w:ascii="Arial" w:hAnsi="Arial" w:cs="Arial"/>
          <w:color w:val="auto"/>
        </w:rPr>
        <w:t>inspiring</w:t>
      </w:r>
      <w:proofErr w:type="gramEnd"/>
      <w:r w:rsidRPr="00FD4155">
        <w:rPr>
          <w:rFonts w:ascii="Arial" w:hAnsi="Arial" w:cs="Arial"/>
          <w:color w:val="auto"/>
        </w:rPr>
        <w:t xml:space="preserve"> and nurturing a culture of learning and development</w:t>
      </w:r>
    </w:p>
    <w:p w14:paraId="61CAD8BA" w14:textId="77777777" w:rsidR="00324145" w:rsidRPr="00FD4155" w:rsidRDefault="00324145" w:rsidP="00FD4155">
      <w:pPr>
        <w:pStyle w:val="ListParagraph"/>
        <w:numPr>
          <w:ilvl w:val="0"/>
          <w:numId w:val="3"/>
        </w:numPr>
        <w:rPr>
          <w:rFonts w:ascii="Arial" w:hAnsi="Arial" w:cs="Arial"/>
          <w:color w:val="auto"/>
        </w:rPr>
      </w:pPr>
      <w:r w:rsidRPr="00FD4155">
        <w:rPr>
          <w:rFonts w:ascii="Arial" w:hAnsi="Arial" w:cs="Arial"/>
          <w:color w:val="auto"/>
        </w:rPr>
        <w:t>Proficiency in the use of digital environments and different platforms for Knowledge/Information Management and learning</w:t>
      </w:r>
    </w:p>
    <w:p w14:paraId="4B056C44" w14:textId="77777777" w:rsidR="00332DFD" w:rsidRPr="00FD4155" w:rsidRDefault="00324145" w:rsidP="00FD4155">
      <w:pPr>
        <w:pStyle w:val="ListParagraph"/>
        <w:numPr>
          <w:ilvl w:val="0"/>
          <w:numId w:val="3"/>
        </w:numPr>
        <w:rPr>
          <w:rFonts w:ascii="Arial" w:hAnsi="Arial" w:cs="Arial"/>
          <w:color w:val="auto"/>
        </w:rPr>
      </w:pPr>
      <w:r w:rsidRPr="00FD4155">
        <w:rPr>
          <w:rFonts w:ascii="Arial" w:hAnsi="Arial" w:cs="Arial"/>
          <w:color w:val="auto"/>
        </w:rPr>
        <w:t xml:space="preserve">Proficient in </w:t>
      </w:r>
      <w:proofErr w:type="gramStart"/>
      <w:r w:rsidRPr="00FD4155">
        <w:rPr>
          <w:rFonts w:ascii="Arial" w:hAnsi="Arial" w:cs="Arial"/>
          <w:color w:val="auto"/>
        </w:rPr>
        <w:t>English;</w:t>
      </w:r>
      <w:proofErr w:type="gramEnd"/>
      <w:r w:rsidRPr="00FD4155">
        <w:rPr>
          <w:rFonts w:ascii="Arial" w:hAnsi="Arial" w:cs="Arial"/>
          <w:color w:val="auto"/>
        </w:rPr>
        <w:t xml:space="preserve"> </w:t>
      </w:r>
    </w:p>
    <w:p w14:paraId="21AE4633" w14:textId="568F1AD6" w:rsidR="007E01CB" w:rsidRPr="00FD4155" w:rsidRDefault="007E01CB" w:rsidP="00FD4155">
      <w:pPr>
        <w:spacing w:line="260" w:lineRule="exact"/>
        <w:rPr>
          <w:rFonts w:ascii="Arial" w:hAnsi="Arial" w:cs="Arial"/>
          <w:b/>
          <w:color w:val="auto"/>
        </w:rPr>
      </w:pPr>
      <w:r w:rsidRPr="00FD4155">
        <w:rPr>
          <w:rFonts w:ascii="Arial" w:hAnsi="Arial" w:cs="Arial"/>
          <w:b/>
          <w:color w:val="auto"/>
        </w:rPr>
        <w:t>Technical Competencies:</w:t>
      </w:r>
    </w:p>
    <w:p w14:paraId="703CFE14" w14:textId="7C772A79" w:rsidR="00324145" w:rsidRDefault="00324145" w:rsidP="00324145">
      <w:pPr>
        <w:pStyle w:val="ListParagraph"/>
        <w:numPr>
          <w:ilvl w:val="0"/>
          <w:numId w:val="3"/>
        </w:numPr>
        <w:rPr>
          <w:rFonts w:ascii="Arial" w:hAnsi="Arial" w:cs="Arial"/>
          <w:color w:val="auto"/>
        </w:rPr>
      </w:pPr>
      <w:r>
        <w:rPr>
          <w:rFonts w:ascii="Arial" w:hAnsi="Arial" w:cs="Arial"/>
          <w:color w:val="auto"/>
        </w:rPr>
        <w:t xml:space="preserve">Understanding of the concept of child protection and protection of youth from all forms of violence and its application in development and/or humanitarian programming targeting vulnerable and excluded children, </w:t>
      </w:r>
      <w:proofErr w:type="gramStart"/>
      <w:r>
        <w:rPr>
          <w:rFonts w:ascii="Arial" w:hAnsi="Arial" w:cs="Arial"/>
          <w:color w:val="auto"/>
        </w:rPr>
        <w:t>adolescents</w:t>
      </w:r>
      <w:proofErr w:type="gramEnd"/>
      <w:r>
        <w:rPr>
          <w:rFonts w:ascii="Arial" w:hAnsi="Arial" w:cs="Arial"/>
          <w:color w:val="auto"/>
        </w:rPr>
        <w:t xml:space="preserve"> and youth; and practical experience in applying these concepts in projects and programmes</w:t>
      </w:r>
    </w:p>
    <w:p w14:paraId="254CA90A" w14:textId="47CBDF0F" w:rsidR="00102F77" w:rsidRPr="00332DFD" w:rsidRDefault="00324145" w:rsidP="00332DFD">
      <w:pPr>
        <w:pStyle w:val="ListParagraph"/>
        <w:numPr>
          <w:ilvl w:val="0"/>
          <w:numId w:val="3"/>
        </w:numPr>
        <w:rPr>
          <w:rStyle w:val="section"/>
          <w:rFonts w:ascii="Arial" w:hAnsi="Arial" w:cs="Arial"/>
          <w:color w:val="auto"/>
        </w:rPr>
      </w:pPr>
      <w:r>
        <w:rPr>
          <w:rFonts w:ascii="Arial" w:hAnsi="Arial" w:cs="Arial"/>
          <w:color w:val="auto"/>
        </w:rPr>
        <w:t xml:space="preserve">Understanding of the concept of gender equality and its relationship with protection from violence, </w:t>
      </w:r>
      <w:r w:rsidR="00500B88">
        <w:rPr>
          <w:rFonts w:ascii="Arial" w:hAnsi="Arial" w:cs="Arial"/>
          <w:color w:val="auto"/>
        </w:rPr>
        <w:t xml:space="preserve">including taking a gender-transformative approach to </w:t>
      </w:r>
      <w:r w:rsidR="0036098A">
        <w:rPr>
          <w:rFonts w:ascii="Arial" w:hAnsi="Arial" w:cs="Arial"/>
          <w:color w:val="auto"/>
        </w:rPr>
        <w:t xml:space="preserve">violence prevention and response, </w:t>
      </w:r>
      <w:r>
        <w:rPr>
          <w:rFonts w:ascii="Arial" w:hAnsi="Arial" w:cs="Arial"/>
          <w:color w:val="auto"/>
        </w:rPr>
        <w:t>and personal commitment to gender and inclusion</w:t>
      </w:r>
      <w:r w:rsidRPr="006D6789">
        <w:rPr>
          <w:rFonts w:ascii="Arial" w:hAnsi="Arial" w:cs="Arial"/>
          <w:color w:val="auto"/>
        </w:rPr>
        <w:t xml:space="preserve"> </w:t>
      </w:r>
    </w:p>
    <w:p w14:paraId="03CC5693" w14:textId="77777777" w:rsidR="001600CA" w:rsidRDefault="001600CA" w:rsidP="00735BFD">
      <w:pPr>
        <w:pStyle w:val="ListParagraph"/>
        <w:numPr>
          <w:ilvl w:val="0"/>
          <w:numId w:val="3"/>
        </w:numPr>
        <w:rPr>
          <w:rFonts w:ascii="Arial" w:hAnsi="Arial" w:cs="Arial"/>
          <w:color w:val="auto"/>
        </w:rPr>
      </w:pPr>
      <w:r>
        <w:rPr>
          <w:rFonts w:ascii="Arial" w:hAnsi="Arial" w:cs="Arial"/>
          <w:color w:val="auto"/>
        </w:rPr>
        <w:t>Practical experience in providing technical support</w:t>
      </w:r>
      <w:r w:rsidR="00840489">
        <w:rPr>
          <w:rFonts w:ascii="Arial" w:hAnsi="Arial" w:cs="Arial"/>
          <w:color w:val="auto"/>
        </w:rPr>
        <w:t xml:space="preserve"> and advice</w:t>
      </w:r>
      <w:r>
        <w:rPr>
          <w:rFonts w:ascii="Arial" w:hAnsi="Arial" w:cs="Arial"/>
          <w:color w:val="auto"/>
        </w:rPr>
        <w:t xml:space="preserve"> to field staff and country offices </w:t>
      </w:r>
    </w:p>
    <w:p w14:paraId="1CCEDE83" w14:textId="532230C0" w:rsidR="004C3382" w:rsidRDefault="00FD4155" w:rsidP="00735BFD">
      <w:pPr>
        <w:pStyle w:val="ListParagraph"/>
        <w:numPr>
          <w:ilvl w:val="0"/>
          <w:numId w:val="3"/>
        </w:numPr>
        <w:rPr>
          <w:rFonts w:ascii="Arial" w:hAnsi="Arial" w:cs="Arial"/>
          <w:color w:val="auto"/>
        </w:rPr>
      </w:pPr>
      <w:r>
        <w:rPr>
          <w:rFonts w:ascii="Arial" w:hAnsi="Arial" w:cs="Arial"/>
          <w:color w:val="auto"/>
        </w:rPr>
        <w:t>Analytical skill and experience from u</w:t>
      </w:r>
      <w:r w:rsidR="00840489" w:rsidRPr="00840489">
        <w:rPr>
          <w:rFonts w:ascii="Arial" w:hAnsi="Arial" w:cs="Arial"/>
          <w:color w:val="auto"/>
        </w:rPr>
        <w:t xml:space="preserve">sing rigorous evidence and analysis to make choices and drive change </w:t>
      </w:r>
      <w:r w:rsidR="004C3382">
        <w:rPr>
          <w:rFonts w:ascii="Arial" w:hAnsi="Arial" w:cs="Arial"/>
          <w:color w:val="auto"/>
        </w:rPr>
        <w:t xml:space="preserve"> </w:t>
      </w:r>
    </w:p>
    <w:p w14:paraId="61B512BC" w14:textId="676B2F3F" w:rsidR="006B775E" w:rsidRPr="006B775E" w:rsidRDefault="006B775E" w:rsidP="006B775E">
      <w:pPr>
        <w:pStyle w:val="ListParagraph"/>
        <w:numPr>
          <w:ilvl w:val="0"/>
          <w:numId w:val="3"/>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 xml:space="preserve">Reflective and pro-active in developing and applying own technical expertise, keeping up to date with trends in theory and practice, and learning from others. </w:t>
      </w:r>
    </w:p>
    <w:p w14:paraId="722A2A35" w14:textId="05A75B0C" w:rsidR="00332DFD" w:rsidRDefault="00332DFD" w:rsidP="00FD4155">
      <w:pPr>
        <w:pStyle w:val="ListParagraph"/>
        <w:numPr>
          <w:ilvl w:val="0"/>
          <w:numId w:val="3"/>
        </w:numPr>
        <w:rPr>
          <w:rFonts w:ascii="Arial" w:hAnsi="Arial" w:cs="Arial"/>
          <w:color w:val="auto"/>
        </w:rPr>
      </w:pPr>
      <w:r w:rsidRPr="00FD4155">
        <w:rPr>
          <w:rFonts w:ascii="Arial" w:hAnsi="Arial" w:cs="Arial"/>
          <w:color w:val="auto"/>
        </w:rPr>
        <w:t>Understanding of curriculum development and learning methodologies for adult learners</w:t>
      </w:r>
      <w:r w:rsidR="00FD4155">
        <w:rPr>
          <w:rFonts w:ascii="Arial" w:hAnsi="Arial" w:cs="Arial"/>
          <w:color w:val="auto"/>
        </w:rPr>
        <w:t>, including d</w:t>
      </w:r>
      <w:r w:rsidRPr="00FD4155">
        <w:rPr>
          <w:rFonts w:ascii="Arial" w:hAnsi="Arial" w:cs="Arial"/>
          <w:color w:val="auto"/>
        </w:rPr>
        <w:t xml:space="preserve">evelopment of </w:t>
      </w:r>
      <w:proofErr w:type="gramStart"/>
      <w:r w:rsidRPr="00FD4155">
        <w:rPr>
          <w:rFonts w:ascii="Arial" w:hAnsi="Arial" w:cs="Arial"/>
          <w:color w:val="auto"/>
        </w:rPr>
        <w:t>lessons</w:t>
      </w:r>
      <w:proofErr w:type="gramEnd"/>
      <w:r w:rsidRPr="00FD4155">
        <w:rPr>
          <w:rFonts w:ascii="Arial" w:hAnsi="Arial" w:cs="Arial"/>
          <w:color w:val="auto"/>
        </w:rPr>
        <w:t xml:space="preserve"> and learning content for adult learning</w:t>
      </w:r>
      <w:r w:rsidR="00FD4155" w:rsidRPr="00FD4155">
        <w:rPr>
          <w:rFonts w:ascii="Arial" w:hAnsi="Arial" w:cs="Arial"/>
          <w:color w:val="auto"/>
        </w:rPr>
        <w:t xml:space="preserve"> using </w:t>
      </w:r>
      <w:r w:rsidRPr="00FD4155">
        <w:rPr>
          <w:rFonts w:ascii="Arial" w:hAnsi="Arial" w:cs="Arial"/>
          <w:color w:val="auto"/>
        </w:rPr>
        <w:t>learner-centred approaches; course management; monitoring and evaluati</w:t>
      </w:r>
      <w:r w:rsidR="00FD4155" w:rsidRPr="00FD4155">
        <w:rPr>
          <w:rFonts w:ascii="Arial" w:hAnsi="Arial" w:cs="Arial"/>
          <w:color w:val="auto"/>
        </w:rPr>
        <w:t>on of</w:t>
      </w:r>
      <w:r w:rsidRPr="00FD4155">
        <w:rPr>
          <w:rFonts w:ascii="Arial" w:hAnsi="Arial" w:cs="Arial"/>
          <w:color w:val="auto"/>
        </w:rPr>
        <w:t xml:space="preserve"> learning outcomes</w:t>
      </w:r>
    </w:p>
    <w:p w14:paraId="3E3AE24A" w14:textId="68FC11A5" w:rsidR="00FD4155" w:rsidRPr="00FD4155" w:rsidRDefault="00FD4155" w:rsidP="00FD4155">
      <w:pPr>
        <w:rPr>
          <w:rFonts w:ascii="Arial" w:hAnsi="Arial" w:cs="Arial"/>
          <w:color w:val="auto"/>
        </w:rPr>
      </w:pPr>
      <w:r w:rsidRPr="00FD4155">
        <w:rPr>
          <w:rFonts w:ascii="Arial" w:hAnsi="Arial" w:cs="Arial"/>
          <w:b/>
          <w:color w:val="auto"/>
        </w:rPr>
        <w:t>Business and Management Competencies</w:t>
      </w:r>
      <w:r w:rsidRPr="00FD4155">
        <w:rPr>
          <w:rFonts w:ascii="Arial" w:hAnsi="Arial" w:cs="Arial"/>
          <w:color w:val="auto"/>
        </w:rPr>
        <w:t xml:space="preserve">: </w:t>
      </w:r>
    </w:p>
    <w:p w14:paraId="74080B65" w14:textId="74A6C765"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 xml:space="preserve">Understands Plan International in context, including its purpose, values, and global strategy, and can communicate these to varied audiences </w:t>
      </w:r>
    </w:p>
    <w:p w14:paraId="73AA0BB6" w14:textId="77777777"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 xml:space="preserve">Manages activities and resources, including planning and </w:t>
      </w:r>
      <w:proofErr w:type="spellStart"/>
      <w:r w:rsidRPr="00FD4155">
        <w:rPr>
          <w:rFonts w:ascii="Arial" w:eastAsia="Times New Roman" w:hAnsi="Arial" w:cs="Arial"/>
          <w:color w:val="auto"/>
          <w:szCs w:val="20"/>
          <w:lang w:val="en-US"/>
        </w:rPr>
        <w:t>organising</w:t>
      </w:r>
      <w:proofErr w:type="spellEnd"/>
      <w:r w:rsidRPr="00FD4155">
        <w:rPr>
          <w:rFonts w:ascii="Arial" w:eastAsia="Times New Roman" w:hAnsi="Arial" w:cs="Arial"/>
          <w:color w:val="auto"/>
          <w:szCs w:val="20"/>
          <w:lang w:val="en-US"/>
        </w:rPr>
        <w:t xml:space="preserve">, financial planning and monitoring, and </w:t>
      </w:r>
      <w:proofErr w:type="spellStart"/>
      <w:r w:rsidRPr="00FD4155">
        <w:rPr>
          <w:rFonts w:ascii="Arial" w:eastAsia="Times New Roman" w:hAnsi="Arial" w:cs="Arial"/>
          <w:color w:val="auto"/>
          <w:szCs w:val="20"/>
          <w:lang w:val="en-US"/>
        </w:rPr>
        <w:t>programme</w:t>
      </w:r>
      <w:proofErr w:type="spellEnd"/>
      <w:r w:rsidRPr="00FD4155">
        <w:rPr>
          <w:rFonts w:ascii="Arial" w:eastAsia="Times New Roman" w:hAnsi="Arial" w:cs="Arial"/>
          <w:color w:val="auto"/>
          <w:szCs w:val="20"/>
          <w:lang w:val="en-US"/>
        </w:rPr>
        <w:t xml:space="preserve"> and project management and monitoring</w:t>
      </w:r>
    </w:p>
    <w:p w14:paraId="5D904638" w14:textId="77777777"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Manages people and information including evidence-based management, communication skills, both speaking and writing, and digital working, including personal digital skills</w:t>
      </w:r>
    </w:p>
    <w:p w14:paraId="02E2AAFD" w14:textId="66EFF5F1"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Understands Plan International’s core risk-related standards (Child and Youth Safeguar</w:t>
      </w:r>
      <w:r>
        <w:rPr>
          <w:rFonts w:ascii="Arial" w:eastAsia="Times New Roman" w:hAnsi="Arial" w:cs="Arial"/>
          <w:color w:val="auto"/>
          <w:szCs w:val="20"/>
          <w:lang w:val="en-US"/>
        </w:rPr>
        <w:t>d</w:t>
      </w:r>
      <w:r w:rsidRPr="00FD4155">
        <w:rPr>
          <w:rFonts w:ascii="Arial" w:eastAsia="Times New Roman" w:hAnsi="Arial" w:cs="Arial"/>
          <w:color w:val="auto"/>
          <w:szCs w:val="20"/>
          <w:lang w:val="en-US"/>
        </w:rPr>
        <w:t>ing and Protection, Gender equality and inclusion, Counter Fraud, Safety and Security) and their implication for their work</w:t>
      </w:r>
    </w:p>
    <w:p w14:paraId="2EA98E52" w14:textId="77777777"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 xml:space="preserve">Communicates clearly, both in speaking and writing, adjusting to the needs and interests of diverse colleagues, partners, policy makers, and communities. </w:t>
      </w:r>
    </w:p>
    <w:p w14:paraId="6D5E95F9" w14:textId="77777777" w:rsidR="00FD4155" w:rsidRDefault="00FD4155" w:rsidP="00FD4155">
      <w:pPr>
        <w:pStyle w:val="ListParagraph"/>
        <w:numPr>
          <w:ilvl w:val="0"/>
          <w:numId w:val="25"/>
        </w:numPr>
        <w:spacing w:after="0"/>
      </w:pPr>
      <w:r w:rsidRPr="00FD4155">
        <w:rPr>
          <w:rFonts w:ascii="Arial" w:eastAsia="Times New Roman" w:hAnsi="Arial" w:cs="Arial"/>
          <w:color w:val="auto"/>
          <w:szCs w:val="20"/>
          <w:lang w:val="en-US"/>
        </w:rPr>
        <w:t>Actively builds and maintains collaborative relationships with colleagues and partners, facilitating and negotiating to reach practical solutions for all parties, often without using positional power</w:t>
      </w:r>
      <w:r>
        <w:rPr>
          <w:rFonts w:ascii="Arial" w:hAnsi="Arial" w:cs="Arial"/>
        </w:rPr>
        <w:t>.</w:t>
      </w:r>
    </w:p>
    <w:p w14:paraId="60AC6CDD" w14:textId="77777777"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 xml:space="preserve">Actively promotes diversity, gender equality and inclusion both internally and externally, challenging self, </w:t>
      </w:r>
      <w:proofErr w:type="gramStart"/>
      <w:r w:rsidRPr="00FD4155">
        <w:rPr>
          <w:rFonts w:ascii="Arial" w:eastAsia="Times New Roman" w:hAnsi="Arial" w:cs="Arial"/>
          <w:color w:val="auto"/>
          <w:szCs w:val="20"/>
          <w:lang w:val="en-US"/>
        </w:rPr>
        <w:t>others</w:t>
      </w:r>
      <w:proofErr w:type="gramEnd"/>
      <w:r w:rsidRPr="00FD4155">
        <w:rPr>
          <w:rFonts w:ascii="Arial" w:eastAsia="Times New Roman" w:hAnsi="Arial" w:cs="Arial"/>
          <w:color w:val="auto"/>
          <w:szCs w:val="20"/>
          <w:lang w:val="en-US"/>
        </w:rPr>
        <w:t xml:space="preserve"> and authority when </w:t>
      </w:r>
      <w:proofErr w:type="spellStart"/>
      <w:r w:rsidRPr="00FD4155">
        <w:rPr>
          <w:rFonts w:ascii="Arial" w:eastAsia="Times New Roman" w:hAnsi="Arial" w:cs="Arial"/>
          <w:color w:val="auto"/>
          <w:szCs w:val="20"/>
          <w:lang w:val="en-US"/>
        </w:rPr>
        <w:t>behaviour</w:t>
      </w:r>
      <w:proofErr w:type="spellEnd"/>
      <w:r w:rsidRPr="00FD4155">
        <w:rPr>
          <w:rFonts w:ascii="Arial" w:eastAsia="Times New Roman" w:hAnsi="Arial" w:cs="Arial"/>
          <w:color w:val="auto"/>
          <w:szCs w:val="20"/>
          <w:lang w:val="en-US"/>
        </w:rPr>
        <w:t xml:space="preserve"> and decisions are not supporting gender equality, inclusion and diversity</w:t>
      </w:r>
    </w:p>
    <w:p w14:paraId="51D93A6B" w14:textId="77777777"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 xml:space="preserve">Encourages, </w:t>
      </w:r>
      <w:proofErr w:type="gramStart"/>
      <w:r w:rsidRPr="00FD4155">
        <w:rPr>
          <w:rFonts w:ascii="Arial" w:eastAsia="Times New Roman" w:hAnsi="Arial" w:cs="Arial"/>
          <w:color w:val="auto"/>
          <w:szCs w:val="20"/>
          <w:lang w:val="en-US"/>
        </w:rPr>
        <w:t>supports</w:t>
      </w:r>
      <w:proofErr w:type="gramEnd"/>
      <w:r w:rsidRPr="00FD4155">
        <w:rPr>
          <w:rFonts w:ascii="Arial" w:eastAsia="Times New Roman" w:hAnsi="Arial" w:cs="Arial"/>
          <w:color w:val="auto"/>
          <w:szCs w:val="20"/>
          <w:lang w:val="en-US"/>
        </w:rPr>
        <w:t xml:space="preserve"> and coaches colleagues, partners, children and young people to develop their capability and take more responsibility.</w:t>
      </w:r>
    </w:p>
    <w:p w14:paraId="15A2F670" w14:textId="77777777" w:rsidR="00FD4155" w:rsidRPr="00FD4155" w:rsidRDefault="00FD4155" w:rsidP="00FD4155">
      <w:pPr>
        <w:pStyle w:val="ListParagraph"/>
        <w:numPr>
          <w:ilvl w:val="0"/>
          <w:numId w:val="25"/>
        </w:numPr>
        <w:spacing w:after="0"/>
        <w:rPr>
          <w:rFonts w:ascii="Arial" w:eastAsia="Times New Roman" w:hAnsi="Arial" w:cs="Arial"/>
          <w:color w:val="auto"/>
          <w:szCs w:val="20"/>
          <w:lang w:val="en-US"/>
        </w:rPr>
      </w:pPr>
      <w:r w:rsidRPr="00FD4155">
        <w:rPr>
          <w:rFonts w:ascii="Arial" w:eastAsia="Times New Roman" w:hAnsi="Arial" w:cs="Arial"/>
          <w:color w:val="auto"/>
          <w:szCs w:val="20"/>
          <w:lang w:val="en-US"/>
        </w:rPr>
        <w:t>Critically self-reflective, both professionally and personally, of own values, biases, and norms in relation to gender and inclusion.</w:t>
      </w:r>
    </w:p>
    <w:p w14:paraId="798D9C93" w14:textId="77777777" w:rsidR="00332DFD" w:rsidRPr="00332DFD" w:rsidRDefault="00332DFD" w:rsidP="00FD4155">
      <w:pPr>
        <w:rPr>
          <w:rFonts w:ascii="Arial" w:hAnsi="Arial" w:cs="Arial"/>
          <w:color w:val="auto"/>
        </w:rPr>
      </w:pPr>
    </w:p>
    <w:p w14:paraId="445BDF26" w14:textId="52464B9D" w:rsidR="00332DFD" w:rsidRPr="00F4478F" w:rsidRDefault="0009643D" w:rsidP="0009643D">
      <w:pPr>
        <w:rPr>
          <w:rFonts w:ascii="Arial" w:hAnsi="Arial" w:cs="Arial"/>
          <w:b/>
          <w:szCs w:val="20"/>
        </w:rPr>
      </w:pPr>
      <w:r w:rsidRPr="00332DFD">
        <w:rPr>
          <w:rFonts w:ascii="Arial" w:hAnsi="Arial" w:cs="Arial"/>
          <w:b/>
          <w:szCs w:val="20"/>
        </w:rPr>
        <w:t>Des</w:t>
      </w:r>
      <w:r w:rsidR="00332DFD" w:rsidRPr="00F4478F">
        <w:rPr>
          <w:rFonts w:ascii="Arial" w:hAnsi="Arial" w:cs="Arial"/>
          <w:b/>
          <w:szCs w:val="20"/>
        </w:rPr>
        <w:t>irable</w:t>
      </w:r>
    </w:p>
    <w:p w14:paraId="255B9B9B" w14:textId="265FA387" w:rsidR="0009643D" w:rsidRPr="00FD4155" w:rsidRDefault="00467B53" w:rsidP="00FD4155">
      <w:pPr>
        <w:pStyle w:val="ListParagraph"/>
        <w:numPr>
          <w:ilvl w:val="0"/>
          <w:numId w:val="3"/>
        </w:numPr>
        <w:rPr>
          <w:rFonts w:ascii="Arial" w:hAnsi="Arial" w:cs="Arial"/>
          <w:color w:val="auto"/>
        </w:rPr>
      </w:pPr>
      <w:r w:rsidRPr="003928D5">
        <w:rPr>
          <w:rFonts w:ascii="Arial" w:hAnsi="Arial" w:cs="Arial"/>
          <w:color w:val="auto"/>
        </w:rPr>
        <w:t>Language capacity in one of the following: French, Portuguese, Arabic and/or Spanish will be an advantage.</w:t>
      </w:r>
    </w:p>
    <w:p w14:paraId="466D4972"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lastRenderedPageBreak/>
        <w:t>Plan International’s Values in Practice</w:t>
      </w:r>
    </w:p>
    <w:p w14:paraId="69A786D5"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are open and accountable</w:t>
      </w:r>
    </w:p>
    <w:p w14:paraId="5AEC9336"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create a climate of trust inside and outside the organisation by being open, </w:t>
      </w:r>
      <w:proofErr w:type="gramStart"/>
      <w:r w:rsidRPr="0035259C">
        <w:rPr>
          <w:rFonts w:ascii="Arial" w:eastAsia="Times New Roman" w:hAnsi="Arial" w:cs="Arial"/>
          <w:color w:val="auto"/>
          <w:szCs w:val="20"/>
          <w:lang w:val="en-US"/>
        </w:rPr>
        <w:t>honest</w:t>
      </w:r>
      <w:proofErr w:type="gramEnd"/>
      <w:r w:rsidRPr="0035259C">
        <w:rPr>
          <w:rFonts w:ascii="Arial" w:eastAsia="Times New Roman" w:hAnsi="Arial" w:cs="Arial"/>
          <w:color w:val="auto"/>
          <w:szCs w:val="20"/>
          <w:lang w:val="en-US"/>
        </w:rPr>
        <w:t xml:space="preserve"> and transparent. We hold ourselves and others to account for the decisions we make and for our impact on others, while doing what we say we will do.</w:t>
      </w:r>
    </w:p>
    <w:p w14:paraId="40D865CB"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48C5FB28"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strive for lasting impact</w:t>
      </w:r>
    </w:p>
    <w:p w14:paraId="6E410246"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strive to achieve significant and lasting impact on the lives of children and young people, and to secure equality for girls. We challenge ourselves to be bold, courageous, responsive, </w:t>
      </w:r>
      <w:proofErr w:type="gramStart"/>
      <w:r w:rsidRPr="0035259C">
        <w:rPr>
          <w:rFonts w:ascii="Arial" w:eastAsia="Times New Roman" w:hAnsi="Arial" w:cs="Arial"/>
          <w:color w:val="auto"/>
          <w:szCs w:val="20"/>
          <w:lang w:val="en-US"/>
        </w:rPr>
        <w:t>focused</w:t>
      </w:r>
      <w:proofErr w:type="gramEnd"/>
      <w:r w:rsidRPr="0035259C">
        <w:rPr>
          <w:rFonts w:ascii="Arial" w:eastAsia="Times New Roman" w:hAnsi="Arial" w:cs="Arial"/>
          <w:color w:val="auto"/>
          <w:szCs w:val="20"/>
          <w:lang w:val="en-US"/>
        </w:rPr>
        <w:t xml:space="preserve"> and innovative.</w:t>
      </w:r>
    </w:p>
    <w:p w14:paraId="4F0121FA"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7981590C"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work well together</w:t>
      </w:r>
    </w:p>
    <w:p w14:paraId="72420A68"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35259C">
        <w:rPr>
          <w:rFonts w:ascii="Arial" w:eastAsia="Times New Roman" w:hAnsi="Arial" w:cs="Arial"/>
          <w:color w:val="auto"/>
          <w:szCs w:val="20"/>
          <w:lang w:val="en-US"/>
        </w:rPr>
        <w:t>communities</w:t>
      </w:r>
      <w:proofErr w:type="gramEnd"/>
      <w:r w:rsidRPr="0035259C">
        <w:rPr>
          <w:rFonts w:ascii="Arial" w:eastAsia="Times New Roman" w:hAnsi="Arial" w:cs="Arial"/>
          <w:color w:val="auto"/>
          <w:szCs w:val="20"/>
          <w:lang w:val="en-US"/>
        </w:rPr>
        <w:t xml:space="preserve"> and our partners.</w:t>
      </w:r>
    </w:p>
    <w:p w14:paraId="6A962B18" w14:textId="77777777" w:rsidR="00C61FC4" w:rsidRPr="00F4478F" w:rsidRDefault="00C61FC4" w:rsidP="00C61FC4">
      <w:pPr>
        <w:pStyle w:val="ListParagraph"/>
        <w:numPr>
          <w:ilvl w:val="0"/>
          <w:numId w:val="0"/>
        </w:numPr>
        <w:spacing w:after="0" w:line="259" w:lineRule="auto"/>
        <w:ind w:left="720"/>
        <w:jc w:val="both"/>
        <w:rPr>
          <w:rFonts w:ascii="Arial" w:eastAsia="Times New Roman" w:hAnsi="Arial" w:cs="Arial"/>
          <w:color w:val="auto"/>
          <w:szCs w:val="20"/>
          <w:lang w:val="en-US"/>
        </w:rPr>
      </w:pPr>
    </w:p>
    <w:p w14:paraId="1E00268A" w14:textId="77777777" w:rsidR="00C61FC4" w:rsidRDefault="00C61FC4" w:rsidP="00C61FC4">
      <w:pPr>
        <w:spacing w:after="0" w:line="259" w:lineRule="auto"/>
        <w:ind w:left="360" w:hanging="360"/>
        <w:jc w:val="both"/>
        <w:rPr>
          <w:rFonts w:ascii="Arial" w:eastAsia="Times New Roman" w:hAnsi="Arial" w:cs="Arial"/>
          <w:b/>
          <w:color w:val="auto"/>
          <w:szCs w:val="20"/>
          <w:lang w:val="en-US"/>
        </w:rPr>
      </w:pPr>
      <w:r w:rsidRPr="00F4478F">
        <w:rPr>
          <w:rFonts w:ascii="Arial" w:eastAsia="Times New Roman" w:hAnsi="Arial" w:cs="Arial"/>
          <w:b/>
          <w:color w:val="auto"/>
          <w:szCs w:val="20"/>
          <w:lang w:val="en-US"/>
        </w:rPr>
        <w:t>We are inclusive and empowering</w:t>
      </w:r>
    </w:p>
    <w:p w14:paraId="06D3486A" w14:textId="77777777" w:rsidR="0035259C" w:rsidRPr="00F4478F" w:rsidRDefault="0035259C" w:rsidP="00C61FC4">
      <w:pPr>
        <w:spacing w:after="0" w:line="259" w:lineRule="auto"/>
        <w:ind w:left="360" w:hanging="360"/>
        <w:jc w:val="both"/>
        <w:rPr>
          <w:rFonts w:ascii="Arial" w:eastAsia="Times New Roman" w:hAnsi="Arial" w:cs="Arial"/>
          <w:b/>
          <w:color w:val="auto"/>
          <w:szCs w:val="20"/>
          <w:lang w:val="en-US"/>
        </w:rPr>
      </w:pPr>
    </w:p>
    <w:p w14:paraId="728DBA89"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 xml:space="preserve">We respect all people, appreciate differences and challenge inequality in our </w:t>
      </w:r>
      <w:proofErr w:type="spellStart"/>
      <w:r w:rsidRPr="0035259C">
        <w:rPr>
          <w:rFonts w:ascii="Arial" w:eastAsia="Times New Roman" w:hAnsi="Arial" w:cs="Arial"/>
          <w:color w:val="auto"/>
          <w:szCs w:val="20"/>
          <w:lang w:val="en-US"/>
        </w:rPr>
        <w:t>programmes</w:t>
      </w:r>
      <w:proofErr w:type="spellEnd"/>
      <w:r w:rsidRPr="0035259C">
        <w:rPr>
          <w:rFonts w:ascii="Arial" w:eastAsia="Times New Roman" w:hAnsi="Arial" w:cs="Arial"/>
          <w:color w:val="auto"/>
          <w:szCs w:val="20"/>
          <w:lang w:val="en-US"/>
        </w:rPr>
        <w:t xml:space="preserve"> and our workplace. We support children, </w:t>
      </w:r>
      <w:proofErr w:type="gramStart"/>
      <w:r w:rsidRPr="0035259C">
        <w:rPr>
          <w:rFonts w:ascii="Arial" w:eastAsia="Times New Roman" w:hAnsi="Arial" w:cs="Arial"/>
          <w:color w:val="auto"/>
          <w:szCs w:val="20"/>
          <w:lang w:val="en-US"/>
        </w:rPr>
        <w:t>girls</w:t>
      </w:r>
      <w:proofErr w:type="gramEnd"/>
      <w:r w:rsidRPr="0035259C">
        <w:rPr>
          <w:rFonts w:ascii="Arial" w:eastAsia="Times New Roman" w:hAnsi="Arial" w:cs="Arial"/>
          <w:color w:val="auto"/>
          <w:szCs w:val="20"/>
          <w:lang w:val="en-US"/>
        </w:rPr>
        <w:t xml:space="preserve"> and young people to increase their confidence and to change their own lives. We empower our staff to give their best and develop their potential.</w:t>
      </w:r>
    </w:p>
    <w:p w14:paraId="423A042B" w14:textId="77777777" w:rsidR="0035259C" w:rsidRDefault="0035259C" w:rsidP="004655DE">
      <w:pPr>
        <w:pStyle w:val="Heading1nonumber"/>
        <w:rPr>
          <w:rStyle w:val="section"/>
          <w:sz w:val="36"/>
          <w:szCs w:val="36"/>
        </w:rPr>
      </w:pPr>
    </w:p>
    <w:p w14:paraId="46BEBCC3" w14:textId="7777777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1E5C6832" w14:textId="77777777" w:rsidR="004655DE" w:rsidRPr="00297CFC" w:rsidRDefault="00CA096E" w:rsidP="00297CFC">
      <w:pPr>
        <w:spacing w:after="0"/>
        <w:rPr>
          <w:rFonts w:ascii="Arial" w:eastAsia="Times New Roman" w:hAnsi="Arial" w:cs="Arial"/>
          <w:color w:val="auto"/>
          <w:szCs w:val="20"/>
          <w:lang w:val="en-US"/>
        </w:rPr>
      </w:pPr>
      <w:r w:rsidRPr="00297CFC">
        <w:rPr>
          <w:rFonts w:ascii="Arial" w:eastAsia="Times New Roman" w:hAnsi="Arial" w:cs="Arial"/>
          <w:color w:val="auto"/>
          <w:szCs w:val="20"/>
          <w:lang w:val="en-US"/>
        </w:rPr>
        <w:t>Typical office environment, as we</w:t>
      </w:r>
      <w:r w:rsidR="003928D5" w:rsidRPr="00297CFC">
        <w:rPr>
          <w:rFonts w:ascii="Arial" w:eastAsia="Times New Roman" w:hAnsi="Arial" w:cs="Arial"/>
          <w:color w:val="auto"/>
          <w:szCs w:val="20"/>
          <w:lang w:val="en-US"/>
        </w:rPr>
        <w:t>ll as travel to different field</w:t>
      </w:r>
      <w:r w:rsidRPr="00297CFC">
        <w:rPr>
          <w:rFonts w:ascii="Arial" w:eastAsia="Times New Roman" w:hAnsi="Arial" w:cs="Arial"/>
          <w:color w:val="auto"/>
          <w:szCs w:val="20"/>
          <w:lang w:val="en-US"/>
        </w:rPr>
        <w:t xml:space="preserve"> locations.</w:t>
      </w:r>
    </w:p>
    <w:p w14:paraId="5A161A75" w14:textId="77777777" w:rsidR="009C7F2C" w:rsidRDefault="009C7F2C" w:rsidP="00C4008C"/>
    <w:p w14:paraId="1D01E19C" w14:textId="77777777" w:rsidR="009C7F2C" w:rsidRPr="003928D5" w:rsidRDefault="004655DE" w:rsidP="004655DE">
      <w:pPr>
        <w:pStyle w:val="Heading1nonumber"/>
        <w:rPr>
          <w:rStyle w:val="section"/>
          <w:sz w:val="36"/>
          <w:szCs w:val="36"/>
        </w:rPr>
      </w:pPr>
      <w:r w:rsidRPr="004655DE">
        <w:rPr>
          <w:rStyle w:val="section"/>
          <w:sz w:val="36"/>
          <w:szCs w:val="36"/>
        </w:rPr>
        <w:t>Level of contact with children</w:t>
      </w:r>
    </w:p>
    <w:p w14:paraId="6C38CEBF"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5A60749D" w14:textId="77777777" w:rsidR="009C7F2C" w:rsidRPr="00F4478F" w:rsidRDefault="009C7F2C" w:rsidP="009C7F2C">
      <w:pPr>
        <w:pStyle w:val="NormalWeb"/>
        <w:rPr>
          <w:rFonts w:ascii="Arial" w:hAnsi="Arial" w:cs="Arial"/>
          <w:sz w:val="20"/>
          <w:szCs w:val="20"/>
        </w:rPr>
      </w:pPr>
      <w:r w:rsidRPr="00F4478F">
        <w:rPr>
          <w:rFonts w:ascii="Arial" w:hAnsi="Arial" w:cs="Arial"/>
          <w:sz w:val="20"/>
          <w:szCs w:val="20"/>
        </w:rPr>
        <w:t xml:space="preserve">Mid contact: Occasional interaction with children </w:t>
      </w:r>
    </w:p>
    <w:p w14:paraId="4166955C" w14:textId="77777777"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D490" w14:textId="77777777" w:rsidR="004679D3" w:rsidRDefault="004679D3" w:rsidP="001A5060">
      <w:pPr>
        <w:spacing w:after="0"/>
      </w:pPr>
      <w:r>
        <w:separator/>
      </w:r>
    </w:p>
  </w:endnote>
  <w:endnote w:type="continuationSeparator" w:id="0">
    <w:p w14:paraId="09CA541A" w14:textId="77777777" w:rsidR="004679D3" w:rsidRDefault="004679D3"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altName w:val="Impact"/>
    <w:panose1 w:val="02000806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D8C2" w14:textId="77777777" w:rsidR="00963A5A" w:rsidRDefault="0046522F"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E52189">
      <w:rPr>
        <w:noProof/>
      </w:rPr>
      <w:t>2</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BDF5" w14:textId="77777777" w:rsidR="00922BF8" w:rsidRDefault="00922BF8" w:rsidP="00922BF8">
    <w:pPr>
      <w:pStyle w:val="Footer"/>
    </w:pPr>
    <w:r>
      <w:t xml:space="preserve">Plan International </w:t>
    </w:r>
    <w:r>
      <w:rPr>
        <w:color w:val="1F497D"/>
      </w:rPr>
      <w:t>LOCATION-TITLE-STATUS-CONFIDENTIALITY-LANGUAGE-DATE</w:t>
    </w:r>
  </w:p>
  <w:p w14:paraId="3F7618F3"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E03F" w14:textId="77777777" w:rsidR="004679D3" w:rsidRDefault="004679D3" w:rsidP="00AD5F3A">
      <w:pPr>
        <w:pBdr>
          <w:between w:val="single" w:sz="4" w:space="1" w:color="EE52A4" w:themeColor="accent1" w:themeTint="99"/>
        </w:pBdr>
        <w:spacing w:after="0"/>
      </w:pPr>
    </w:p>
    <w:p w14:paraId="2798BA2A" w14:textId="77777777" w:rsidR="004679D3" w:rsidRDefault="004679D3" w:rsidP="00AD5F3A">
      <w:pPr>
        <w:pBdr>
          <w:between w:val="single" w:sz="4" w:space="1" w:color="EE52A4" w:themeColor="accent1" w:themeTint="99"/>
        </w:pBdr>
        <w:spacing w:after="0"/>
      </w:pPr>
    </w:p>
  </w:footnote>
  <w:footnote w:type="continuationSeparator" w:id="0">
    <w:p w14:paraId="622D2063" w14:textId="77777777" w:rsidR="004679D3" w:rsidRDefault="004679D3" w:rsidP="001A5060">
      <w:pPr>
        <w:spacing w:after="0"/>
      </w:pPr>
      <w:r>
        <w:continuationSeparator/>
      </w:r>
    </w:p>
  </w:footnote>
  <w:footnote w:id="1">
    <w:p w14:paraId="6C63ACD3" w14:textId="77777777" w:rsidR="00D7377A" w:rsidRDefault="00E52189" w:rsidP="00D7377A">
      <w:pPr>
        <w:spacing w:after="0"/>
        <w:rPr>
          <w:rFonts w:ascii="Arial" w:hAnsi="Arial" w:cs="Arial"/>
          <w:i/>
          <w:iCs/>
        </w:rPr>
      </w:pPr>
      <w:r>
        <w:rPr>
          <w:rStyle w:val="FootnoteReference"/>
        </w:rPr>
        <w:footnoteRef/>
      </w:r>
      <w:r w:rsidR="00D7377A">
        <w:rPr>
          <w:rFonts w:ascii="Arial" w:hAnsi="Arial" w:cs="Arial"/>
          <w:i/>
          <w:iCs/>
        </w:rPr>
        <w:t xml:space="preserve">Countries in the </w:t>
      </w:r>
      <w:proofErr w:type="spellStart"/>
      <w:r w:rsidR="00D7377A">
        <w:rPr>
          <w:rFonts w:ascii="Arial" w:hAnsi="Arial" w:cs="Arial"/>
          <w:i/>
          <w:iCs/>
        </w:rPr>
        <w:t>Civsam</w:t>
      </w:r>
      <w:proofErr w:type="spellEnd"/>
      <w:r w:rsidR="00D7377A">
        <w:rPr>
          <w:rFonts w:ascii="Arial" w:hAnsi="Arial" w:cs="Arial"/>
          <w:i/>
          <w:iCs/>
        </w:rPr>
        <w:t xml:space="preserve"> framework:</w:t>
      </w:r>
    </w:p>
    <w:p w14:paraId="27A62533" w14:textId="3DCFEA7E" w:rsidR="00E52189" w:rsidRPr="00506E34" w:rsidRDefault="00E52189" w:rsidP="00D7377A">
      <w:pPr>
        <w:spacing w:after="0"/>
        <w:rPr>
          <w:rFonts w:ascii="Arial" w:hAnsi="Arial" w:cs="Arial"/>
          <w:i/>
          <w:iCs/>
          <w:lang w:val="sv-SE"/>
        </w:rPr>
      </w:pPr>
      <w:r w:rsidRPr="00FD539D">
        <w:rPr>
          <w:rFonts w:ascii="Arial" w:hAnsi="Arial" w:cs="Arial"/>
          <w:i/>
          <w:iCs/>
        </w:rPr>
        <w:t xml:space="preserve">APAC: Cambodia, Myanmar, Thailand, Timor </w:t>
      </w:r>
      <w:proofErr w:type="spellStart"/>
      <w:r w:rsidRPr="00FD539D">
        <w:rPr>
          <w:rFonts w:ascii="Arial" w:hAnsi="Arial" w:cs="Arial"/>
          <w:i/>
          <w:iCs/>
        </w:rPr>
        <w:t>Leste</w:t>
      </w:r>
      <w:proofErr w:type="spellEnd"/>
      <w:r w:rsidRPr="00FD539D">
        <w:rPr>
          <w:rFonts w:ascii="Arial" w:hAnsi="Arial" w:cs="Arial"/>
          <w:i/>
          <w:iCs/>
        </w:rPr>
        <w:t>, Bangladesh</w:t>
      </w:r>
      <w:r>
        <w:rPr>
          <w:rFonts w:ascii="Arial" w:hAnsi="Arial" w:cs="Arial"/>
          <w:i/>
          <w:iCs/>
        </w:rPr>
        <w:t>.</w:t>
      </w:r>
      <w:r w:rsidRPr="00FD539D">
        <w:rPr>
          <w:rFonts w:ascii="Arial" w:hAnsi="Arial" w:cs="Arial"/>
          <w:i/>
        </w:rPr>
        <w:br/>
      </w:r>
      <w:r w:rsidRPr="00506E34">
        <w:rPr>
          <w:rFonts w:ascii="Arial" w:hAnsi="Arial" w:cs="Arial"/>
          <w:i/>
          <w:iCs/>
          <w:lang w:val="sv-SE"/>
        </w:rPr>
        <w:t>MEESA: Egypt, Malawi, Rwanda, Uganda, Zambia, Lebanon.</w:t>
      </w:r>
    </w:p>
    <w:p w14:paraId="2BEDD12C" w14:textId="77777777" w:rsidR="00E52189" w:rsidRPr="00324145" w:rsidRDefault="00E52189" w:rsidP="00D7377A">
      <w:pPr>
        <w:spacing w:after="0"/>
        <w:rPr>
          <w:rFonts w:ascii="Arial" w:hAnsi="Arial" w:cs="Arial"/>
          <w:i/>
          <w:iCs/>
          <w:lang w:val="sv-SE"/>
        </w:rPr>
      </w:pPr>
      <w:r w:rsidRPr="00324145">
        <w:rPr>
          <w:rFonts w:ascii="Arial" w:hAnsi="Arial" w:cs="Arial"/>
          <w:i/>
          <w:iCs/>
          <w:lang w:val="sv-SE"/>
        </w:rPr>
        <w:t>ROA: Bolivia, Haiti, Guatemala, regional programme.</w:t>
      </w:r>
    </w:p>
    <w:p w14:paraId="5D7E4EF0" w14:textId="77777777" w:rsidR="00E52189" w:rsidRPr="00324145" w:rsidRDefault="00E52189" w:rsidP="00D7377A">
      <w:pPr>
        <w:spacing w:after="0"/>
        <w:rPr>
          <w:rFonts w:ascii="Arial" w:hAnsi="Arial" w:cs="Arial"/>
          <w:bCs/>
          <w:i/>
          <w:szCs w:val="20"/>
          <w:lang w:val="sv-SE"/>
        </w:rPr>
      </w:pPr>
      <w:r w:rsidRPr="00324145">
        <w:rPr>
          <w:rFonts w:ascii="Arial" w:hAnsi="Arial" w:cs="Arial"/>
          <w:bCs/>
          <w:i/>
          <w:szCs w:val="20"/>
          <w:lang w:val="sv-SE"/>
        </w:rPr>
        <w:t>WACA: Benin, Mali, Togo.</w:t>
      </w:r>
    </w:p>
    <w:p w14:paraId="59879560" w14:textId="1274D899" w:rsidR="00E52189" w:rsidRPr="00324145" w:rsidRDefault="00E52189">
      <w:pPr>
        <w:pStyle w:val="FootnoteText"/>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6546"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E060" w14:textId="77777777" w:rsidR="00F91795" w:rsidRDefault="003F3B7D">
    <w:pPr>
      <w:pStyle w:val="Header"/>
      <w:rPr>
        <w:noProof/>
        <w:lang w:eastAsia="en-GB"/>
      </w:rPr>
    </w:pPr>
    <w:r>
      <w:rPr>
        <w:noProof/>
        <w:lang w:val="sv-SE" w:eastAsia="sv-SE"/>
      </w:rPr>
      <w:drawing>
        <wp:anchor distT="0" distB="0" distL="114300" distR="114300" simplePos="0" relativeHeight="251661312" behindDoc="1" locked="0" layoutInCell="1" allowOverlap="1" wp14:anchorId="15D793CF" wp14:editId="0A4E1D0E">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06B7A928" w14:textId="77777777" w:rsidR="003F3B7D" w:rsidRDefault="003F3B7D">
    <w:pPr>
      <w:pStyle w:val="Header"/>
      <w:rPr>
        <w:noProof/>
        <w:lang w:eastAsia="en-GB"/>
      </w:rPr>
    </w:pPr>
  </w:p>
  <w:p w14:paraId="4EE114AF" w14:textId="77777777" w:rsidR="003F3B7D" w:rsidRDefault="003F3B7D">
    <w:pPr>
      <w:pStyle w:val="Header"/>
      <w:rPr>
        <w:noProof/>
        <w:lang w:eastAsia="en-GB"/>
      </w:rPr>
    </w:pPr>
  </w:p>
  <w:p w14:paraId="2BE35D69" w14:textId="77777777" w:rsidR="003F3B7D" w:rsidRDefault="003F3B7D">
    <w:pPr>
      <w:pStyle w:val="Header"/>
      <w:rPr>
        <w:noProof/>
        <w:lang w:eastAsia="en-GB"/>
      </w:rPr>
    </w:pPr>
  </w:p>
  <w:p w14:paraId="4C8344D5" w14:textId="77777777" w:rsidR="003F3B7D" w:rsidRDefault="003F3B7D">
    <w:pPr>
      <w:pStyle w:val="Header"/>
      <w:rPr>
        <w:noProof/>
        <w:lang w:eastAsia="en-GB"/>
      </w:rPr>
    </w:pPr>
  </w:p>
  <w:p w14:paraId="62F4885A" w14:textId="77777777" w:rsidR="003F3B7D" w:rsidRDefault="003F3B7D">
    <w:pPr>
      <w:pStyle w:val="Header"/>
      <w:rPr>
        <w:noProof/>
        <w:lang w:eastAsia="en-GB"/>
      </w:rPr>
    </w:pPr>
  </w:p>
  <w:p w14:paraId="5A1FD0E4" w14:textId="77777777" w:rsidR="003F3B7D" w:rsidRDefault="003F3B7D">
    <w:pPr>
      <w:pStyle w:val="Header"/>
      <w:rPr>
        <w:noProof/>
        <w:lang w:eastAsia="en-GB"/>
      </w:rPr>
    </w:pPr>
  </w:p>
  <w:p w14:paraId="119D9FC2"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A1C"/>
    <w:multiLevelType w:val="hybridMultilevel"/>
    <w:tmpl w:val="30A6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41EBD"/>
    <w:multiLevelType w:val="hybridMultilevel"/>
    <w:tmpl w:val="CEFC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E01231"/>
    <w:multiLevelType w:val="hybridMultilevel"/>
    <w:tmpl w:val="19202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E15A74"/>
    <w:multiLevelType w:val="hybridMultilevel"/>
    <w:tmpl w:val="9B0CC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283990"/>
    <w:multiLevelType w:val="hybridMultilevel"/>
    <w:tmpl w:val="3E12AAFA"/>
    <w:lvl w:ilvl="0" w:tplc="08090001">
      <w:start w:val="1"/>
      <w:numFmt w:val="bullet"/>
      <w:lvlText w:val=""/>
      <w:lvlJc w:val="left"/>
      <w:pPr>
        <w:ind w:left="720" w:hanging="360"/>
      </w:pPr>
      <w:rPr>
        <w:rFonts w:ascii="Symbol" w:hAnsi="Symbol" w:hint="default"/>
      </w:rPr>
    </w:lvl>
    <w:lvl w:ilvl="1" w:tplc="1038B17A">
      <w:numFmt w:val="bullet"/>
      <w:lvlText w:val="-"/>
      <w:lvlJc w:val="left"/>
      <w:pPr>
        <w:ind w:left="1320" w:hanging="24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49167F8"/>
    <w:multiLevelType w:val="hybridMultilevel"/>
    <w:tmpl w:val="BF78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32E68"/>
    <w:multiLevelType w:val="hybridMultilevel"/>
    <w:tmpl w:val="286E6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3C12AC"/>
    <w:multiLevelType w:val="hybridMultilevel"/>
    <w:tmpl w:val="14266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1D6004"/>
    <w:multiLevelType w:val="hybridMultilevel"/>
    <w:tmpl w:val="8382A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7ED7AB"/>
    <w:multiLevelType w:val="hybridMultilevel"/>
    <w:tmpl w:val="280E1926"/>
    <w:lvl w:ilvl="0" w:tplc="08DEA70C">
      <w:start w:val="1"/>
      <w:numFmt w:val="bullet"/>
      <w:lvlText w:val="•"/>
      <w:lvlJc w:val="left"/>
      <w:pPr>
        <w:ind w:left="0" w:firstLine="0"/>
      </w:pPr>
    </w:lvl>
    <w:lvl w:ilvl="1" w:tplc="ECF2A214">
      <w:numFmt w:val="decimal"/>
      <w:lvlText w:val=""/>
      <w:lvlJc w:val="left"/>
      <w:pPr>
        <w:ind w:left="0" w:firstLine="0"/>
      </w:pPr>
    </w:lvl>
    <w:lvl w:ilvl="2" w:tplc="48707288">
      <w:numFmt w:val="decimal"/>
      <w:lvlText w:val=""/>
      <w:lvlJc w:val="left"/>
      <w:pPr>
        <w:ind w:left="0" w:firstLine="0"/>
      </w:pPr>
    </w:lvl>
    <w:lvl w:ilvl="3" w:tplc="4F3C0A8E">
      <w:numFmt w:val="decimal"/>
      <w:lvlText w:val=""/>
      <w:lvlJc w:val="left"/>
      <w:pPr>
        <w:ind w:left="0" w:firstLine="0"/>
      </w:pPr>
    </w:lvl>
    <w:lvl w:ilvl="4" w:tplc="29EA6AA4">
      <w:numFmt w:val="decimal"/>
      <w:lvlText w:val=""/>
      <w:lvlJc w:val="left"/>
      <w:pPr>
        <w:ind w:left="0" w:firstLine="0"/>
      </w:pPr>
    </w:lvl>
    <w:lvl w:ilvl="5" w:tplc="8F0E83D4">
      <w:numFmt w:val="decimal"/>
      <w:lvlText w:val=""/>
      <w:lvlJc w:val="left"/>
      <w:pPr>
        <w:ind w:left="0" w:firstLine="0"/>
      </w:pPr>
    </w:lvl>
    <w:lvl w:ilvl="6" w:tplc="D75A49E6">
      <w:numFmt w:val="decimal"/>
      <w:lvlText w:val=""/>
      <w:lvlJc w:val="left"/>
      <w:pPr>
        <w:ind w:left="0" w:firstLine="0"/>
      </w:pPr>
    </w:lvl>
    <w:lvl w:ilvl="7" w:tplc="5CE434B4">
      <w:numFmt w:val="decimal"/>
      <w:lvlText w:val=""/>
      <w:lvlJc w:val="left"/>
      <w:pPr>
        <w:ind w:left="0" w:firstLine="0"/>
      </w:pPr>
    </w:lvl>
    <w:lvl w:ilvl="8" w:tplc="3D821F22">
      <w:numFmt w:val="decimal"/>
      <w:lvlText w:val=""/>
      <w:lvlJc w:val="left"/>
      <w:pPr>
        <w:ind w:left="0" w:firstLine="0"/>
      </w:pPr>
    </w:lvl>
  </w:abstractNum>
  <w:abstractNum w:abstractNumId="13" w15:restartNumberingAfterBreak="0">
    <w:nsid w:val="52233F15"/>
    <w:multiLevelType w:val="multilevel"/>
    <w:tmpl w:val="9EDA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A46FD"/>
    <w:multiLevelType w:val="hybridMultilevel"/>
    <w:tmpl w:val="53F43F16"/>
    <w:lvl w:ilvl="0" w:tplc="A254F19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81580"/>
    <w:multiLevelType w:val="hybridMultilevel"/>
    <w:tmpl w:val="3572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F5F7D"/>
    <w:multiLevelType w:val="hybridMultilevel"/>
    <w:tmpl w:val="2F5EB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6674C8"/>
    <w:multiLevelType w:val="hybridMultilevel"/>
    <w:tmpl w:val="BA70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16C5D"/>
    <w:multiLevelType w:val="hybridMultilevel"/>
    <w:tmpl w:val="FB628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6"/>
  </w:num>
  <w:num w:numId="5">
    <w:abstractNumId w:val="14"/>
  </w:num>
  <w:num w:numId="6">
    <w:abstractNumId w:val="15"/>
  </w:num>
  <w:num w:numId="7">
    <w:abstractNumId w:val="0"/>
  </w:num>
  <w:num w:numId="8">
    <w:abstractNumId w:val="19"/>
  </w:num>
  <w:num w:numId="9">
    <w:abstractNumId w:val="15"/>
  </w:num>
  <w:num w:numId="10">
    <w:abstractNumId w:val="2"/>
  </w:num>
  <w:num w:numId="11">
    <w:abstractNumId w:val="9"/>
  </w:num>
  <w:num w:numId="12">
    <w:abstractNumId w:val="10"/>
  </w:num>
  <w:num w:numId="13">
    <w:abstractNumId w:val="2"/>
  </w:num>
  <w:num w:numId="14">
    <w:abstractNumId w:val="7"/>
  </w:num>
  <w:num w:numId="15">
    <w:abstractNumId w:val="1"/>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18"/>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2"/>
  </w:num>
  <w:num w:numId="24">
    <w:abstractNumId w:val="20"/>
  </w:num>
  <w:num w:numId="25">
    <w:abstractNumId w:val="5"/>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17"/>
  </w:num>
  <w:num w:numId="37">
    <w:abstractNumId w:val="4"/>
  </w:num>
  <w:num w:numId="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CE"/>
    <w:rsid w:val="00001843"/>
    <w:rsid w:val="000032AF"/>
    <w:rsid w:val="00004CB7"/>
    <w:rsid w:val="00013A93"/>
    <w:rsid w:val="0001438A"/>
    <w:rsid w:val="000235C7"/>
    <w:rsid w:val="00031C02"/>
    <w:rsid w:val="000327EE"/>
    <w:rsid w:val="00036E50"/>
    <w:rsid w:val="000379B7"/>
    <w:rsid w:val="00037A7C"/>
    <w:rsid w:val="00037DC0"/>
    <w:rsid w:val="0004041F"/>
    <w:rsid w:val="0004187A"/>
    <w:rsid w:val="000420E5"/>
    <w:rsid w:val="00042B9F"/>
    <w:rsid w:val="00042CF6"/>
    <w:rsid w:val="00044D59"/>
    <w:rsid w:val="00055192"/>
    <w:rsid w:val="00062A7B"/>
    <w:rsid w:val="00063C74"/>
    <w:rsid w:val="00064CE4"/>
    <w:rsid w:val="00071BD3"/>
    <w:rsid w:val="00072B37"/>
    <w:rsid w:val="00074FB1"/>
    <w:rsid w:val="00075DE4"/>
    <w:rsid w:val="0008017A"/>
    <w:rsid w:val="00080677"/>
    <w:rsid w:val="00081236"/>
    <w:rsid w:val="00082B9C"/>
    <w:rsid w:val="0008547F"/>
    <w:rsid w:val="0009643D"/>
    <w:rsid w:val="000A7059"/>
    <w:rsid w:val="000A787B"/>
    <w:rsid w:val="000B1F93"/>
    <w:rsid w:val="000B5BEE"/>
    <w:rsid w:val="000B6038"/>
    <w:rsid w:val="000C5497"/>
    <w:rsid w:val="000C5EF6"/>
    <w:rsid w:val="000D400E"/>
    <w:rsid w:val="000D4826"/>
    <w:rsid w:val="000D76F1"/>
    <w:rsid w:val="000E3BAC"/>
    <w:rsid w:val="000E4AE5"/>
    <w:rsid w:val="000F0C16"/>
    <w:rsid w:val="000F10E7"/>
    <w:rsid w:val="000F135A"/>
    <w:rsid w:val="00102F77"/>
    <w:rsid w:val="0010620A"/>
    <w:rsid w:val="00107B90"/>
    <w:rsid w:val="00117AEA"/>
    <w:rsid w:val="00123433"/>
    <w:rsid w:val="001258C4"/>
    <w:rsid w:val="00127399"/>
    <w:rsid w:val="001302F3"/>
    <w:rsid w:val="00140744"/>
    <w:rsid w:val="00141BD0"/>
    <w:rsid w:val="00146D5B"/>
    <w:rsid w:val="0015066D"/>
    <w:rsid w:val="00153A15"/>
    <w:rsid w:val="001540B4"/>
    <w:rsid w:val="00155FB9"/>
    <w:rsid w:val="001564E0"/>
    <w:rsid w:val="001600CA"/>
    <w:rsid w:val="0016027A"/>
    <w:rsid w:val="0016460A"/>
    <w:rsid w:val="00164B32"/>
    <w:rsid w:val="0016652B"/>
    <w:rsid w:val="001706A2"/>
    <w:rsid w:val="001713E8"/>
    <w:rsid w:val="001731D1"/>
    <w:rsid w:val="00175DF6"/>
    <w:rsid w:val="00192C48"/>
    <w:rsid w:val="001A2D1B"/>
    <w:rsid w:val="001A4272"/>
    <w:rsid w:val="001A5060"/>
    <w:rsid w:val="001A5402"/>
    <w:rsid w:val="001A5622"/>
    <w:rsid w:val="001B4326"/>
    <w:rsid w:val="001C2F04"/>
    <w:rsid w:val="001C3EAC"/>
    <w:rsid w:val="001D2669"/>
    <w:rsid w:val="001D5ED8"/>
    <w:rsid w:val="001D72BF"/>
    <w:rsid w:val="001E12C4"/>
    <w:rsid w:val="001E5154"/>
    <w:rsid w:val="001E539F"/>
    <w:rsid w:val="001F066E"/>
    <w:rsid w:val="001F0DCC"/>
    <w:rsid w:val="001F162F"/>
    <w:rsid w:val="001F55A6"/>
    <w:rsid w:val="00200AF3"/>
    <w:rsid w:val="00211F09"/>
    <w:rsid w:val="00220242"/>
    <w:rsid w:val="00221A5C"/>
    <w:rsid w:val="00221D46"/>
    <w:rsid w:val="00225C04"/>
    <w:rsid w:val="0022610E"/>
    <w:rsid w:val="00227F7D"/>
    <w:rsid w:val="00231A29"/>
    <w:rsid w:val="002344D3"/>
    <w:rsid w:val="0023532B"/>
    <w:rsid w:val="00241172"/>
    <w:rsid w:val="002412DC"/>
    <w:rsid w:val="002434AA"/>
    <w:rsid w:val="00245DDD"/>
    <w:rsid w:val="00245FE8"/>
    <w:rsid w:val="00260962"/>
    <w:rsid w:val="0026564D"/>
    <w:rsid w:val="00267C12"/>
    <w:rsid w:val="00271FE2"/>
    <w:rsid w:val="002839E7"/>
    <w:rsid w:val="0028432D"/>
    <w:rsid w:val="00284545"/>
    <w:rsid w:val="002857C8"/>
    <w:rsid w:val="00285A5D"/>
    <w:rsid w:val="00292837"/>
    <w:rsid w:val="0029765F"/>
    <w:rsid w:val="00297CFC"/>
    <w:rsid w:val="002A2F46"/>
    <w:rsid w:val="002A4E64"/>
    <w:rsid w:val="002B2DF1"/>
    <w:rsid w:val="002B32F6"/>
    <w:rsid w:val="002B5793"/>
    <w:rsid w:val="002C0AFD"/>
    <w:rsid w:val="002C0BBA"/>
    <w:rsid w:val="002C194B"/>
    <w:rsid w:val="002C290D"/>
    <w:rsid w:val="002C398E"/>
    <w:rsid w:val="002D434C"/>
    <w:rsid w:val="002D4AC5"/>
    <w:rsid w:val="002D51BC"/>
    <w:rsid w:val="002D6CB4"/>
    <w:rsid w:val="002E1BFE"/>
    <w:rsid w:val="002E5DCB"/>
    <w:rsid w:val="002F2253"/>
    <w:rsid w:val="002F3588"/>
    <w:rsid w:val="002F48C9"/>
    <w:rsid w:val="0030475A"/>
    <w:rsid w:val="00306782"/>
    <w:rsid w:val="003078A6"/>
    <w:rsid w:val="003147B0"/>
    <w:rsid w:val="0032308A"/>
    <w:rsid w:val="00323D1A"/>
    <w:rsid w:val="00324145"/>
    <w:rsid w:val="00330B3E"/>
    <w:rsid w:val="00332DFD"/>
    <w:rsid w:val="00333F3E"/>
    <w:rsid w:val="00335DFE"/>
    <w:rsid w:val="003362D9"/>
    <w:rsid w:val="0035259C"/>
    <w:rsid w:val="00352EFB"/>
    <w:rsid w:val="00356643"/>
    <w:rsid w:val="003574FA"/>
    <w:rsid w:val="0036098A"/>
    <w:rsid w:val="003626A9"/>
    <w:rsid w:val="00364476"/>
    <w:rsid w:val="00371E51"/>
    <w:rsid w:val="003740CE"/>
    <w:rsid w:val="00377318"/>
    <w:rsid w:val="003820CE"/>
    <w:rsid w:val="003869EC"/>
    <w:rsid w:val="003928D5"/>
    <w:rsid w:val="003A0C0F"/>
    <w:rsid w:val="003A2DBF"/>
    <w:rsid w:val="003A3C8A"/>
    <w:rsid w:val="003A50AD"/>
    <w:rsid w:val="003A5E79"/>
    <w:rsid w:val="003B41A2"/>
    <w:rsid w:val="003B633D"/>
    <w:rsid w:val="003B751F"/>
    <w:rsid w:val="003D699F"/>
    <w:rsid w:val="003D777D"/>
    <w:rsid w:val="003E284A"/>
    <w:rsid w:val="003E7CB1"/>
    <w:rsid w:val="003F06BF"/>
    <w:rsid w:val="003F364B"/>
    <w:rsid w:val="003F3B7D"/>
    <w:rsid w:val="003F3CD1"/>
    <w:rsid w:val="003F3EF3"/>
    <w:rsid w:val="003F4096"/>
    <w:rsid w:val="003F426A"/>
    <w:rsid w:val="003F7AC3"/>
    <w:rsid w:val="00407652"/>
    <w:rsid w:val="00414D4A"/>
    <w:rsid w:val="00420896"/>
    <w:rsid w:val="00435A96"/>
    <w:rsid w:val="00436177"/>
    <w:rsid w:val="00440922"/>
    <w:rsid w:val="00444ABE"/>
    <w:rsid w:val="00444EBE"/>
    <w:rsid w:val="0044588A"/>
    <w:rsid w:val="004512C4"/>
    <w:rsid w:val="004633E9"/>
    <w:rsid w:val="0046522F"/>
    <w:rsid w:val="004655DE"/>
    <w:rsid w:val="004679D3"/>
    <w:rsid w:val="00467B53"/>
    <w:rsid w:val="00467E62"/>
    <w:rsid w:val="00467F24"/>
    <w:rsid w:val="0047729F"/>
    <w:rsid w:val="00480B83"/>
    <w:rsid w:val="00481D19"/>
    <w:rsid w:val="0048203A"/>
    <w:rsid w:val="00487B6B"/>
    <w:rsid w:val="00491D2E"/>
    <w:rsid w:val="00492465"/>
    <w:rsid w:val="00495723"/>
    <w:rsid w:val="00497D92"/>
    <w:rsid w:val="004A0F15"/>
    <w:rsid w:val="004A4C26"/>
    <w:rsid w:val="004A4CCC"/>
    <w:rsid w:val="004B1D6D"/>
    <w:rsid w:val="004B5754"/>
    <w:rsid w:val="004C3382"/>
    <w:rsid w:val="004D16CD"/>
    <w:rsid w:val="004D4218"/>
    <w:rsid w:val="004E401D"/>
    <w:rsid w:val="004E78D5"/>
    <w:rsid w:val="004F4B5D"/>
    <w:rsid w:val="00500B88"/>
    <w:rsid w:val="00501AC9"/>
    <w:rsid w:val="00506E34"/>
    <w:rsid w:val="00506F33"/>
    <w:rsid w:val="005101E9"/>
    <w:rsid w:val="00514AF9"/>
    <w:rsid w:val="00516AFE"/>
    <w:rsid w:val="00520716"/>
    <w:rsid w:val="00524108"/>
    <w:rsid w:val="0052537B"/>
    <w:rsid w:val="00526221"/>
    <w:rsid w:val="00531D8A"/>
    <w:rsid w:val="00531DA7"/>
    <w:rsid w:val="00535DD9"/>
    <w:rsid w:val="00536511"/>
    <w:rsid w:val="0054249A"/>
    <w:rsid w:val="00544E26"/>
    <w:rsid w:val="00552A25"/>
    <w:rsid w:val="0055717C"/>
    <w:rsid w:val="0057226B"/>
    <w:rsid w:val="0057369F"/>
    <w:rsid w:val="00580FBF"/>
    <w:rsid w:val="00581B8D"/>
    <w:rsid w:val="00585112"/>
    <w:rsid w:val="00585F26"/>
    <w:rsid w:val="005876B9"/>
    <w:rsid w:val="005931E1"/>
    <w:rsid w:val="005A6882"/>
    <w:rsid w:val="005B47E6"/>
    <w:rsid w:val="005B7D8A"/>
    <w:rsid w:val="005C2468"/>
    <w:rsid w:val="005C30C6"/>
    <w:rsid w:val="005C5A9B"/>
    <w:rsid w:val="005D7A5A"/>
    <w:rsid w:val="005E02D3"/>
    <w:rsid w:val="005E1ADE"/>
    <w:rsid w:val="005E21D9"/>
    <w:rsid w:val="005E239F"/>
    <w:rsid w:val="005E421A"/>
    <w:rsid w:val="005E66ED"/>
    <w:rsid w:val="005F0501"/>
    <w:rsid w:val="005F7961"/>
    <w:rsid w:val="00613E32"/>
    <w:rsid w:val="00615D29"/>
    <w:rsid w:val="006202BC"/>
    <w:rsid w:val="006208A8"/>
    <w:rsid w:val="00624C5F"/>
    <w:rsid w:val="00633A43"/>
    <w:rsid w:val="00634624"/>
    <w:rsid w:val="006354C0"/>
    <w:rsid w:val="00635B2B"/>
    <w:rsid w:val="006419D0"/>
    <w:rsid w:val="00650267"/>
    <w:rsid w:val="0066749A"/>
    <w:rsid w:val="00677DFB"/>
    <w:rsid w:val="0068509D"/>
    <w:rsid w:val="00692B45"/>
    <w:rsid w:val="00693785"/>
    <w:rsid w:val="006A283D"/>
    <w:rsid w:val="006A57BC"/>
    <w:rsid w:val="006B381F"/>
    <w:rsid w:val="006B3EE3"/>
    <w:rsid w:val="006B775E"/>
    <w:rsid w:val="006C01A0"/>
    <w:rsid w:val="006C399C"/>
    <w:rsid w:val="006D4970"/>
    <w:rsid w:val="006D591B"/>
    <w:rsid w:val="006D6286"/>
    <w:rsid w:val="006D6789"/>
    <w:rsid w:val="006E149C"/>
    <w:rsid w:val="006E39BB"/>
    <w:rsid w:val="006E4EC0"/>
    <w:rsid w:val="006E68D4"/>
    <w:rsid w:val="006F181D"/>
    <w:rsid w:val="0070256E"/>
    <w:rsid w:val="00703E7D"/>
    <w:rsid w:val="00704329"/>
    <w:rsid w:val="007057B4"/>
    <w:rsid w:val="00707024"/>
    <w:rsid w:val="0071278C"/>
    <w:rsid w:val="0071625F"/>
    <w:rsid w:val="00721F98"/>
    <w:rsid w:val="00726F9D"/>
    <w:rsid w:val="00735BFD"/>
    <w:rsid w:val="00737FB2"/>
    <w:rsid w:val="007437CC"/>
    <w:rsid w:val="00745FEC"/>
    <w:rsid w:val="00750D36"/>
    <w:rsid w:val="00751E60"/>
    <w:rsid w:val="007675F8"/>
    <w:rsid w:val="0078678D"/>
    <w:rsid w:val="00792E3F"/>
    <w:rsid w:val="007973F3"/>
    <w:rsid w:val="007A560C"/>
    <w:rsid w:val="007A79CA"/>
    <w:rsid w:val="007B3210"/>
    <w:rsid w:val="007B3241"/>
    <w:rsid w:val="007B3A02"/>
    <w:rsid w:val="007B52AA"/>
    <w:rsid w:val="007C0828"/>
    <w:rsid w:val="007E01CB"/>
    <w:rsid w:val="007E2779"/>
    <w:rsid w:val="007E587E"/>
    <w:rsid w:val="007F35B2"/>
    <w:rsid w:val="007F716C"/>
    <w:rsid w:val="00801BBC"/>
    <w:rsid w:val="008110A6"/>
    <w:rsid w:val="00811D61"/>
    <w:rsid w:val="00816283"/>
    <w:rsid w:val="00827ADE"/>
    <w:rsid w:val="00830F37"/>
    <w:rsid w:val="0083115B"/>
    <w:rsid w:val="00833E0E"/>
    <w:rsid w:val="00834E51"/>
    <w:rsid w:val="00840489"/>
    <w:rsid w:val="00842957"/>
    <w:rsid w:val="00843505"/>
    <w:rsid w:val="0084465B"/>
    <w:rsid w:val="0084502B"/>
    <w:rsid w:val="008467E3"/>
    <w:rsid w:val="008614B5"/>
    <w:rsid w:val="008711BC"/>
    <w:rsid w:val="008751A2"/>
    <w:rsid w:val="008757C4"/>
    <w:rsid w:val="00875E0E"/>
    <w:rsid w:val="00877ABF"/>
    <w:rsid w:val="00880543"/>
    <w:rsid w:val="008861BA"/>
    <w:rsid w:val="00886800"/>
    <w:rsid w:val="0089352A"/>
    <w:rsid w:val="00897B89"/>
    <w:rsid w:val="008A17D8"/>
    <w:rsid w:val="008A46A5"/>
    <w:rsid w:val="008A4B01"/>
    <w:rsid w:val="008A5949"/>
    <w:rsid w:val="008B7741"/>
    <w:rsid w:val="008C1638"/>
    <w:rsid w:val="008C1802"/>
    <w:rsid w:val="008C1A66"/>
    <w:rsid w:val="008C5857"/>
    <w:rsid w:val="008C5BA6"/>
    <w:rsid w:val="008C6A83"/>
    <w:rsid w:val="008D2E0A"/>
    <w:rsid w:val="008D6EF9"/>
    <w:rsid w:val="008E4F70"/>
    <w:rsid w:val="00901B73"/>
    <w:rsid w:val="0090267A"/>
    <w:rsid w:val="009034F9"/>
    <w:rsid w:val="00904E12"/>
    <w:rsid w:val="0090609F"/>
    <w:rsid w:val="00915F71"/>
    <w:rsid w:val="0091679D"/>
    <w:rsid w:val="0091726E"/>
    <w:rsid w:val="00920DB3"/>
    <w:rsid w:val="00922BF8"/>
    <w:rsid w:val="0094349C"/>
    <w:rsid w:val="009508A2"/>
    <w:rsid w:val="00961BE4"/>
    <w:rsid w:val="009631A3"/>
    <w:rsid w:val="00963A5A"/>
    <w:rsid w:val="00963BF4"/>
    <w:rsid w:val="00966416"/>
    <w:rsid w:val="00967763"/>
    <w:rsid w:val="00972491"/>
    <w:rsid w:val="00973C32"/>
    <w:rsid w:val="00974096"/>
    <w:rsid w:val="0097498D"/>
    <w:rsid w:val="00985BC7"/>
    <w:rsid w:val="009868A1"/>
    <w:rsid w:val="00993873"/>
    <w:rsid w:val="00994945"/>
    <w:rsid w:val="009953D8"/>
    <w:rsid w:val="009A54DF"/>
    <w:rsid w:val="009A5BB4"/>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2F90"/>
    <w:rsid w:val="00A06670"/>
    <w:rsid w:val="00A07D46"/>
    <w:rsid w:val="00A138A7"/>
    <w:rsid w:val="00A16EE8"/>
    <w:rsid w:val="00A2034F"/>
    <w:rsid w:val="00A2146C"/>
    <w:rsid w:val="00A33932"/>
    <w:rsid w:val="00A3471A"/>
    <w:rsid w:val="00A354D2"/>
    <w:rsid w:val="00A35970"/>
    <w:rsid w:val="00A41015"/>
    <w:rsid w:val="00A41BDF"/>
    <w:rsid w:val="00A44581"/>
    <w:rsid w:val="00A47302"/>
    <w:rsid w:val="00A52FF9"/>
    <w:rsid w:val="00A5427E"/>
    <w:rsid w:val="00A56AC7"/>
    <w:rsid w:val="00A64686"/>
    <w:rsid w:val="00A6548C"/>
    <w:rsid w:val="00A811F8"/>
    <w:rsid w:val="00A91205"/>
    <w:rsid w:val="00AA28CE"/>
    <w:rsid w:val="00AA5ED2"/>
    <w:rsid w:val="00AA6FA0"/>
    <w:rsid w:val="00AB7EED"/>
    <w:rsid w:val="00AC0997"/>
    <w:rsid w:val="00AC6C42"/>
    <w:rsid w:val="00AC7B2E"/>
    <w:rsid w:val="00AD5F3A"/>
    <w:rsid w:val="00AE4A13"/>
    <w:rsid w:val="00AF0425"/>
    <w:rsid w:val="00B125F5"/>
    <w:rsid w:val="00B13162"/>
    <w:rsid w:val="00B17DD2"/>
    <w:rsid w:val="00B22EFE"/>
    <w:rsid w:val="00B26FF1"/>
    <w:rsid w:val="00B279D6"/>
    <w:rsid w:val="00B33A75"/>
    <w:rsid w:val="00B36089"/>
    <w:rsid w:val="00B428F0"/>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0624"/>
    <w:rsid w:val="00BB5966"/>
    <w:rsid w:val="00BB65A9"/>
    <w:rsid w:val="00BC6F6D"/>
    <w:rsid w:val="00BD1680"/>
    <w:rsid w:val="00BD4944"/>
    <w:rsid w:val="00BE324C"/>
    <w:rsid w:val="00BE3425"/>
    <w:rsid w:val="00BE5F17"/>
    <w:rsid w:val="00BF353D"/>
    <w:rsid w:val="00BF50E0"/>
    <w:rsid w:val="00BF6659"/>
    <w:rsid w:val="00C00918"/>
    <w:rsid w:val="00C06FFC"/>
    <w:rsid w:val="00C1596F"/>
    <w:rsid w:val="00C170A7"/>
    <w:rsid w:val="00C24081"/>
    <w:rsid w:val="00C375FF"/>
    <w:rsid w:val="00C4008C"/>
    <w:rsid w:val="00C426E3"/>
    <w:rsid w:val="00C44312"/>
    <w:rsid w:val="00C503B6"/>
    <w:rsid w:val="00C50B4E"/>
    <w:rsid w:val="00C57989"/>
    <w:rsid w:val="00C60092"/>
    <w:rsid w:val="00C60A35"/>
    <w:rsid w:val="00C616CF"/>
    <w:rsid w:val="00C61FC4"/>
    <w:rsid w:val="00C7084C"/>
    <w:rsid w:val="00C73847"/>
    <w:rsid w:val="00C745F2"/>
    <w:rsid w:val="00C74DB7"/>
    <w:rsid w:val="00C77362"/>
    <w:rsid w:val="00C828AE"/>
    <w:rsid w:val="00C8315E"/>
    <w:rsid w:val="00C86F6D"/>
    <w:rsid w:val="00C92DD8"/>
    <w:rsid w:val="00C956E5"/>
    <w:rsid w:val="00C97F99"/>
    <w:rsid w:val="00CA096E"/>
    <w:rsid w:val="00CA6146"/>
    <w:rsid w:val="00CB2E27"/>
    <w:rsid w:val="00CB4EA0"/>
    <w:rsid w:val="00CB59F3"/>
    <w:rsid w:val="00CC1909"/>
    <w:rsid w:val="00CC1C31"/>
    <w:rsid w:val="00CC1FB2"/>
    <w:rsid w:val="00CD174E"/>
    <w:rsid w:val="00CD2A57"/>
    <w:rsid w:val="00CE273B"/>
    <w:rsid w:val="00CF047F"/>
    <w:rsid w:val="00D013F8"/>
    <w:rsid w:val="00D0168D"/>
    <w:rsid w:val="00D051D5"/>
    <w:rsid w:val="00D06A62"/>
    <w:rsid w:val="00D1003B"/>
    <w:rsid w:val="00D102EA"/>
    <w:rsid w:val="00D1052A"/>
    <w:rsid w:val="00D10DB0"/>
    <w:rsid w:val="00D15878"/>
    <w:rsid w:val="00D203A3"/>
    <w:rsid w:val="00D20935"/>
    <w:rsid w:val="00D21D37"/>
    <w:rsid w:val="00D23B15"/>
    <w:rsid w:val="00D35B45"/>
    <w:rsid w:val="00D41ADE"/>
    <w:rsid w:val="00D57CE3"/>
    <w:rsid w:val="00D61D15"/>
    <w:rsid w:val="00D62A9A"/>
    <w:rsid w:val="00D63605"/>
    <w:rsid w:val="00D642D7"/>
    <w:rsid w:val="00D656ED"/>
    <w:rsid w:val="00D65BF3"/>
    <w:rsid w:val="00D6762A"/>
    <w:rsid w:val="00D7377A"/>
    <w:rsid w:val="00D800EC"/>
    <w:rsid w:val="00D80B71"/>
    <w:rsid w:val="00D84205"/>
    <w:rsid w:val="00D84987"/>
    <w:rsid w:val="00D84CF7"/>
    <w:rsid w:val="00DA3AD5"/>
    <w:rsid w:val="00DB6CDF"/>
    <w:rsid w:val="00DC066F"/>
    <w:rsid w:val="00DC3308"/>
    <w:rsid w:val="00DC50B4"/>
    <w:rsid w:val="00DC6BE1"/>
    <w:rsid w:val="00DD1A12"/>
    <w:rsid w:val="00DD6470"/>
    <w:rsid w:val="00DD7E84"/>
    <w:rsid w:val="00DE2CE7"/>
    <w:rsid w:val="00DE2D49"/>
    <w:rsid w:val="00DF1773"/>
    <w:rsid w:val="00DF1DBD"/>
    <w:rsid w:val="00E04088"/>
    <w:rsid w:val="00E124DC"/>
    <w:rsid w:val="00E13ED9"/>
    <w:rsid w:val="00E15997"/>
    <w:rsid w:val="00E21ABB"/>
    <w:rsid w:val="00E24C92"/>
    <w:rsid w:val="00E24FFA"/>
    <w:rsid w:val="00E26B04"/>
    <w:rsid w:val="00E331C8"/>
    <w:rsid w:val="00E36083"/>
    <w:rsid w:val="00E368D5"/>
    <w:rsid w:val="00E405C1"/>
    <w:rsid w:val="00E41E24"/>
    <w:rsid w:val="00E43D6C"/>
    <w:rsid w:val="00E52189"/>
    <w:rsid w:val="00E5286B"/>
    <w:rsid w:val="00E63589"/>
    <w:rsid w:val="00E6399F"/>
    <w:rsid w:val="00E65292"/>
    <w:rsid w:val="00E66D58"/>
    <w:rsid w:val="00E721C0"/>
    <w:rsid w:val="00E73EBB"/>
    <w:rsid w:val="00E831C1"/>
    <w:rsid w:val="00E83F3F"/>
    <w:rsid w:val="00E90C80"/>
    <w:rsid w:val="00E97367"/>
    <w:rsid w:val="00EA4BC8"/>
    <w:rsid w:val="00EC66E1"/>
    <w:rsid w:val="00EE1C35"/>
    <w:rsid w:val="00EE2497"/>
    <w:rsid w:val="00EE4661"/>
    <w:rsid w:val="00EE4F7B"/>
    <w:rsid w:val="00EE63A0"/>
    <w:rsid w:val="00EF1587"/>
    <w:rsid w:val="00EF2CF3"/>
    <w:rsid w:val="00EF3F57"/>
    <w:rsid w:val="00EF4D84"/>
    <w:rsid w:val="00EF5042"/>
    <w:rsid w:val="00EF690C"/>
    <w:rsid w:val="00F05B16"/>
    <w:rsid w:val="00F209A0"/>
    <w:rsid w:val="00F307A8"/>
    <w:rsid w:val="00F333E6"/>
    <w:rsid w:val="00F3601D"/>
    <w:rsid w:val="00F400E6"/>
    <w:rsid w:val="00F4478F"/>
    <w:rsid w:val="00F46250"/>
    <w:rsid w:val="00F47A6B"/>
    <w:rsid w:val="00F503F2"/>
    <w:rsid w:val="00F523F6"/>
    <w:rsid w:val="00F53773"/>
    <w:rsid w:val="00F54CC6"/>
    <w:rsid w:val="00F55ECC"/>
    <w:rsid w:val="00F56636"/>
    <w:rsid w:val="00F56711"/>
    <w:rsid w:val="00F603EA"/>
    <w:rsid w:val="00F64F2B"/>
    <w:rsid w:val="00F716A4"/>
    <w:rsid w:val="00F750D9"/>
    <w:rsid w:val="00F763FE"/>
    <w:rsid w:val="00F809FD"/>
    <w:rsid w:val="00F91795"/>
    <w:rsid w:val="00F94560"/>
    <w:rsid w:val="00F94EC1"/>
    <w:rsid w:val="00F97E2F"/>
    <w:rsid w:val="00FA0661"/>
    <w:rsid w:val="00FA39C6"/>
    <w:rsid w:val="00FB1806"/>
    <w:rsid w:val="00FC2D7E"/>
    <w:rsid w:val="00FC4723"/>
    <w:rsid w:val="00FC5E79"/>
    <w:rsid w:val="00FC7061"/>
    <w:rsid w:val="00FD4155"/>
    <w:rsid w:val="00FE292A"/>
    <w:rsid w:val="00FE744B"/>
    <w:rsid w:val="00FF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AA89"/>
  <w15:docId w15:val="{428F118A-9C38-48EF-B6E8-A05FFC7F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customStyle="1" w:styleId="GridTable5Dark-Accent41">
    <w:name w:val="Grid Table 5 Dark - Accent 4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customStyle="1" w:styleId="GridTable3-Accent51">
    <w:name w:val="Grid Table 3 - Accent 51"/>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customStyle="1" w:styleId="GridTable5Dark-Accent51">
    <w:name w:val="Grid Table 5 Dark - Accent 5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customStyle="1" w:styleId="GridTable5Dark-Accent21">
    <w:name w:val="Grid Table 5 Dark - Accent 2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customStyle="1" w:styleId="ListTable3-Accent51">
    <w:name w:val="List Table 3 - Accent 51"/>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customStyle="1" w:styleId="GridTable5Dark-Accent11">
    <w:name w:val="Grid Table 5 Dark - Accent 1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customStyle="1" w:styleId="GridTable4-Accent11">
    <w:name w:val="Grid Table 4 - Accent 1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customStyle="1" w:styleId="GridTable4-Accent41">
    <w:name w:val="Grid Table 4 - Accent 41"/>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customStyle="1" w:styleId="GridTable4-Accent21">
    <w:name w:val="Grid Table 4 - Accent 21"/>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customStyle="1" w:styleId="GridTable4-Accent31">
    <w:name w:val="Grid Table 4 - Accent 31"/>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customStyle="1" w:styleId="GridTable4-Accent51">
    <w:name w:val="Grid Table 4 - Accent 51"/>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customStyle="1" w:styleId="GridTable5Dark-Accent31">
    <w:name w:val="Grid Table 5 Dark - Accent 31"/>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customStyle="1" w:styleId="TableGridLight1">
    <w:name w:val="Table Grid Light1"/>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customStyle="1" w:styleId="GridTable2-Accent11">
    <w:name w:val="Grid Table 2 - Accent 1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customStyle="1" w:styleId="GridTable1Light-Accent31">
    <w:name w:val="Grid Table 1 Light - Accent 31"/>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customStyle="1" w:styleId="GridTable3-Accent21">
    <w:name w:val="Grid Table 3 - Accent 21"/>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basedOn w:val="DefaultParagraphFont"/>
    <w:link w:val="ListParagraph"/>
    <w:uiPriority w:val="34"/>
    <w:rsid w:val="00DC066F"/>
    <w:rPr>
      <w:color w:val="3B3059" w:themeColor="text2"/>
      <w:sz w:val="20"/>
    </w:rPr>
  </w:style>
  <w:style w:type="character" w:customStyle="1" w:styleId="normaltextrun">
    <w:name w:val="normaltextrun"/>
    <w:basedOn w:val="DefaultParagraphFont"/>
    <w:rsid w:val="00751E60"/>
  </w:style>
  <w:style w:type="character" w:customStyle="1" w:styleId="contextualspellingandgrammarerror">
    <w:name w:val="contextualspellingandgrammarerror"/>
    <w:basedOn w:val="DefaultParagraphFont"/>
    <w:rsid w:val="00751E60"/>
  </w:style>
  <w:style w:type="paragraph" w:customStyle="1" w:styleId="paragraph">
    <w:name w:val="paragraph"/>
    <w:basedOn w:val="Normal"/>
    <w:rsid w:val="004D4218"/>
    <w:pPr>
      <w:spacing w:before="100" w:beforeAutospacing="1" w:after="100" w:afterAutospacing="1"/>
    </w:pPr>
    <w:rPr>
      <w:rFonts w:ascii="Times New Roman" w:eastAsia="Times New Roman" w:hAnsi="Times New Roman" w:cs="Times New Roman"/>
      <w:color w:val="auto"/>
      <w:sz w:val="24"/>
      <w:szCs w:val="24"/>
      <w:lang w:val="sv-SE" w:eastAsia="sv-SE"/>
    </w:rPr>
  </w:style>
  <w:style w:type="character" w:customStyle="1" w:styleId="spellingerror">
    <w:name w:val="spellingerror"/>
    <w:basedOn w:val="DefaultParagraphFont"/>
    <w:rsid w:val="004D4218"/>
  </w:style>
  <w:style w:type="character" w:customStyle="1" w:styleId="eop">
    <w:name w:val="eop"/>
    <w:basedOn w:val="DefaultParagraphFont"/>
    <w:rsid w:val="004D4218"/>
  </w:style>
  <w:style w:type="paragraph" w:styleId="Revision">
    <w:name w:val="Revision"/>
    <w:hidden/>
    <w:uiPriority w:val="99"/>
    <w:semiHidden/>
    <w:rsid w:val="0010620A"/>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80436520">
      <w:bodyDiv w:val="1"/>
      <w:marLeft w:val="0"/>
      <w:marRight w:val="0"/>
      <w:marTop w:val="0"/>
      <w:marBottom w:val="0"/>
      <w:divBdr>
        <w:top w:val="none" w:sz="0" w:space="0" w:color="auto"/>
        <w:left w:val="none" w:sz="0" w:space="0" w:color="auto"/>
        <w:bottom w:val="none" w:sz="0" w:space="0" w:color="auto"/>
        <w:right w:val="none" w:sz="0" w:space="0" w:color="auto"/>
      </w:divBdr>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85896552">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08993051">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8418685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679095">
      <w:bodyDiv w:val="1"/>
      <w:marLeft w:val="0"/>
      <w:marRight w:val="0"/>
      <w:marTop w:val="0"/>
      <w:marBottom w:val="0"/>
      <w:divBdr>
        <w:top w:val="none" w:sz="0" w:space="0" w:color="auto"/>
        <w:left w:val="none" w:sz="0" w:space="0" w:color="auto"/>
        <w:bottom w:val="none" w:sz="0" w:space="0" w:color="auto"/>
        <w:right w:val="none" w:sz="0" w:space="0" w:color="auto"/>
      </w:divBdr>
      <w:divsChild>
        <w:div w:id="1734547329">
          <w:marLeft w:val="0"/>
          <w:marRight w:val="0"/>
          <w:marTop w:val="0"/>
          <w:marBottom w:val="0"/>
          <w:divBdr>
            <w:top w:val="none" w:sz="0" w:space="0" w:color="auto"/>
            <w:left w:val="none" w:sz="0" w:space="0" w:color="auto"/>
            <w:bottom w:val="none" w:sz="0" w:space="0" w:color="auto"/>
            <w:right w:val="none" w:sz="0" w:space="0" w:color="auto"/>
          </w:divBdr>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26097118">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19021445">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01335345">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7e4ec20-3be3-47ad-8274-e7e0b50414aa"/>
  </ds:schemaRefs>
</ds:datastoreItem>
</file>

<file path=customXml/itemProps3.xml><?xml version="1.0" encoding="utf-8"?>
<ds:datastoreItem xmlns:ds="http://schemas.openxmlformats.org/officeDocument/2006/customXml" ds:itemID="{C8CEA1A2-4117-48AB-A3D2-3C2FA9B44B3E}">
  <ds:schemaRefs>
    <ds:schemaRef ds:uri="http://schemas.openxmlformats.org/officeDocument/2006/bibliography"/>
  </ds:schemaRefs>
</ds:datastoreItem>
</file>

<file path=customXml/itemProps4.xml><?xml version="1.0" encoding="utf-8"?>
<ds:datastoreItem xmlns:ds="http://schemas.openxmlformats.org/officeDocument/2006/customXml" ds:itemID="{5A32A166-9CB2-4AF6-9FB0-E708BC7E5181}"/>
</file>

<file path=docProps/app.xml><?xml version="1.0" encoding="utf-8"?>
<Properties xmlns="http://schemas.openxmlformats.org/officeDocument/2006/extended-properties" xmlns:vt="http://schemas.openxmlformats.org/officeDocument/2006/docPropsVTypes">
  <Template>GLO-Policy_Document-Final-IO-Eng-may16</Template>
  <TotalTime>3</TotalTime>
  <Pages>5</Pages>
  <Words>2102</Words>
  <Characters>11982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creator>Rut Feuk</dc:creator>
  <cp:lastModifiedBy>Daniels, Faye</cp:lastModifiedBy>
  <cp:revision>2</cp:revision>
  <cp:lastPrinted>2017-05-15T12:00:00Z</cp:lastPrinted>
  <dcterms:created xsi:type="dcterms:W3CDTF">2021-10-18T08:47:00Z</dcterms:created>
  <dcterms:modified xsi:type="dcterms:W3CDTF">2021-10-18T08:47:00Z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