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63984C98" w:rsidR="00581B8D" w:rsidRPr="00564B1C" w:rsidRDefault="001D2977" w:rsidP="00331EE3">
            <w:pPr>
              <w:rPr>
                <w:rFonts w:ascii="Arial" w:hAnsi="Arial" w:cs="Arial"/>
                <w:sz w:val="22"/>
              </w:rPr>
            </w:pPr>
            <w:r>
              <w:rPr>
                <w:rFonts w:ascii="Arial" w:hAnsi="Arial" w:cs="Arial"/>
                <w:sz w:val="22"/>
              </w:rPr>
              <w:t xml:space="preserve">Ukraine </w:t>
            </w:r>
            <w:r w:rsidR="00417565">
              <w:rPr>
                <w:rFonts w:ascii="Arial" w:hAnsi="Arial" w:cs="Arial"/>
                <w:sz w:val="22"/>
              </w:rPr>
              <w:t>R</w:t>
            </w:r>
            <w:r>
              <w:rPr>
                <w:rFonts w:ascii="Arial" w:hAnsi="Arial" w:cs="Arial"/>
                <w:sz w:val="22"/>
              </w:rPr>
              <w:t>esponse Communications Specialist</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1120D96F" w:rsidR="00581B8D" w:rsidRPr="00564B1C" w:rsidRDefault="00417565" w:rsidP="00331EE3">
            <w:pPr>
              <w:rPr>
                <w:rFonts w:ascii="Arial" w:hAnsi="Arial" w:cs="Arial"/>
                <w:sz w:val="22"/>
              </w:rPr>
            </w:pPr>
            <w:r>
              <w:rPr>
                <w:rFonts w:ascii="Arial" w:hAnsi="Arial" w:cs="Arial"/>
                <w:sz w:val="22"/>
              </w:rPr>
              <w:t>Ukraine Response Hub</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5020334F" w:rsidR="00581B8D" w:rsidRPr="00564B1C" w:rsidRDefault="006C3FAD" w:rsidP="00331EE3">
            <w:pPr>
              <w:rPr>
                <w:rFonts w:ascii="Arial" w:hAnsi="Arial" w:cs="Arial"/>
                <w:sz w:val="22"/>
              </w:rPr>
            </w:pPr>
            <w:r>
              <w:rPr>
                <w:rFonts w:ascii="Arial" w:hAnsi="Arial" w:cs="Arial"/>
                <w:sz w:val="22"/>
              </w:rPr>
              <w:t xml:space="preserve">Ukraine response director with matrix report to GH </w:t>
            </w:r>
            <w:r w:rsidR="00F31786">
              <w:rPr>
                <w:rFonts w:ascii="Arial" w:hAnsi="Arial" w:cs="Arial"/>
                <w:sz w:val="22"/>
              </w:rPr>
              <w:t>Head of Global Media and Public Relations</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1B6BE8C4" w:rsidR="003F3EF3" w:rsidRPr="00564B1C" w:rsidRDefault="00417565" w:rsidP="00FF0337">
            <w:pPr>
              <w:rPr>
                <w:rFonts w:ascii="Arial" w:hAnsi="Arial" w:cs="Arial"/>
                <w:sz w:val="22"/>
              </w:rPr>
            </w:pPr>
            <w:r>
              <w:rPr>
                <w:rFonts w:ascii="Arial" w:hAnsi="Arial" w:cs="Arial"/>
                <w:sz w:val="22"/>
              </w:rPr>
              <w:t>Flexible</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6E98FE0A" w:rsidR="003F3EF3" w:rsidRPr="00564B1C" w:rsidRDefault="00417565" w:rsidP="00331EE3">
            <w:pPr>
              <w:rPr>
                <w:rFonts w:ascii="Arial" w:hAnsi="Arial" w:cs="Arial"/>
                <w:sz w:val="22"/>
              </w:rPr>
            </w:pPr>
            <w:r>
              <w:rPr>
                <w:rFonts w:ascii="Arial" w:hAnsi="Arial" w:cs="Arial"/>
                <w:sz w:val="22"/>
              </w:rPr>
              <w:t>Significant</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57F09C24" w:rsidR="003F3EF3" w:rsidRPr="00564B1C" w:rsidRDefault="00417565" w:rsidP="00331EE3">
            <w:pPr>
              <w:rPr>
                <w:rFonts w:ascii="Arial" w:hAnsi="Arial" w:cs="Arial"/>
                <w:sz w:val="22"/>
              </w:rPr>
            </w:pPr>
            <w:r>
              <w:rPr>
                <w:rFonts w:ascii="Arial" w:hAnsi="Arial" w:cs="Arial"/>
                <w:sz w:val="22"/>
              </w:rPr>
              <w:t>June 2022</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47D62E09" w:rsidR="003F3EF3" w:rsidRPr="00564B1C" w:rsidRDefault="00417565" w:rsidP="00331EE3">
            <w:pPr>
              <w:rPr>
                <w:rFonts w:ascii="Arial" w:hAnsi="Arial" w:cs="Arial"/>
                <w:sz w:val="22"/>
              </w:rPr>
            </w:pPr>
            <w:r>
              <w:rPr>
                <w:rFonts w:ascii="Arial" w:hAnsi="Arial" w:cs="Arial"/>
                <w:sz w:val="22"/>
              </w:rPr>
              <w:t>GH4</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6900978E" w14:textId="52BC8598" w:rsidR="00146525" w:rsidRPr="00C72435" w:rsidRDefault="00146525" w:rsidP="00146525">
      <w:pPr>
        <w:rPr>
          <w:rFonts w:ascii="Arial" w:eastAsia="Arial" w:hAnsi="Arial" w:cs="Arial"/>
          <w:color w:val="auto"/>
          <w:sz w:val="22"/>
          <w:lang w:val="en-US"/>
        </w:rPr>
      </w:pPr>
      <w:r w:rsidRPr="16A8D79C">
        <w:rPr>
          <w:rFonts w:ascii="Arial" w:eastAsia="Arial" w:hAnsi="Arial" w:cs="Arial"/>
          <w:color w:val="auto"/>
          <w:sz w:val="22"/>
          <w:lang w:val="en-CA"/>
        </w:rPr>
        <w:t xml:space="preserve">Plan International is an independent development and humanitarian organisation that advances children’s rights and equality for girls. Active in over 75 countries, we work together with children, young people, our </w:t>
      </w:r>
      <w:proofErr w:type="gramStart"/>
      <w:r w:rsidRPr="16A8D79C">
        <w:rPr>
          <w:rFonts w:ascii="Arial" w:eastAsia="Arial" w:hAnsi="Arial" w:cs="Arial"/>
          <w:color w:val="auto"/>
          <w:sz w:val="22"/>
          <w:lang w:val="en-CA"/>
        </w:rPr>
        <w:t>supporters</w:t>
      </w:r>
      <w:proofErr w:type="gramEnd"/>
      <w:r w:rsidRPr="16A8D79C">
        <w:rPr>
          <w:rFonts w:ascii="Arial" w:eastAsia="Arial" w:hAnsi="Arial" w:cs="Arial"/>
          <w:color w:val="auto"/>
          <w:sz w:val="22"/>
          <w:lang w:val="en-CA"/>
        </w:rPr>
        <w:t xml:space="preserve"> and partners, striving for a just world, tackling the root causes of the challenges facing girls and all vulnerable children.  Plan International is working with local and national organisations, the </w:t>
      </w:r>
      <w:proofErr w:type="gramStart"/>
      <w:r w:rsidRPr="16A8D79C">
        <w:rPr>
          <w:rFonts w:ascii="Arial" w:eastAsia="Arial" w:hAnsi="Arial" w:cs="Arial"/>
          <w:color w:val="auto"/>
          <w:sz w:val="22"/>
          <w:lang w:val="en-CA"/>
        </w:rPr>
        <w:t>UN</w:t>
      </w:r>
      <w:proofErr w:type="gramEnd"/>
      <w:r w:rsidRPr="16A8D79C">
        <w:rPr>
          <w:rFonts w:ascii="Arial" w:eastAsia="Arial" w:hAnsi="Arial" w:cs="Arial"/>
          <w:color w:val="auto"/>
          <w:sz w:val="22"/>
          <w:lang w:val="en-CA"/>
        </w:rPr>
        <w:t xml:space="preserve"> and governments to respond to the needs of children affected by the conflict in Ukraine. </w:t>
      </w:r>
    </w:p>
    <w:p w14:paraId="78BE388B" w14:textId="0EEAFC6E" w:rsidR="006C3FAD" w:rsidRPr="00C72435" w:rsidRDefault="00146525" w:rsidP="00146525">
      <w:pPr>
        <w:rPr>
          <w:rFonts w:ascii="Arial" w:hAnsi="Arial" w:cs="Arial"/>
          <w:color w:val="auto"/>
          <w:sz w:val="22"/>
        </w:rPr>
      </w:pPr>
      <w:r w:rsidRPr="00C72435">
        <w:rPr>
          <w:rFonts w:ascii="Arial" w:hAnsi="Arial" w:cs="Arial"/>
          <w:color w:val="auto"/>
          <w:sz w:val="22"/>
        </w:rPr>
        <w:t>The post of the Communications Specialist is an integral part of the Ukraine response hub</w:t>
      </w:r>
      <w:r w:rsidR="00733E83" w:rsidRPr="00C72435">
        <w:rPr>
          <w:rFonts w:ascii="Arial" w:hAnsi="Arial" w:cs="Arial"/>
          <w:color w:val="auto"/>
          <w:sz w:val="22"/>
        </w:rPr>
        <w:t>, leading on all communications</w:t>
      </w:r>
      <w:r w:rsidRPr="00C72435">
        <w:rPr>
          <w:rFonts w:ascii="Arial" w:hAnsi="Arial" w:cs="Arial"/>
          <w:color w:val="auto"/>
          <w:sz w:val="22"/>
        </w:rPr>
        <w:t xml:space="preserve"> </w:t>
      </w:r>
      <w:r w:rsidR="00733E83" w:rsidRPr="00C72435">
        <w:rPr>
          <w:rFonts w:ascii="Arial" w:hAnsi="Arial" w:cs="Arial"/>
          <w:color w:val="auto"/>
          <w:sz w:val="22"/>
        </w:rPr>
        <w:t xml:space="preserve">for the response and supporting Plan International to communicate effectively with key stakeholders including the media, </w:t>
      </w:r>
      <w:proofErr w:type="gramStart"/>
      <w:r w:rsidR="00733E83" w:rsidRPr="00C72435">
        <w:rPr>
          <w:rFonts w:ascii="Arial" w:hAnsi="Arial" w:cs="Arial"/>
          <w:color w:val="auto"/>
          <w:sz w:val="22"/>
        </w:rPr>
        <w:t>supporters</w:t>
      </w:r>
      <w:proofErr w:type="gramEnd"/>
      <w:r w:rsidR="00733E83" w:rsidRPr="00C72435">
        <w:rPr>
          <w:rFonts w:ascii="Arial" w:hAnsi="Arial" w:cs="Arial"/>
          <w:color w:val="auto"/>
          <w:sz w:val="22"/>
        </w:rPr>
        <w:t xml:space="preserve"> and donors. </w:t>
      </w:r>
      <w:r w:rsidRPr="00C72435">
        <w:rPr>
          <w:rFonts w:ascii="Arial" w:hAnsi="Arial" w:cs="Arial"/>
          <w:color w:val="auto"/>
          <w:sz w:val="22"/>
        </w:rPr>
        <w:t>The post holder will develop public messaging and create high quality comms materials</w:t>
      </w:r>
      <w:r w:rsidR="00E90DE3" w:rsidRPr="00C72435">
        <w:rPr>
          <w:rFonts w:ascii="Arial" w:hAnsi="Arial" w:cs="Arial"/>
          <w:color w:val="auto"/>
          <w:sz w:val="22"/>
        </w:rPr>
        <w:t xml:space="preserve"> for use in Plan International’s global channels and across our network of National Organisations.  </w:t>
      </w:r>
      <w:r w:rsidRPr="00C72435">
        <w:rPr>
          <w:rFonts w:ascii="Arial" w:hAnsi="Arial" w:cs="Arial"/>
          <w:color w:val="auto"/>
          <w:sz w:val="22"/>
        </w:rPr>
        <w:t xml:space="preserve"> </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379373DF" w14:textId="77777777" w:rsidR="00BA1277" w:rsidRPr="00C72435" w:rsidRDefault="00E90DE3" w:rsidP="009322C8">
      <w:pPr>
        <w:pStyle w:val="ListParagraph"/>
        <w:numPr>
          <w:ilvl w:val="0"/>
          <w:numId w:val="39"/>
        </w:numPr>
        <w:spacing w:after="0"/>
        <w:rPr>
          <w:rFonts w:ascii="Arial" w:hAnsi="Arial" w:cs="Arial"/>
          <w:color w:val="auto"/>
          <w:sz w:val="22"/>
        </w:rPr>
      </w:pPr>
      <w:r w:rsidRPr="00C72435">
        <w:rPr>
          <w:rFonts w:ascii="Arial" w:hAnsi="Arial" w:cs="Arial"/>
          <w:color w:val="auto"/>
          <w:sz w:val="22"/>
        </w:rPr>
        <w:t xml:space="preserve">Further develop the global communications plan ensuring our response messaging is regularly updated and ensure timely, high-quality content is delivered </w:t>
      </w:r>
      <w:r w:rsidR="00BA1277" w:rsidRPr="00C72435">
        <w:rPr>
          <w:rFonts w:ascii="Arial" w:hAnsi="Arial" w:cs="Arial"/>
          <w:color w:val="auto"/>
          <w:sz w:val="22"/>
        </w:rPr>
        <w:t xml:space="preserve">to better communicate the need and impact of the response. </w:t>
      </w:r>
    </w:p>
    <w:p w14:paraId="595F82E9" w14:textId="706A42D9" w:rsidR="00BA1277" w:rsidRPr="00C72435" w:rsidRDefault="00BA1277" w:rsidP="009322C8">
      <w:pPr>
        <w:pStyle w:val="ListParagraph"/>
        <w:numPr>
          <w:ilvl w:val="0"/>
          <w:numId w:val="39"/>
        </w:numPr>
        <w:spacing w:after="0"/>
        <w:rPr>
          <w:rFonts w:ascii="Arial" w:hAnsi="Arial" w:cs="Arial"/>
          <w:color w:val="auto"/>
          <w:sz w:val="22"/>
        </w:rPr>
      </w:pPr>
      <w:r w:rsidRPr="00C72435">
        <w:rPr>
          <w:rFonts w:ascii="Arial" w:hAnsi="Arial" w:cs="Arial"/>
          <w:color w:val="auto"/>
          <w:sz w:val="22"/>
        </w:rPr>
        <w:t xml:space="preserve">Reactive media work including monitoring and responding to developments and the news agenda to ensure Plan International is positioned as the ‘go to’ organisation for girls and children’s rights, particularly in relation to the Ukraine response. </w:t>
      </w:r>
    </w:p>
    <w:p w14:paraId="660717F7" w14:textId="7374E7FF" w:rsidR="002D4AC5" w:rsidRPr="00C72435" w:rsidRDefault="00BA1277" w:rsidP="00BA1277">
      <w:pPr>
        <w:pStyle w:val="ListParagraph"/>
        <w:numPr>
          <w:ilvl w:val="0"/>
          <w:numId w:val="39"/>
        </w:numPr>
        <w:rPr>
          <w:rFonts w:ascii="Arial" w:hAnsi="Arial" w:cs="Arial"/>
          <w:color w:val="auto"/>
          <w:sz w:val="22"/>
        </w:rPr>
      </w:pPr>
      <w:r w:rsidRPr="00C72435">
        <w:rPr>
          <w:rFonts w:ascii="Arial" w:hAnsi="Arial" w:cs="Arial"/>
          <w:color w:val="auto"/>
          <w:sz w:val="22"/>
        </w:rPr>
        <w:t>Reports to the Director of the Ukraine response mission with a matrix line report to GH Media Manager.</w:t>
      </w:r>
    </w:p>
    <w:p w14:paraId="66F524C3" w14:textId="49601C8C" w:rsidR="00BA1277" w:rsidRPr="00C72435" w:rsidRDefault="00BA1277" w:rsidP="00BA1277">
      <w:pPr>
        <w:pStyle w:val="ListParagraph"/>
        <w:numPr>
          <w:ilvl w:val="0"/>
          <w:numId w:val="39"/>
        </w:numPr>
        <w:rPr>
          <w:rFonts w:ascii="Arial" w:hAnsi="Arial" w:cs="Arial"/>
          <w:color w:val="auto"/>
          <w:sz w:val="22"/>
        </w:rPr>
      </w:pPr>
      <w:r w:rsidRPr="00C72435">
        <w:rPr>
          <w:rFonts w:ascii="Arial" w:hAnsi="Arial" w:cs="Arial"/>
          <w:color w:val="auto"/>
          <w:sz w:val="22"/>
        </w:rPr>
        <w:t xml:space="preserve">Regular interaction with GH </w:t>
      </w:r>
      <w:r w:rsidR="00CF62C0" w:rsidRPr="00C72435">
        <w:rPr>
          <w:rFonts w:ascii="Arial" w:hAnsi="Arial" w:cs="Arial"/>
          <w:color w:val="auto"/>
          <w:sz w:val="22"/>
        </w:rPr>
        <w:t xml:space="preserve">media and digital </w:t>
      </w:r>
      <w:r w:rsidRPr="00C72435">
        <w:rPr>
          <w:rFonts w:ascii="Arial" w:hAnsi="Arial" w:cs="Arial"/>
          <w:color w:val="auto"/>
          <w:sz w:val="22"/>
        </w:rPr>
        <w:t>team</w:t>
      </w:r>
      <w:r w:rsidR="00CF62C0" w:rsidRPr="00C72435">
        <w:rPr>
          <w:rFonts w:ascii="Arial" w:hAnsi="Arial" w:cs="Arial"/>
          <w:color w:val="auto"/>
          <w:sz w:val="22"/>
        </w:rPr>
        <w:t>s</w:t>
      </w:r>
      <w:r w:rsidRPr="00C72435">
        <w:rPr>
          <w:rFonts w:ascii="Arial" w:hAnsi="Arial" w:cs="Arial"/>
          <w:color w:val="auto"/>
          <w:sz w:val="22"/>
        </w:rPr>
        <w:t xml:space="preserve"> and leads the Ukraine response communication coordination group calls. </w:t>
      </w:r>
    </w:p>
    <w:p w14:paraId="0EE25904" w14:textId="2A0DD868" w:rsidR="00BA1277" w:rsidRPr="00C72435" w:rsidRDefault="00CF62C0" w:rsidP="00BA1277">
      <w:pPr>
        <w:pStyle w:val="ListParagraph"/>
        <w:numPr>
          <w:ilvl w:val="0"/>
          <w:numId w:val="39"/>
        </w:numPr>
        <w:rPr>
          <w:rFonts w:ascii="Arial" w:hAnsi="Arial" w:cs="Arial"/>
          <w:color w:val="auto"/>
          <w:sz w:val="22"/>
        </w:rPr>
      </w:pPr>
      <w:r w:rsidRPr="00C72435">
        <w:rPr>
          <w:rFonts w:ascii="Arial" w:hAnsi="Arial" w:cs="Arial"/>
          <w:color w:val="auto"/>
          <w:sz w:val="22"/>
        </w:rPr>
        <w:t xml:space="preserve">Close collaboration with programme, Humanitarian, Advocacy and </w:t>
      </w:r>
      <w:r w:rsidR="00BA1277" w:rsidRPr="00C72435">
        <w:rPr>
          <w:rFonts w:ascii="Arial" w:hAnsi="Arial" w:cs="Arial"/>
          <w:color w:val="auto"/>
          <w:sz w:val="22"/>
        </w:rPr>
        <w:t>N</w:t>
      </w:r>
      <w:r w:rsidRPr="00C72435">
        <w:rPr>
          <w:rFonts w:ascii="Arial" w:hAnsi="Arial" w:cs="Arial"/>
          <w:color w:val="auto"/>
          <w:sz w:val="22"/>
        </w:rPr>
        <w:t xml:space="preserve">ational Organisation communications colleagues. </w:t>
      </w:r>
    </w:p>
    <w:p w14:paraId="304FE97E" w14:textId="77777777" w:rsidR="00811D61" w:rsidRDefault="00B541B1" w:rsidP="00811D61">
      <w:pPr>
        <w:pStyle w:val="Heading1nonumber"/>
        <w:rPr>
          <w:rStyle w:val="section"/>
          <w:sz w:val="36"/>
          <w:szCs w:val="36"/>
        </w:rPr>
      </w:pPr>
      <w:r w:rsidRPr="00B635ED">
        <w:rPr>
          <w:rStyle w:val="section"/>
          <w:sz w:val="36"/>
          <w:szCs w:val="36"/>
        </w:rPr>
        <w:lastRenderedPageBreak/>
        <w:t>Accountabilities</w:t>
      </w:r>
    </w:p>
    <w:p w14:paraId="1296E449" w14:textId="6C113598" w:rsidR="00CF62C0" w:rsidRPr="00C72435" w:rsidRDefault="00CF62C0" w:rsidP="00C72435">
      <w:pPr>
        <w:pStyle w:val="ListParagraph"/>
        <w:numPr>
          <w:ilvl w:val="0"/>
          <w:numId w:val="43"/>
        </w:numPr>
        <w:tabs>
          <w:tab w:val="left" w:pos="3240"/>
        </w:tabs>
        <w:jc w:val="both"/>
        <w:rPr>
          <w:rFonts w:ascii="Arial" w:eastAsia="Arial" w:hAnsi="Arial" w:cs="Arial"/>
          <w:color w:val="000000" w:themeColor="text1"/>
          <w:sz w:val="22"/>
        </w:rPr>
      </w:pPr>
      <w:r w:rsidRPr="16A8D79C">
        <w:rPr>
          <w:rFonts w:ascii="Arial" w:eastAsia="Arial" w:hAnsi="Arial" w:cs="Arial"/>
          <w:color w:val="auto"/>
          <w:sz w:val="22"/>
        </w:rPr>
        <w:t xml:space="preserve">Position Plan International as a key player in the emergency response to help us raise funds </w:t>
      </w:r>
    </w:p>
    <w:p w14:paraId="41C085C8" w14:textId="77777777" w:rsidR="00CF62C0" w:rsidRPr="00C72435" w:rsidRDefault="00CF62C0" w:rsidP="00CF62C0">
      <w:pPr>
        <w:pStyle w:val="ListParagraph"/>
        <w:numPr>
          <w:ilvl w:val="0"/>
          <w:numId w:val="32"/>
        </w:numPr>
        <w:spacing w:after="0" w:line="280" w:lineRule="atLeast"/>
        <w:rPr>
          <w:rFonts w:ascii="Arial" w:eastAsia="Arial" w:hAnsi="Arial" w:cs="Arial"/>
          <w:color w:val="000000" w:themeColor="text1"/>
          <w:sz w:val="22"/>
        </w:rPr>
      </w:pPr>
      <w:r w:rsidRPr="16A8D79C">
        <w:rPr>
          <w:rFonts w:ascii="Arial" w:eastAsia="Arial" w:hAnsi="Arial" w:cs="Arial"/>
          <w:color w:val="auto"/>
          <w:sz w:val="22"/>
        </w:rPr>
        <w:t xml:space="preserve">Through strong content highlight the impact of our programmatic response, the humanitarian situation on the ground and reinforce Plan International’s advocacy and policy messages </w:t>
      </w:r>
    </w:p>
    <w:p w14:paraId="11D92B84" w14:textId="77777777" w:rsidR="00CF62C0" w:rsidRPr="00C72435" w:rsidRDefault="00CF62C0" w:rsidP="00CF62C0">
      <w:pPr>
        <w:pStyle w:val="ListParagraph"/>
        <w:numPr>
          <w:ilvl w:val="0"/>
          <w:numId w:val="32"/>
        </w:numPr>
        <w:spacing w:after="0" w:line="280" w:lineRule="atLeast"/>
        <w:rPr>
          <w:color w:val="000000" w:themeColor="text1"/>
          <w:sz w:val="22"/>
        </w:rPr>
      </w:pPr>
      <w:r w:rsidRPr="16A8D79C">
        <w:rPr>
          <w:rFonts w:ascii="Arial" w:eastAsia="Arial" w:hAnsi="Arial" w:cs="Arial"/>
          <w:color w:val="auto"/>
          <w:sz w:val="22"/>
        </w:rPr>
        <w:t xml:space="preserve">Be clear that we are responding by supporting local organisations that are responding directly to needs of refugees, particularly children, </w:t>
      </w:r>
      <w:proofErr w:type="gramStart"/>
      <w:r w:rsidRPr="16A8D79C">
        <w:rPr>
          <w:rFonts w:ascii="Arial" w:eastAsia="Arial" w:hAnsi="Arial" w:cs="Arial"/>
          <w:color w:val="auto"/>
          <w:sz w:val="22"/>
        </w:rPr>
        <w:t>girls</w:t>
      </w:r>
      <w:proofErr w:type="gramEnd"/>
      <w:r w:rsidRPr="16A8D79C">
        <w:rPr>
          <w:rFonts w:ascii="Arial" w:eastAsia="Arial" w:hAnsi="Arial" w:cs="Arial"/>
          <w:color w:val="auto"/>
          <w:sz w:val="22"/>
        </w:rPr>
        <w:t xml:space="preserve"> and young women</w:t>
      </w:r>
    </w:p>
    <w:p w14:paraId="536722F8" w14:textId="77777777" w:rsidR="00CF62C0" w:rsidRPr="00C72435" w:rsidRDefault="00CF62C0" w:rsidP="00CF62C0">
      <w:pPr>
        <w:pStyle w:val="ListParagraph"/>
        <w:numPr>
          <w:ilvl w:val="0"/>
          <w:numId w:val="32"/>
        </w:numPr>
        <w:spacing w:after="0" w:line="280" w:lineRule="atLeast"/>
        <w:rPr>
          <w:rFonts w:ascii="Arial" w:eastAsia="Arial" w:hAnsi="Arial" w:cs="Arial"/>
          <w:color w:val="000000" w:themeColor="text1"/>
          <w:sz w:val="22"/>
        </w:rPr>
      </w:pPr>
      <w:r w:rsidRPr="16A8D79C">
        <w:rPr>
          <w:rFonts w:ascii="Arial" w:eastAsia="Arial" w:hAnsi="Arial" w:cs="Arial"/>
          <w:color w:val="auto"/>
          <w:sz w:val="22"/>
        </w:rPr>
        <w:t xml:space="preserve">Produce a range of compelling human interest child-focused content such as: case studies, eyewitness accounts, blogs, first person account, images, audio, video </w:t>
      </w:r>
    </w:p>
    <w:p w14:paraId="36B570E4" w14:textId="77777777" w:rsidR="00CF62C0" w:rsidRPr="00C72435" w:rsidRDefault="00CF62C0" w:rsidP="00CF62C0">
      <w:pPr>
        <w:pStyle w:val="ListParagraph"/>
        <w:numPr>
          <w:ilvl w:val="0"/>
          <w:numId w:val="32"/>
        </w:numPr>
        <w:spacing w:after="0" w:line="280" w:lineRule="atLeast"/>
        <w:rPr>
          <w:rFonts w:ascii="Arial" w:eastAsia="Arial" w:hAnsi="Arial" w:cs="Arial"/>
          <w:color w:val="000000" w:themeColor="text1"/>
          <w:sz w:val="22"/>
          <w:shd w:val="clear" w:color="auto" w:fill="FFFFFF"/>
        </w:rPr>
      </w:pPr>
      <w:r w:rsidRPr="16A8D79C">
        <w:rPr>
          <w:rFonts w:ascii="Arial" w:eastAsia="Arial" w:hAnsi="Arial" w:cs="Arial"/>
          <w:color w:val="auto"/>
          <w:sz w:val="22"/>
        </w:rPr>
        <w:t>Ensure all content is available for everyone in the Plan International communications network to use by uploading all content in high resolution onto the global Media Bank or working closely with the GH Media Librarian to ensure that everything is available on the Media Bank</w:t>
      </w:r>
    </w:p>
    <w:p w14:paraId="69B8AAC6" w14:textId="77777777" w:rsidR="00CF62C0" w:rsidRPr="00C72435" w:rsidRDefault="00CF62C0" w:rsidP="00CF62C0">
      <w:pPr>
        <w:pStyle w:val="ListParagraph"/>
        <w:numPr>
          <w:ilvl w:val="0"/>
          <w:numId w:val="32"/>
        </w:numPr>
        <w:spacing w:after="0" w:line="280" w:lineRule="atLeast"/>
        <w:rPr>
          <w:rFonts w:ascii="Arial" w:eastAsia="Arial" w:hAnsi="Arial" w:cs="Arial"/>
          <w:color w:val="000000" w:themeColor="text1"/>
          <w:sz w:val="22"/>
        </w:rPr>
      </w:pPr>
      <w:r w:rsidRPr="16A8D79C">
        <w:rPr>
          <w:rFonts w:ascii="Arial" w:eastAsia="Arial" w:hAnsi="Arial" w:cs="Arial"/>
          <w:color w:val="auto"/>
          <w:sz w:val="22"/>
        </w:rPr>
        <w:t>Use social media to highlight the humanitarian situation while in country</w:t>
      </w:r>
    </w:p>
    <w:p w14:paraId="6C7C66DD" w14:textId="77777777" w:rsidR="00CF62C0" w:rsidRPr="00C72435" w:rsidRDefault="00CF62C0" w:rsidP="00CF62C0">
      <w:pPr>
        <w:pStyle w:val="ListParagraph"/>
        <w:numPr>
          <w:ilvl w:val="0"/>
          <w:numId w:val="32"/>
        </w:numPr>
        <w:spacing w:after="0" w:line="280" w:lineRule="atLeast"/>
        <w:rPr>
          <w:rFonts w:ascii="Arial" w:eastAsia="Arial" w:hAnsi="Arial" w:cs="Arial"/>
          <w:color w:val="000000" w:themeColor="text1"/>
          <w:sz w:val="22"/>
          <w:shd w:val="clear" w:color="auto" w:fill="FFFFFF"/>
        </w:rPr>
      </w:pPr>
      <w:r w:rsidRPr="16A8D79C">
        <w:rPr>
          <w:rFonts w:ascii="Arial" w:eastAsia="Arial" w:hAnsi="Arial" w:cs="Arial"/>
          <w:color w:val="auto"/>
          <w:sz w:val="22"/>
          <w:shd w:val="clear" w:color="auto" w:fill="FFFFFF"/>
        </w:rPr>
        <w:t xml:space="preserve">Monitor the situation for challenges, risks, </w:t>
      </w:r>
      <w:proofErr w:type="gramStart"/>
      <w:r w:rsidRPr="16A8D79C">
        <w:rPr>
          <w:rFonts w:ascii="Arial" w:eastAsia="Arial" w:hAnsi="Arial" w:cs="Arial"/>
          <w:color w:val="auto"/>
          <w:sz w:val="22"/>
          <w:shd w:val="clear" w:color="auto" w:fill="FFFFFF"/>
        </w:rPr>
        <w:t>threats</w:t>
      </w:r>
      <w:proofErr w:type="gramEnd"/>
      <w:r w:rsidRPr="16A8D79C">
        <w:rPr>
          <w:rFonts w:ascii="Arial" w:eastAsia="Arial" w:hAnsi="Arial" w:cs="Arial"/>
          <w:color w:val="auto"/>
          <w:sz w:val="22"/>
          <w:shd w:val="clear" w:color="auto" w:fill="FFFFFF"/>
        </w:rPr>
        <w:t xml:space="preserve"> and opportunities related to the emergency context that may impact communications and public engagement approaches, messaging and operations</w:t>
      </w:r>
    </w:p>
    <w:p w14:paraId="7B830C91" w14:textId="2BD18BE3" w:rsidR="00CF62C0" w:rsidRPr="00C72435" w:rsidRDefault="00CF62C0" w:rsidP="00CF62C0">
      <w:pPr>
        <w:pStyle w:val="ListParagraph"/>
        <w:numPr>
          <w:ilvl w:val="0"/>
          <w:numId w:val="32"/>
        </w:numPr>
        <w:shd w:val="clear" w:color="auto" w:fill="FFFFFF" w:themeFill="background1"/>
        <w:spacing w:after="0" w:line="280" w:lineRule="atLeast"/>
        <w:rPr>
          <w:rFonts w:ascii="Arial" w:eastAsia="Arial" w:hAnsi="Arial" w:cs="Arial"/>
          <w:color w:val="000000" w:themeColor="text1"/>
          <w:sz w:val="22"/>
        </w:rPr>
      </w:pPr>
      <w:r w:rsidRPr="16A8D79C">
        <w:rPr>
          <w:rFonts w:ascii="Arial" w:eastAsia="Arial" w:hAnsi="Arial" w:cs="Arial"/>
          <w:color w:val="auto"/>
          <w:sz w:val="22"/>
        </w:rPr>
        <w:t xml:space="preserve">Ensure brand visibility of Plan International where appropriate. </w:t>
      </w:r>
    </w:p>
    <w:p w14:paraId="6D86003F" w14:textId="4E632309" w:rsidR="00CF62C0" w:rsidRPr="00C72435" w:rsidRDefault="001B7128" w:rsidP="00CF62C0">
      <w:pPr>
        <w:numPr>
          <w:ilvl w:val="0"/>
          <w:numId w:val="32"/>
        </w:numPr>
        <w:shd w:val="clear" w:color="auto" w:fill="FFFFFF" w:themeFill="background1"/>
        <w:spacing w:before="100" w:beforeAutospacing="1" w:after="100" w:afterAutospacing="1"/>
        <w:rPr>
          <w:rFonts w:ascii="Arial" w:eastAsia="Arial" w:hAnsi="Arial" w:cs="Arial"/>
          <w:color w:val="000000" w:themeColor="text1"/>
          <w:sz w:val="22"/>
        </w:rPr>
      </w:pPr>
      <w:r w:rsidRPr="16A8D79C">
        <w:rPr>
          <w:rFonts w:ascii="Arial" w:eastAsia="Arial" w:hAnsi="Arial" w:cs="Arial"/>
          <w:color w:val="auto"/>
          <w:sz w:val="22"/>
        </w:rPr>
        <w:t>U</w:t>
      </w:r>
      <w:r w:rsidR="00CF62C0" w:rsidRPr="16A8D79C">
        <w:rPr>
          <w:rFonts w:ascii="Arial" w:eastAsia="Arial" w:hAnsi="Arial" w:cs="Arial"/>
          <w:color w:val="auto"/>
          <w:sz w:val="22"/>
        </w:rPr>
        <w:t>pdat</w:t>
      </w:r>
      <w:r w:rsidRPr="16A8D79C">
        <w:rPr>
          <w:rFonts w:ascii="Arial" w:eastAsia="Arial" w:hAnsi="Arial" w:cs="Arial"/>
          <w:color w:val="auto"/>
          <w:sz w:val="22"/>
        </w:rPr>
        <w:t>e</w:t>
      </w:r>
      <w:r w:rsidR="00CF62C0" w:rsidRPr="16A8D79C">
        <w:rPr>
          <w:rFonts w:ascii="Arial" w:eastAsia="Arial" w:hAnsi="Arial" w:cs="Arial"/>
          <w:color w:val="auto"/>
          <w:sz w:val="22"/>
        </w:rPr>
        <w:t xml:space="preserve"> the Ukraine crisis communications plan on a regular basis so our external communications are aligned</w:t>
      </w:r>
      <w:r w:rsidRPr="16A8D79C">
        <w:rPr>
          <w:rFonts w:ascii="Arial" w:eastAsia="Arial" w:hAnsi="Arial" w:cs="Arial"/>
          <w:color w:val="auto"/>
          <w:sz w:val="22"/>
        </w:rPr>
        <w:t xml:space="preserve"> with our programme response and reflect the evolving situation. </w:t>
      </w:r>
      <w:r w:rsidR="00CF62C0" w:rsidRPr="16A8D79C">
        <w:rPr>
          <w:rFonts w:ascii="Arial" w:eastAsia="Arial" w:hAnsi="Arial" w:cs="Arial"/>
          <w:color w:val="auto"/>
          <w:sz w:val="22"/>
        </w:rPr>
        <w:t xml:space="preserve"> </w:t>
      </w:r>
    </w:p>
    <w:p w14:paraId="48C46E8B" w14:textId="77777777" w:rsidR="00CF62C0" w:rsidRPr="00C72435" w:rsidRDefault="00CF62C0" w:rsidP="00CF62C0">
      <w:pPr>
        <w:numPr>
          <w:ilvl w:val="0"/>
          <w:numId w:val="32"/>
        </w:numPr>
        <w:shd w:val="clear" w:color="auto" w:fill="FFFFFF" w:themeFill="background1"/>
        <w:spacing w:before="100" w:beforeAutospacing="1" w:after="100" w:afterAutospacing="1"/>
        <w:rPr>
          <w:rFonts w:ascii="Arial" w:eastAsia="Arial" w:hAnsi="Arial" w:cs="Arial"/>
          <w:color w:val="000000" w:themeColor="text1"/>
          <w:sz w:val="22"/>
        </w:rPr>
      </w:pPr>
      <w:r w:rsidRPr="16A8D79C">
        <w:rPr>
          <w:rFonts w:ascii="Arial" w:eastAsia="Arial" w:hAnsi="Arial" w:cs="Arial"/>
          <w:color w:val="auto"/>
          <w:sz w:val="22"/>
          <w:shd w:val="clear" w:color="auto" w:fill="FFFFFF"/>
        </w:rPr>
        <w:t>Ensure that child protection guidelines for content are strictly adhered to including consent</w:t>
      </w:r>
    </w:p>
    <w:p w14:paraId="243BAEF0" w14:textId="77777777" w:rsidR="001B7128" w:rsidRPr="00C72435" w:rsidRDefault="001B7128" w:rsidP="001B7128">
      <w:pPr>
        <w:numPr>
          <w:ilvl w:val="0"/>
          <w:numId w:val="32"/>
        </w:numPr>
        <w:spacing w:after="0"/>
        <w:rPr>
          <w:rFonts w:ascii="Arial" w:hAnsi="Arial" w:cs="Arial"/>
          <w:color w:val="000000" w:themeColor="text1"/>
          <w:sz w:val="22"/>
        </w:rPr>
      </w:pPr>
      <w:r w:rsidRPr="00C72435">
        <w:rPr>
          <w:rFonts w:ascii="Arial" w:hAnsi="Arial" w:cs="Arial"/>
          <w:color w:val="auto"/>
          <w:sz w:val="22"/>
        </w:rPr>
        <w:t>Look for opportunities to use developments and the international news agenda to drive positive and consistent messaging about Plan International which represents the organisation effectively and raises its profile and reputation as a principled humanitarian agency.</w:t>
      </w:r>
    </w:p>
    <w:p w14:paraId="370C5BBD" w14:textId="6C75F40E" w:rsidR="00B635ED" w:rsidRPr="00C72435" w:rsidRDefault="001B7128" w:rsidP="001B7128">
      <w:pPr>
        <w:pStyle w:val="ListParagraph"/>
        <w:numPr>
          <w:ilvl w:val="0"/>
          <w:numId w:val="32"/>
        </w:numPr>
        <w:spacing w:after="0" w:line="280" w:lineRule="atLeast"/>
        <w:rPr>
          <w:rFonts w:ascii="Arial" w:eastAsia="Arial" w:hAnsi="Arial" w:cs="Arial"/>
          <w:color w:val="000000" w:themeColor="text1"/>
          <w:sz w:val="22"/>
          <w:shd w:val="clear" w:color="auto" w:fill="FFFFFF"/>
        </w:rPr>
      </w:pPr>
      <w:r w:rsidRPr="16A8D79C">
        <w:rPr>
          <w:rFonts w:ascii="Arial" w:eastAsia="Arial" w:hAnsi="Arial" w:cs="Arial"/>
          <w:color w:val="auto"/>
          <w:sz w:val="22"/>
        </w:rPr>
        <w:t>Liaise with journalists/correspondents, m</w:t>
      </w:r>
      <w:r w:rsidR="00CF62C0" w:rsidRPr="16A8D79C">
        <w:rPr>
          <w:rFonts w:ascii="Arial" w:eastAsia="Arial" w:hAnsi="Arial" w:cs="Arial"/>
          <w:color w:val="auto"/>
          <w:sz w:val="22"/>
        </w:rPr>
        <w:t xml:space="preserve">anage media </w:t>
      </w:r>
      <w:proofErr w:type="gramStart"/>
      <w:r w:rsidR="00CF62C0" w:rsidRPr="16A8D79C">
        <w:rPr>
          <w:rFonts w:ascii="Arial" w:eastAsia="Arial" w:hAnsi="Arial" w:cs="Arial"/>
          <w:color w:val="auto"/>
          <w:sz w:val="22"/>
        </w:rPr>
        <w:t>requests</w:t>
      </w:r>
      <w:proofErr w:type="gramEnd"/>
      <w:r w:rsidR="00CF62C0" w:rsidRPr="16A8D79C">
        <w:rPr>
          <w:rFonts w:ascii="Arial" w:eastAsia="Arial" w:hAnsi="Arial" w:cs="Arial"/>
          <w:color w:val="auto"/>
          <w:sz w:val="22"/>
        </w:rPr>
        <w:t xml:space="preserve"> </w:t>
      </w:r>
      <w:r w:rsidRPr="16A8D79C">
        <w:rPr>
          <w:rFonts w:ascii="Arial" w:eastAsia="Arial" w:hAnsi="Arial" w:cs="Arial"/>
          <w:color w:val="auto"/>
          <w:sz w:val="22"/>
        </w:rPr>
        <w:t xml:space="preserve">and provide spokespersons with briefing and talking points. </w:t>
      </w:r>
    </w:p>
    <w:p w14:paraId="5190D9E8" w14:textId="6C6B0584" w:rsidR="00B635ED" w:rsidRPr="00C72435" w:rsidRDefault="00C61FC4" w:rsidP="00B635ED">
      <w:pPr>
        <w:pStyle w:val="ListParagraph"/>
        <w:numPr>
          <w:ilvl w:val="0"/>
          <w:numId w:val="32"/>
        </w:numPr>
        <w:tabs>
          <w:tab w:val="left" w:pos="3240"/>
        </w:tabs>
        <w:jc w:val="both"/>
        <w:rPr>
          <w:rFonts w:ascii="Arial" w:hAnsi="Arial" w:cs="Arial"/>
          <w:b/>
          <w:color w:val="000000" w:themeColor="text1"/>
          <w:sz w:val="22"/>
        </w:rPr>
      </w:pPr>
      <w:r w:rsidRPr="00C72435">
        <w:rPr>
          <w:rFonts w:ascii="Arial" w:hAnsi="Arial" w:cs="Arial"/>
          <w:color w:val="auto"/>
          <w:sz w:val="22"/>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49FBB620" w14:textId="77777777" w:rsidR="00C72435" w:rsidRPr="007577E3" w:rsidRDefault="00C72435" w:rsidP="00C72435">
      <w:pPr>
        <w:numPr>
          <w:ilvl w:val="0"/>
          <w:numId w:val="40"/>
        </w:numPr>
        <w:tabs>
          <w:tab w:val="clear" w:pos="360"/>
          <w:tab w:val="num" w:pos="709"/>
        </w:tabs>
        <w:spacing w:after="0"/>
        <w:ind w:left="709" w:hanging="283"/>
        <w:rPr>
          <w:rFonts w:ascii="Arial" w:hAnsi="Arial" w:cs="Arial"/>
          <w:color w:val="auto"/>
          <w:sz w:val="22"/>
        </w:rPr>
      </w:pPr>
      <w:r w:rsidRPr="2ACADDCA">
        <w:rPr>
          <w:rFonts w:ascii="Arial" w:hAnsi="Arial" w:cs="Arial"/>
          <w:color w:val="auto"/>
          <w:sz w:val="22"/>
        </w:rPr>
        <w:t>Proactively develop and strengthen productive relationships with key global media contacts and outlets in assigned regions and specialist areas.</w:t>
      </w:r>
    </w:p>
    <w:p w14:paraId="5886D572" w14:textId="77777777" w:rsidR="00C72435" w:rsidRPr="007577E3" w:rsidRDefault="00C72435" w:rsidP="00C72435">
      <w:pPr>
        <w:numPr>
          <w:ilvl w:val="0"/>
          <w:numId w:val="40"/>
        </w:numPr>
        <w:tabs>
          <w:tab w:val="clear" w:pos="360"/>
          <w:tab w:val="num" w:pos="709"/>
        </w:tabs>
        <w:spacing w:after="0"/>
        <w:ind w:left="709" w:hanging="283"/>
        <w:rPr>
          <w:rFonts w:ascii="Arial" w:hAnsi="Arial" w:cs="Arial"/>
          <w:color w:val="auto"/>
          <w:sz w:val="22"/>
        </w:rPr>
      </w:pPr>
      <w:r w:rsidRPr="2ACADDCA">
        <w:rPr>
          <w:rFonts w:ascii="Arial" w:hAnsi="Arial" w:cs="Arial"/>
          <w:color w:val="auto"/>
          <w:sz w:val="22"/>
        </w:rPr>
        <w:t>Work closely with Humanitarian, regional and country-based colleagues in the assigned regions; build relations and offer guidance, support and coaching as required.</w:t>
      </w:r>
    </w:p>
    <w:p w14:paraId="47B75EDD" w14:textId="22867388" w:rsidR="00C72435" w:rsidRPr="007577E3" w:rsidRDefault="00C72435" w:rsidP="00C72435">
      <w:pPr>
        <w:numPr>
          <w:ilvl w:val="0"/>
          <w:numId w:val="40"/>
        </w:numPr>
        <w:tabs>
          <w:tab w:val="clear" w:pos="360"/>
          <w:tab w:val="num" w:pos="709"/>
        </w:tabs>
        <w:spacing w:after="0"/>
        <w:ind w:left="709" w:hanging="283"/>
        <w:rPr>
          <w:rFonts w:ascii="Arial" w:hAnsi="Arial" w:cs="Arial"/>
          <w:color w:val="auto"/>
          <w:sz w:val="22"/>
        </w:rPr>
      </w:pPr>
      <w:r w:rsidRPr="2ACADDCA">
        <w:rPr>
          <w:rFonts w:ascii="Arial" w:hAnsi="Arial" w:cs="Arial"/>
          <w:color w:val="auto"/>
          <w:sz w:val="22"/>
        </w:rPr>
        <w:t>Work collaboratively and supportively with other teams, National Organisations, Liaison Offices, partner organisations and external contacts.</w:t>
      </w:r>
    </w:p>
    <w:p w14:paraId="60BF2611" w14:textId="77777777" w:rsidR="00C72435" w:rsidRPr="007577E3" w:rsidRDefault="00C72435" w:rsidP="00C72435">
      <w:pPr>
        <w:pStyle w:val="ListParagraph"/>
        <w:numPr>
          <w:ilvl w:val="0"/>
          <w:numId w:val="40"/>
        </w:numPr>
        <w:tabs>
          <w:tab w:val="clear" w:pos="360"/>
          <w:tab w:val="num" w:pos="709"/>
        </w:tabs>
        <w:spacing w:after="0"/>
        <w:ind w:left="709" w:hanging="283"/>
        <w:rPr>
          <w:rFonts w:ascii="Arial" w:hAnsi="Arial" w:cs="Arial"/>
          <w:b/>
          <w:color w:val="auto"/>
          <w:sz w:val="22"/>
        </w:rPr>
      </w:pPr>
      <w:r w:rsidRPr="2ACADDCA">
        <w:rPr>
          <w:rFonts w:ascii="Arial" w:hAnsi="Arial" w:cs="Arial"/>
          <w:color w:val="auto"/>
          <w:sz w:val="22"/>
        </w:rPr>
        <w:t>To work positively with other Communication Department colleagues – including the video unit, multimedia archivist, digital and internal communications teams as well as with freelance photographers and film makers in creating effective press packages and content.</w:t>
      </w:r>
    </w:p>
    <w:p w14:paraId="561A4CA8" w14:textId="77777777" w:rsidR="00C72435" w:rsidRDefault="00C72435" w:rsidP="002D4AC5">
      <w:pPr>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lastRenderedPageBreak/>
        <w:t xml:space="preserve">Technical expertise, </w:t>
      </w:r>
      <w:proofErr w:type="gramStart"/>
      <w:r w:rsidRPr="000D4826">
        <w:rPr>
          <w:rStyle w:val="section"/>
          <w:sz w:val="36"/>
          <w:szCs w:val="36"/>
        </w:rPr>
        <w:t>skills</w:t>
      </w:r>
      <w:proofErr w:type="gramEnd"/>
      <w:r w:rsidRPr="000D4826">
        <w:rPr>
          <w:rStyle w:val="section"/>
          <w:sz w:val="36"/>
          <w:szCs w:val="36"/>
        </w:rPr>
        <w:t xml:space="preserve"> and knowledge</w:t>
      </w:r>
    </w:p>
    <w:p w14:paraId="51A967D8" w14:textId="3A769223" w:rsidR="002D4AC5" w:rsidRPr="00417565" w:rsidRDefault="0009643D" w:rsidP="00417565">
      <w:pPr>
        <w:rPr>
          <w:rFonts w:ascii="Arial" w:hAnsi="Arial" w:cs="Arial"/>
          <w:b/>
          <w:sz w:val="22"/>
        </w:rPr>
      </w:pPr>
      <w:r w:rsidRPr="0085302F">
        <w:rPr>
          <w:rFonts w:ascii="Arial" w:hAnsi="Arial" w:cs="Arial"/>
          <w:b/>
          <w:sz w:val="22"/>
        </w:rPr>
        <w:t>Essential</w:t>
      </w:r>
    </w:p>
    <w:p w14:paraId="6D176C1F"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 xml:space="preserve">Degree level or equivalent substantial experience working in journalism, media relations or PR at an international level. </w:t>
      </w:r>
    </w:p>
    <w:p w14:paraId="369BC957"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Strong and effective communicator.</w:t>
      </w:r>
    </w:p>
    <w:p w14:paraId="1187CDA0"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 xml:space="preserve">Excellent verbal and writing skills in English with ability to quickly turn around complex information into strong messages and compelling content. </w:t>
      </w:r>
    </w:p>
    <w:p w14:paraId="21E81D63" w14:textId="77777777" w:rsidR="00C72435" w:rsidRPr="00E80B27"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Track record of writing news articles, features, picture stories, op-eds and press releases and developing vlogs and visual content.</w:t>
      </w:r>
    </w:p>
    <w:p w14:paraId="60BC2386"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 xml:space="preserve">Proven success at pitching stories to the media and working with journalists. </w:t>
      </w:r>
    </w:p>
    <w:p w14:paraId="2CABAD3D"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Strong understanding of international humanitarian and development issues and rights-based work.</w:t>
      </w:r>
    </w:p>
    <w:p w14:paraId="5121C3AB" w14:textId="77777777" w:rsidR="00C72435"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Practical experience of working in complex emergency settings.</w:t>
      </w:r>
    </w:p>
    <w:p w14:paraId="175C4E0A"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Ability to organise media visits, set up interviews and brief spokespeople.</w:t>
      </w:r>
    </w:p>
    <w:p w14:paraId="3DE59A49"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 xml:space="preserve">Track record of handling complex, </w:t>
      </w:r>
      <w:proofErr w:type="gramStart"/>
      <w:r w:rsidRPr="2ACADDCA">
        <w:rPr>
          <w:rFonts w:ascii="Arial" w:hAnsi="Arial" w:cs="Arial"/>
          <w:color w:val="auto"/>
          <w:sz w:val="22"/>
        </w:rPr>
        <w:t>sensitive</w:t>
      </w:r>
      <w:proofErr w:type="gramEnd"/>
      <w:r w:rsidRPr="2ACADDCA">
        <w:rPr>
          <w:rFonts w:ascii="Arial" w:hAnsi="Arial" w:cs="Arial"/>
          <w:color w:val="auto"/>
          <w:sz w:val="22"/>
        </w:rPr>
        <w:t xml:space="preserve"> and fast-moving situations and work in high pressure environments with tight deadlines.</w:t>
      </w:r>
    </w:p>
    <w:p w14:paraId="2C5CC880" w14:textId="77777777" w:rsidR="00C72435" w:rsidRPr="007577E3" w:rsidRDefault="00C72435" w:rsidP="00C72435">
      <w:pPr>
        <w:numPr>
          <w:ilvl w:val="0"/>
          <w:numId w:val="22"/>
        </w:numPr>
        <w:tabs>
          <w:tab w:val="num" w:pos="720"/>
        </w:tabs>
        <w:spacing w:after="0"/>
        <w:ind w:right="-700"/>
        <w:rPr>
          <w:rFonts w:ascii="Arial" w:hAnsi="Arial" w:cs="Arial"/>
          <w:b/>
          <w:color w:val="auto"/>
          <w:sz w:val="22"/>
        </w:rPr>
      </w:pPr>
      <w:r w:rsidRPr="2ACADDCA">
        <w:rPr>
          <w:rFonts w:ascii="Arial" w:hAnsi="Arial" w:cs="Arial"/>
          <w:color w:val="auto"/>
          <w:sz w:val="22"/>
        </w:rPr>
        <w:t>Good understanding of social media and digital channels.</w:t>
      </w:r>
    </w:p>
    <w:p w14:paraId="7E849224"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Uses strong interpersonal and communication skills, both written and verbal, to build relationships, negotiate and persuade a wide range of audiences.</w:t>
      </w:r>
    </w:p>
    <w:p w14:paraId="4D438A52" w14:textId="77777777" w:rsidR="00C72435"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Keeps up to date with key humanitarian and international development issues and trends, and to be able to spot new opportunities as they arise.</w:t>
      </w:r>
    </w:p>
    <w:p w14:paraId="331E4375" w14:textId="1328F8C0" w:rsidR="00C72435" w:rsidRPr="00554A6E"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Strong organisational skills to deal with a complex work environment.</w:t>
      </w:r>
    </w:p>
    <w:p w14:paraId="6C261674"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Work enthusiastically as part of a team and form effective and constructive working relationships across the whole organisation and wider network within sector.</w:t>
      </w:r>
    </w:p>
    <w:p w14:paraId="0C3849DE" w14:textId="77777777" w:rsidR="00C72435" w:rsidRPr="007577E3"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Participate in training and other activities as requested by the organization.</w:t>
      </w:r>
    </w:p>
    <w:p w14:paraId="6C5FF2A3" w14:textId="77777777" w:rsidR="00C72435" w:rsidRDefault="00C72435" w:rsidP="00C72435">
      <w:pPr>
        <w:numPr>
          <w:ilvl w:val="0"/>
          <w:numId w:val="22"/>
        </w:numPr>
        <w:spacing w:after="0"/>
        <w:rPr>
          <w:rFonts w:ascii="Arial" w:hAnsi="Arial" w:cs="Arial"/>
          <w:color w:val="auto"/>
          <w:sz w:val="22"/>
        </w:rPr>
      </w:pPr>
      <w:r w:rsidRPr="2ACADDCA">
        <w:rPr>
          <w:rFonts w:ascii="Arial" w:hAnsi="Arial" w:cs="Arial"/>
          <w:color w:val="auto"/>
          <w:sz w:val="22"/>
        </w:rPr>
        <w:t>Good understanding of humanitarian values, principles, the Humanitarian Charter and Code of Conduct for the International Red Cross and Red Crescent Movement and NGOs in Disaster Relief.</w:t>
      </w:r>
    </w:p>
    <w:p w14:paraId="37EC4A61" w14:textId="77777777" w:rsidR="00C72435" w:rsidRPr="00554A6E" w:rsidRDefault="00C72435" w:rsidP="00C72435">
      <w:pPr>
        <w:spacing w:after="0"/>
        <w:ind w:left="720"/>
        <w:rPr>
          <w:rFonts w:ascii="Arial" w:hAnsi="Arial" w:cs="Arial"/>
          <w:color w:val="auto"/>
          <w:sz w:val="22"/>
        </w:rPr>
      </w:pPr>
    </w:p>
    <w:p w14:paraId="16EB15C9" w14:textId="5F52C912" w:rsidR="00C72435" w:rsidRPr="006912C1" w:rsidRDefault="00C72435" w:rsidP="006912C1">
      <w:pPr>
        <w:rPr>
          <w:rFonts w:ascii="Arial" w:hAnsi="Arial" w:cs="Arial"/>
          <w:b/>
          <w:color w:val="auto"/>
          <w:sz w:val="22"/>
        </w:rPr>
      </w:pPr>
      <w:r w:rsidRPr="2ACADDCA">
        <w:rPr>
          <w:rFonts w:ascii="Arial" w:hAnsi="Arial" w:cs="Arial"/>
          <w:b/>
          <w:color w:val="auto"/>
          <w:sz w:val="22"/>
        </w:rPr>
        <w:t>Desirable</w:t>
      </w:r>
    </w:p>
    <w:p w14:paraId="53AF6F4C" w14:textId="77777777" w:rsidR="00C72435" w:rsidRPr="007577E3" w:rsidRDefault="00C72435" w:rsidP="00C72435">
      <w:pPr>
        <w:numPr>
          <w:ilvl w:val="0"/>
          <w:numId w:val="23"/>
        </w:numPr>
        <w:spacing w:after="0"/>
        <w:rPr>
          <w:rFonts w:ascii="Arial" w:hAnsi="Arial" w:cs="Arial"/>
          <w:color w:val="auto"/>
          <w:sz w:val="22"/>
        </w:rPr>
      </w:pPr>
      <w:r w:rsidRPr="2ACADDCA">
        <w:rPr>
          <w:rFonts w:ascii="Arial" w:hAnsi="Arial" w:cs="Arial"/>
          <w:color w:val="auto"/>
          <w:sz w:val="22"/>
        </w:rPr>
        <w:t>Familiarity with international development context and a passion for children’s rights.</w:t>
      </w:r>
    </w:p>
    <w:p w14:paraId="0C4DA80E" w14:textId="77777777" w:rsidR="00C72435" w:rsidRPr="007577E3" w:rsidRDefault="00C72435" w:rsidP="00C72435">
      <w:pPr>
        <w:numPr>
          <w:ilvl w:val="0"/>
          <w:numId w:val="23"/>
        </w:numPr>
        <w:spacing w:after="0"/>
        <w:ind w:right="-700"/>
        <w:rPr>
          <w:rFonts w:ascii="Arial" w:hAnsi="Arial" w:cs="Arial"/>
          <w:b/>
          <w:color w:val="auto"/>
          <w:sz w:val="22"/>
        </w:rPr>
      </w:pPr>
      <w:r w:rsidRPr="2ACADDCA">
        <w:rPr>
          <w:rFonts w:ascii="Arial" w:hAnsi="Arial" w:cs="Arial"/>
          <w:color w:val="auto"/>
          <w:sz w:val="22"/>
        </w:rPr>
        <w:t xml:space="preserve">Experience of working with people at all levels in a multi- cultural / global environment. </w:t>
      </w:r>
    </w:p>
    <w:p w14:paraId="1A34D4B7" w14:textId="77777777" w:rsidR="00C72435" w:rsidRPr="007577E3" w:rsidRDefault="00C72435" w:rsidP="00C72435">
      <w:pPr>
        <w:numPr>
          <w:ilvl w:val="0"/>
          <w:numId w:val="23"/>
        </w:numPr>
        <w:spacing w:after="0"/>
        <w:rPr>
          <w:rFonts w:ascii="Arial" w:hAnsi="Arial" w:cs="Arial"/>
          <w:color w:val="auto"/>
          <w:sz w:val="22"/>
        </w:rPr>
      </w:pPr>
      <w:r w:rsidRPr="2ACADDCA">
        <w:rPr>
          <w:rFonts w:ascii="Arial" w:hAnsi="Arial" w:cs="Arial"/>
          <w:color w:val="auto"/>
          <w:sz w:val="22"/>
        </w:rPr>
        <w:t xml:space="preserve">Multimedia skills including photography, </w:t>
      </w:r>
      <w:proofErr w:type="gramStart"/>
      <w:r w:rsidRPr="2ACADDCA">
        <w:rPr>
          <w:rFonts w:ascii="Arial" w:hAnsi="Arial" w:cs="Arial"/>
          <w:color w:val="auto"/>
          <w:sz w:val="22"/>
        </w:rPr>
        <w:t>filming</w:t>
      </w:r>
      <w:proofErr w:type="gramEnd"/>
      <w:r w:rsidRPr="2ACADDCA">
        <w:rPr>
          <w:rFonts w:ascii="Arial" w:hAnsi="Arial" w:cs="Arial"/>
          <w:color w:val="auto"/>
          <w:sz w:val="22"/>
        </w:rPr>
        <w:t xml:space="preserve"> and video editing. </w:t>
      </w:r>
    </w:p>
    <w:p w14:paraId="77D129B9" w14:textId="1C0387EB" w:rsidR="00C72435" w:rsidRPr="007577E3" w:rsidRDefault="00C72435" w:rsidP="00C72435">
      <w:pPr>
        <w:numPr>
          <w:ilvl w:val="0"/>
          <w:numId w:val="23"/>
        </w:numPr>
        <w:spacing w:after="0"/>
        <w:rPr>
          <w:rFonts w:ascii="Arial" w:hAnsi="Arial" w:cs="Arial"/>
          <w:color w:val="auto"/>
          <w:sz w:val="22"/>
        </w:rPr>
      </w:pPr>
      <w:r w:rsidRPr="2ACADDCA">
        <w:rPr>
          <w:rFonts w:ascii="Arial" w:hAnsi="Arial" w:cs="Arial"/>
          <w:color w:val="auto"/>
          <w:sz w:val="22"/>
        </w:rPr>
        <w:t xml:space="preserve">Languages: </w:t>
      </w:r>
      <w:r w:rsidR="001D2977" w:rsidRPr="2ACADDCA">
        <w:rPr>
          <w:rFonts w:ascii="Arial" w:hAnsi="Arial" w:cs="Arial"/>
          <w:color w:val="auto"/>
          <w:sz w:val="22"/>
        </w:rPr>
        <w:t>Ukrainian, Russian, Romanian, Polish</w:t>
      </w:r>
    </w:p>
    <w:p w14:paraId="227AF1D2" w14:textId="5B771D99" w:rsidR="0009643D" w:rsidRPr="0009643D" w:rsidRDefault="0009643D" w:rsidP="000D4826">
      <w:pPr>
        <w:spacing w:after="0"/>
        <w:rPr>
          <w:rFonts w:ascii="Arial" w:hAnsi="Arial" w:cs="Arial"/>
          <w:szCs w:val="20"/>
        </w:rPr>
      </w:pPr>
    </w:p>
    <w:p w14:paraId="79E6EA5F" w14:textId="43CC8996"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succeed by working effectively with others, inside and outside the organisation, including our sponsors and donors. We actively support our colleagues, helping them to achieve their </w:t>
      </w:r>
      <w:r w:rsidRPr="0085302F">
        <w:rPr>
          <w:rFonts w:ascii="Arial" w:eastAsia="Times New Roman" w:hAnsi="Arial" w:cs="Arial"/>
          <w:sz w:val="22"/>
          <w:lang w:val="en-US"/>
        </w:rPr>
        <w:lastRenderedPageBreak/>
        <w:t>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06C1F1F9" w14:textId="657605B4" w:rsidR="001D2977" w:rsidRPr="00D92DA1" w:rsidRDefault="001D2977" w:rsidP="001D2977">
      <w:pPr>
        <w:spacing w:before="100" w:beforeAutospacing="1" w:after="100" w:afterAutospacing="1"/>
        <w:jc w:val="both"/>
        <w:rPr>
          <w:rFonts w:ascii="Arial" w:eastAsia="Times New Roman" w:hAnsi="Arial" w:cs="Arial"/>
          <w:sz w:val="22"/>
        </w:rPr>
      </w:pPr>
      <w:r w:rsidRPr="2ACADDCA">
        <w:rPr>
          <w:rFonts w:ascii="Arial" w:eastAsia="Times New Roman" w:hAnsi="Arial" w:cs="Arial"/>
          <w:color w:val="000000" w:themeColor="text1"/>
          <w:sz w:val="22"/>
        </w:rPr>
        <w:t xml:space="preserve">This post may be based at any Plan Office with good communications links.  The post-holder will be expected to travel regularly – up to 60% of the time, sometimes at short notice, to join emergency responses.  When on deployment, work is demanding, involving long days, </w:t>
      </w:r>
      <w:proofErr w:type="gramStart"/>
      <w:r w:rsidRPr="2ACADDCA">
        <w:rPr>
          <w:rFonts w:ascii="Arial" w:eastAsia="Times New Roman" w:hAnsi="Arial" w:cs="Arial"/>
          <w:color w:val="000000" w:themeColor="text1"/>
          <w:sz w:val="22"/>
        </w:rPr>
        <w:t>travel</w:t>
      </w:r>
      <w:proofErr w:type="gramEnd"/>
      <w:r w:rsidRPr="2ACADDCA">
        <w:rPr>
          <w:rFonts w:ascii="Arial" w:eastAsia="Times New Roman" w:hAnsi="Arial" w:cs="Arial"/>
          <w:color w:val="000000" w:themeColor="text1"/>
          <w:sz w:val="22"/>
        </w:rPr>
        <w:t xml:space="preserve"> and subsistence in often challenging circumstances. </w:t>
      </w:r>
    </w:p>
    <w:p w14:paraId="5CB674F0" w14:textId="77777777" w:rsidR="004655DE" w:rsidRDefault="004655DE" w:rsidP="009C7F2C">
      <w:pPr>
        <w:tabs>
          <w:tab w:val="left" w:pos="3240"/>
        </w:tabs>
        <w:jc w:val="both"/>
        <w:rPr>
          <w:rFonts w:ascii="Arial" w:hAnsi="Arial" w:cs="Arial"/>
        </w:rPr>
      </w:pPr>
    </w:p>
    <w:p w14:paraId="140F3908" w14:textId="61143777" w:rsidR="009C7F2C" w:rsidRPr="003C3496"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14A770DA" w14:textId="04B25108" w:rsidR="00833E0E" w:rsidRPr="003C3496" w:rsidRDefault="009C7F2C" w:rsidP="003C3496">
      <w:pPr>
        <w:pStyle w:val="NormalWeb"/>
        <w:rPr>
          <w:rFonts w:ascii="Arial" w:hAnsi="Arial" w:cs="Arial"/>
          <w:sz w:val="22"/>
          <w:szCs w:val="22"/>
        </w:rPr>
      </w:pPr>
      <w:r w:rsidRPr="2ACADDCA">
        <w:rPr>
          <w:rFonts w:ascii="Arial" w:hAnsi="Arial" w:cs="Arial"/>
          <w:color w:val="000000" w:themeColor="text1"/>
          <w:sz w:val="22"/>
          <w:szCs w:val="22"/>
        </w:rPr>
        <w:t>Mid contact: Occasional interaction with children</w:t>
      </w:r>
      <w:r w:rsidRPr="0085302F">
        <w:rPr>
          <w:rFonts w:ascii="Arial" w:hAnsi="Arial" w:cs="Arial"/>
          <w:sz w:val="22"/>
          <w:szCs w:val="22"/>
        </w:rPr>
        <w:t xml:space="preserve"> </w:t>
      </w:r>
    </w:p>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DF4B7" w14:textId="77777777" w:rsidR="00E60141" w:rsidRDefault="00E60141" w:rsidP="001A5060">
      <w:pPr>
        <w:spacing w:after="0"/>
      </w:pPr>
      <w:r>
        <w:separator/>
      </w:r>
    </w:p>
  </w:endnote>
  <w:endnote w:type="continuationSeparator" w:id="0">
    <w:p w14:paraId="6B3323B9" w14:textId="77777777" w:rsidR="00E60141" w:rsidRDefault="00E60141" w:rsidP="001A5060">
      <w:pPr>
        <w:spacing w:after="0"/>
      </w:pPr>
      <w:r>
        <w:continuationSeparator/>
      </w:r>
    </w:p>
  </w:endnote>
  <w:endnote w:type="continuationNotice" w:id="1">
    <w:p w14:paraId="33339A13" w14:textId="77777777" w:rsidR="00A40E17" w:rsidRDefault="00A40E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F31786"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F9F06" w14:textId="77777777" w:rsidR="00E60141" w:rsidRDefault="00E60141" w:rsidP="00AD5F3A">
      <w:pPr>
        <w:pBdr>
          <w:between w:val="single" w:sz="4" w:space="1" w:color="EE52A4" w:themeColor="accent1" w:themeTint="99"/>
        </w:pBdr>
        <w:spacing w:after="0"/>
      </w:pPr>
    </w:p>
    <w:p w14:paraId="7B7496B9" w14:textId="77777777" w:rsidR="00E60141" w:rsidRDefault="00E60141" w:rsidP="00AD5F3A">
      <w:pPr>
        <w:pBdr>
          <w:between w:val="single" w:sz="4" w:space="1" w:color="EE52A4" w:themeColor="accent1" w:themeTint="99"/>
        </w:pBdr>
        <w:spacing w:after="0"/>
      </w:pPr>
    </w:p>
  </w:footnote>
  <w:footnote w:type="continuationSeparator" w:id="0">
    <w:p w14:paraId="6D1BE61E" w14:textId="77777777" w:rsidR="00E60141" w:rsidRDefault="00E60141" w:rsidP="001A5060">
      <w:pPr>
        <w:spacing w:after="0"/>
      </w:pPr>
      <w:r>
        <w:continuationSeparator/>
      </w:r>
    </w:p>
  </w:footnote>
  <w:footnote w:type="continuationNotice" w:id="1">
    <w:p w14:paraId="4F1C2195" w14:textId="77777777" w:rsidR="00A40E17" w:rsidRDefault="00A40E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58240"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7E64BF"/>
    <w:multiLevelType w:val="hybridMultilevel"/>
    <w:tmpl w:val="6B946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20C3546"/>
    <w:multiLevelType w:val="hybridMultilevel"/>
    <w:tmpl w:val="947257B8"/>
    <w:lvl w:ilvl="0" w:tplc="E8BC393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6B72F6"/>
    <w:multiLevelType w:val="hybridMultilevel"/>
    <w:tmpl w:val="2C76F728"/>
    <w:lvl w:ilvl="0" w:tplc="E8BC393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400ABC"/>
    <w:multiLevelType w:val="hybridMultilevel"/>
    <w:tmpl w:val="E0F0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8566612"/>
    <w:multiLevelType w:val="hybridMultilevel"/>
    <w:tmpl w:val="3722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115130">
    <w:abstractNumId w:val="22"/>
  </w:num>
  <w:num w:numId="2" w16cid:durableId="634021509">
    <w:abstractNumId w:val="34"/>
  </w:num>
  <w:num w:numId="3" w16cid:durableId="488401583">
    <w:abstractNumId w:val="17"/>
  </w:num>
  <w:num w:numId="4" w16cid:durableId="977491880">
    <w:abstractNumId w:val="9"/>
  </w:num>
  <w:num w:numId="5" w16cid:durableId="899092370">
    <w:abstractNumId w:val="21"/>
  </w:num>
  <w:num w:numId="6" w16cid:durableId="1908999658">
    <w:abstractNumId w:val="15"/>
  </w:num>
  <w:num w:numId="7" w16cid:durableId="755246244">
    <w:abstractNumId w:val="12"/>
  </w:num>
  <w:num w:numId="8" w16cid:durableId="1991707806">
    <w:abstractNumId w:val="36"/>
  </w:num>
  <w:num w:numId="9" w16cid:durableId="442380476">
    <w:abstractNumId w:val="5"/>
  </w:num>
  <w:num w:numId="10" w16cid:durableId="48311721">
    <w:abstractNumId w:val="0"/>
  </w:num>
  <w:num w:numId="11" w16cid:durableId="1317102372">
    <w:abstractNumId w:val="28"/>
  </w:num>
  <w:num w:numId="12" w16cid:durableId="871185175">
    <w:abstractNumId w:val="10"/>
  </w:num>
  <w:num w:numId="13" w16cid:durableId="576941450">
    <w:abstractNumId w:val="11"/>
  </w:num>
  <w:num w:numId="14" w16cid:durableId="185103921">
    <w:abstractNumId w:val="27"/>
  </w:num>
  <w:num w:numId="15" w16cid:durableId="679353123">
    <w:abstractNumId w:val="35"/>
  </w:num>
  <w:num w:numId="16" w16cid:durableId="10644040">
    <w:abstractNumId w:val="20"/>
  </w:num>
  <w:num w:numId="17" w16cid:durableId="498664014">
    <w:abstractNumId w:val="32"/>
  </w:num>
  <w:num w:numId="18" w16cid:durableId="901212386">
    <w:abstractNumId w:val="24"/>
  </w:num>
  <w:num w:numId="19" w16cid:durableId="1287273772">
    <w:abstractNumId w:val="16"/>
  </w:num>
  <w:num w:numId="20" w16cid:durableId="447314752">
    <w:abstractNumId w:val="6"/>
  </w:num>
  <w:num w:numId="21" w16cid:durableId="1463767253">
    <w:abstractNumId w:val="30"/>
  </w:num>
  <w:num w:numId="22" w16cid:durableId="1296251175">
    <w:abstractNumId w:val="14"/>
  </w:num>
  <w:num w:numId="23" w16cid:durableId="331421584">
    <w:abstractNumId w:val="26"/>
  </w:num>
  <w:num w:numId="24" w16cid:durableId="1844004415">
    <w:abstractNumId w:val="25"/>
  </w:num>
  <w:num w:numId="25" w16cid:durableId="1313870267">
    <w:abstractNumId w:val="39"/>
  </w:num>
  <w:num w:numId="26" w16cid:durableId="703596342">
    <w:abstractNumId w:val="18"/>
  </w:num>
  <w:num w:numId="27" w16cid:durableId="286935860">
    <w:abstractNumId w:val="14"/>
  </w:num>
  <w:num w:numId="28" w16cid:durableId="1825899091">
    <w:abstractNumId w:val="8"/>
  </w:num>
  <w:num w:numId="29" w16cid:durableId="773744191">
    <w:abstractNumId w:val="3"/>
  </w:num>
  <w:num w:numId="30" w16cid:durableId="2078506186">
    <w:abstractNumId w:val="38"/>
  </w:num>
  <w:num w:numId="31" w16cid:durableId="524171969">
    <w:abstractNumId w:val="2"/>
  </w:num>
  <w:num w:numId="32" w16cid:durableId="1892569017">
    <w:abstractNumId w:val="23"/>
  </w:num>
  <w:num w:numId="33" w16cid:durableId="1818449606">
    <w:abstractNumId w:val="37"/>
  </w:num>
  <w:num w:numId="34" w16cid:durableId="345980925">
    <w:abstractNumId w:val="33"/>
  </w:num>
  <w:num w:numId="35" w16cid:durableId="1102727704">
    <w:abstractNumId w:val="5"/>
  </w:num>
  <w:num w:numId="36" w16cid:durableId="274599543">
    <w:abstractNumId w:val="7"/>
  </w:num>
  <w:num w:numId="37" w16cid:durableId="1867522764">
    <w:abstractNumId w:val="4"/>
  </w:num>
  <w:num w:numId="38" w16cid:durableId="1841118052">
    <w:abstractNumId w:val="5"/>
  </w:num>
  <w:num w:numId="39" w16cid:durableId="1141264715">
    <w:abstractNumId w:val="29"/>
  </w:num>
  <w:num w:numId="40" w16cid:durableId="2031753903">
    <w:abstractNumId w:val="13"/>
  </w:num>
  <w:num w:numId="41" w16cid:durableId="1416199533">
    <w:abstractNumId w:val="19"/>
  </w:num>
  <w:num w:numId="42" w16cid:durableId="1687294895">
    <w:abstractNumId w:val="1"/>
  </w:num>
  <w:num w:numId="43" w16cid:durableId="2030327639">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3BC0"/>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7AEA"/>
    <w:rsid w:val="00127399"/>
    <w:rsid w:val="001302F3"/>
    <w:rsid w:val="00140744"/>
    <w:rsid w:val="00141BD0"/>
    <w:rsid w:val="00146525"/>
    <w:rsid w:val="00146D5B"/>
    <w:rsid w:val="0015066D"/>
    <w:rsid w:val="00153A15"/>
    <w:rsid w:val="001540B4"/>
    <w:rsid w:val="001564E0"/>
    <w:rsid w:val="0016027A"/>
    <w:rsid w:val="0016460A"/>
    <w:rsid w:val="00164B32"/>
    <w:rsid w:val="0016652B"/>
    <w:rsid w:val="001706A2"/>
    <w:rsid w:val="001713E8"/>
    <w:rsid w:val="00192C48"/>
    <w:rsid w:val="001A2D1B"/>
    <w:rsid w:val="001A4272"/>
    <w:rsid w:val="001A5060"/>
    <w:rsid w:val="001A5402"/>
    <w:rsid w:val="001B4326"/>
    <w:rsid w:val="001B7128"/>
    <w:rsid w:val="001C2F04"/>
    <w:rsid w:val="001C3EAC"/>
    <w:rsid w:val="001D2669"/>
    <w:rsid w:val="001D2977"/>
    <w:rsid w:val="001D5ED8"/>
    <w:rsid w:val="001E017F"/>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839E7"/>
    <w:rsid w:val="0028432D"/>
    <w:rsid w:val="00284545"/>
    <w:rsid w:val="002857C8"/>
    <w:rsid w:val="00285A5D"/>
    <w:rsid w:val="00292837"/>
    <w:rsid w:val="0029617D"/>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57623"/>
    <w:rsid w:val="003626A9"/>
    <w:rsid w:val="00371E51"/>
    <w:rsid w:val="003740CE"/>
    <w:rsid w:val="003A0C0F"/>
    <w:rsid w:val="003A2DBF"/>
    <w:rsid w:val="003A3C8A"/>
    <w:rsid w:val="003A50AD"/>
    <w:rsid w:val="003A5E79"/>
    <w:rsid w:val="003B41A2"/>
    <w:rsid w:val="003B751F"/>
    <w:rsid w:val="003C3496"/>
    <w:rsid w:val="003D699F"/>
    <w:rsid w:val="003D777D"/>
    <w:rsid w:val="003E7CB1"/>
    <w:rsid w:val="003F06BF"/>
    <w:rsid w:val="003F364B"/>
    <w:rsid w:val="003F3B7D"/>
    <w:rsid w:val="003F3EF3"/>
    <w:rsid w:val="003F426A"/>
    <w:rsid w:val="00414D4A"/>
    <w:rsid w:val="00417565"/>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6506"/>
    <w:rsid w:val="00487B6B"/>
    <w:rsid w:val="00495723"/>
    <w:rsid w:val="004A0F15"/>
    <w:rsid w:val="004A4C26"/>
    <w:rsid w:val="004A4CCC"/>
    <w:rsid w:val="004B1D6D"/>
    <w:rsid w:val="004B5754"/>
    <w:rsid w:val="004E401D"/>
    <w:rsid w:val="004E6E71"/>
    <w:rsid w:val="004F4B5D"/>
    <w:rsid w:val="00501AC9"/>
    <w:rsid w:val="00506F33"/>
    <w:rsid w:val="00516AFE"/>
    <w:rsid w:val="00524108"/>
    <w:rsid w:val="00526221"/>
    <w:rsid w:val="00536511"/>
    <w:rsid w:val="0054249A"/>
    <w:rsid w:val="00544E26"/>
    <w:rsid w:val="00552A25"/>
    <w:rsid w:val="0055717C"/>
    <w:rsid w:val="00564B1C"/>
    <w:rsid w:val="0057226B"/>
    <w:rsid w:val="0057369F"/>
    <w:rsid w:val="00580FBF"/>
    <w:rsid w:val="00581B8D"/>
    <w:rsid w:val="00585112"/>
    <w:rsid w:val="00585F26"/>
    <w:rsid w:val="005876B9"/>
    <w:rsid w:val="005931E1"/>
    <w:rsid w:val="005A6882"/>
    <w:rsid w:val="005C2468"/>
    <w:rsid w:val="005C30C6"/>
    <w:rsid w:val="005C5A9B"/>
    <w:rsid w:val="005D7A5A"/>
    <w:rsid w:val="005E02D3"/>
    <w:rsid w:val="005E1ADE"/>
    <w:rsid w:val="005E239F"/>
    <w:rsid w:val="005E66ED"/>
    <w:rsid w:val="005F0501"/>
    <w:rsid w:val="005F7961"/>
    <w:rsid w:val="00615D29"/>
    <w:rsid w:val="006208A8"/>
    <w:rsid w:val="00624C5F"/>
    <w:rsid w:val="00633A43"/>
    <w:rsid w:val="00635B2B"/>
    <w:rsid w:val="006419D0"/>
    <w:rsid w:val="00646749"/>
    <w:rsid w:val="00650267"/>
    <w:rsid w:val="0066749A"/>
    <w:rsid w:val="0068509D"/>
    <w:rsid w:val="006912C1"/>
    <w:rsid w:val="00692B45"/>
    <w:rsid w:val="00693785"/>
    <w:rsid w:val="006A283D"/>
    <w:rsid w:val="006A57BC"/>
    <w:rsid w:val="006B381F"/>
    <w:rsid w:val="006B3EE3"/>
    <w:rsid w:val="006C01A0"/>
    <w:rsid w:val="006C399C"/>
    <w:rsid w:val="006C3FAD"/>
    <w:rsid w:val="006D1D07"/>
    <w:rsid w:val="006D4970"/>
    <w:rsid w:val="006D6286"/>
    <w:rsid w:val="006E149C"/>
    <w:rsid w:val="006E39BB"/>
    <w:rsid w:val="006E4EC0"/>
    <w:rsid w:val="006E68D4"/>
    <w:rsid w:val="0070256E"/>
    <w:rsid w:val="00703E7D"/>
    <w:rsid w:val="00704329"/>
    <w:rsid w:val="007057B4"/>
    <w:rsid w:val="00707024"/>
    <w:rsid w:val="0071278C"/>
    <w:rsid w:val="0071625F"/>
    <w:rsid w:val="00717A36"/>
    <w:rsid w:val="00726F9D"/>
    <w:rsid w:val="00733E83"/>
    <w:rsid w:val="00737FB2"/>
    <w:rsid w:val="007437CC"/>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90267A"/>
    <w:rsid w:val="00904E12"/>
    <w:rsid w:val="0090609F"/>
    <w:rsid w:val="0091726E"/>
    <w:rsid w:val="00920DB3"/>
    <w:rsid w:val="00922AD2"/>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8F4"/>
    <w:rsid w:val="00A33932"/>
    <w:rsid w:val="00A3471A"/>
    <w:rsid w:val="00A354D2"/>
    <w:rsid w:val="00A35970"/>
    <w:rsid w:val="00A40E17"/>
    <w:rsid w:val="00A41BDF"/>
    <w:rsid w:val="00A44581"/>
    <w:rsid w:val="00A47302"/>
    <w:rsid w:val="00A52FF9"/>
    <w:rsid w:val="00A56AC7"/>
    <w:rsid w:val="00A6548C"/>
    <w:rsid w:val="00A811F8"/>
    <w:rsid w:val="00AA28CE"/>
    <w:rsid w:val="00AB7EED"/>
    <w:rsid w:val="00AC0997"/>
    <w:rsid w:val="00AC6C42"/>
    <w:rsid w:val="00AC7B2E"/>
    <w:rsid w:val="00AD5F3A"/>
    <w:rsid w:val="00AE0441"/>
    <w:rsid w:val="00AE4A13"/>
    <w:rsid w:val="00AF042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1277"/>
    <w:rsid w:val="00BA4A25"/>
    <w:rsid w:val="00BB65A9"/>
    <w:rsid w:val="00BB75F2"/>
    <w:rsid w:val="00BD1680"/>
    <w:rsid w:val="00BD4944"/>
    <w:rsid w:val="00BE324C"/>
    <w:rsid w:val="00BE3425"/>
    <w:rsid w:val="00BE5F17"/>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7084C"/>
    <w:rsid w:val="00C72435"/>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F047F"/>
    <w:rsid w:val="00CF62C0"/>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5286B"/>
    <w:rsid w:val="00E60141"/>
    <w:rsid w:val="00E63589"/>
    <w:rsid w:val="00E6399F"/>
    <w:rsid w:val="00E65292"/>
    <w:rsid w:val="00E66D58"/>
    <w:rsid w:val="00E721C0"/>
    <w:rsid w:val="00E73EBB"/>
    <w:rsid w:val="00E831C1"/>
    <w:rsid w:val="00E90C80"/>
    <w:rsid w:val="00E90DE3"/>
    <w:rsid w:val="00EA4BC8"/>
    <w:rsid w:val="00EC461B"/>
    <w:rsid w:val="00EC66E1"/>
    <w:rsid w:val="00EE1C35"/>
    <w:rsid w:val="00EE2497"/>
    <w:rsid w:val="00EE4661"/>
    <w:rsid w:val="00EE4F7B"/>
    <w:rsid w:val="00EE63A0"/>
    <w:rsid w:val="00EF2CF3"/>
    <w:rsid w:val="00EF3F57"/>
    <w:rsid w:val="00EF4D84"/>
    <w:rsid w:val="00EF5042"/>
    <w:rsid w:val="00EF690C"/>
    <w:rsid w:val="00F209A0"/>
    <w:rsid w:val="00F307A8"/>
    <w:rsid w:val="00F31786"/>
    <w:rsid w:val="00F400E6"/>
    <w:rsid w:val="00F4478F"/>
    <w:rsid w:val="00F46250"/>
    <w:rsid w:val="00F47A6B"/>
    <w:rsid w:val="00F503F2"/>
    <w:rsid w:val="00F53773"/>
    <w:rsid w:val="00F54CC6"/>
    <w:rsid w:val="00F55360"/>
    <w:rsid w:val="00F55ECC"/>
    <w:rsid w:val="00F64F2B"/>
    <w:rsid w:val="00F716A4"/>
    <w:rsid w:val="00F73A4E"/>
    <w:rsid w:val="00F750D9"/>
    <w:rsid w:val="00F763FE"/>
    <w:rsid w:val="00F809FD"/>
    <w:rsid w:val="00F91795"/>
    <w:rsid w:val="00F94560"/>
    <w:rsid w:val="00F94EC1"/>
    <w:rsid w:val="00F97E2F"/>
    <w:rsid w:val="00FA0661"/>
    <w:rsid w:val="00FA39C6"/>
    <w:rsid w:val="00FC5E79"/>
    <w:rsid w:val="00FC7061"/>
    <w:rsid w:val="00FE292A"/>
    <w:rsid w:val="00FE744B"/>
    <w:rsid w:val="00FF0337"/>
    <w:rsid w:val="16A8D79C"/>
    <w:rsid w:val="2ACADDCA"/>
    <w:rsid w:val="2CA4B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aliases w:val="Dot pt,F5 List Paragraph,List Paragraph1,No Spacing1,List Paragraph Char Char Char,Indicator Text,Numbered Para 1,Bullet 1,List Paragraph12,Bullet Points,MAIN CONTENT,Colorful List - Accent 11,Premier,Bullet List,FooterText,numbered"/>
    <w:basedOn w:val="Normal"/>
    <w:link w:val="ListParagraphChar"/>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CF62C0"/>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SharedWithUsers xmlns="477adf26-2b83-4892-b448-dc7c70fba3c2">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477adf26-2b83-4892-b448-dc7c70fba3c2"/>
    <ds:schemaRef ds:uri="c91e1c43-f9fa-4c61-b83b-aef80c143416"/>
  </ds:schemaRefs>
</ds:datastoreItem>
</file>

<file path=customXml/itemProps3.xml><?xml version="1.0" encoding="utf-8"?>
<ds:datastoreItem xmlns:ds="http://schemas.openxmlformats.org/officeDocument/2006/customXml" ds:itemID="{7695056E-60C1-4E0F-82D0-3E6BC477B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30</TotalTime>
  <Pages>4</Pages>
  <Words>1363</Words>
  <Characters>7771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11</cp:revision>
  <cp:lastPrinted>2017-05-15T12:00:00Z</cp:lastPrinted>
  <dcterms:created xsi:type="dcterms:W3CDTF">2022-06-20T21:45:00Z</dcterms:created>
  <dcterms:modified xsi:type="dcterms:W3CDTF">2022-06-21T21:11:00Z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