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9A308" w14:textId="77777777" w:rsidR="009F328F" w:rsidRDefault="00581B8D" w:rsidP="00581B8D">
      <w:pPr>
        <w:pStyle w:val="Heading1nonumber"/>
        <w:rPr>
          <w:rStyle w:val="section"/>
          <w:sz w:val="36"/>
          <w:szCs w:val="36"/>
        </w:rPr>
      </w:pPr>
      <w:r w:rsidRPr="00581B8D">
        <w:rPr>
          <w:rStyle w:val="section"/>
          <w:sz w:val="36"/>
          <w:szCs w:val="36"/>
        </w:rPr>
        <w:t>ROLE PROFILE</w:t>
      </w:r>
    </w:p>
    <w:tbl>
      <w:tblPr>
        <w:tblStyle w:val="GridTable3-Accent2"/>
        <w:tblW w:w="9209"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CellMar>
          <w:top w:w="57" w:type="dxa"/>
        </w:tblCellMar>
        <w:tblLook w:val="0400" w:firstRow="0" w:lastRow="0" w:firstColumn="0" w:lastColumn="0" w:noHBand="0" w:noVBand="1"/>
      </w:tblPr>
      <w:tblGrid>
        <w:gridCol w:w="2830"/>
        <w:gridCol w:w="1843"/>
        <w:gridCol w:w="2233"/>
        <w:gridCol w:w="2303"/>
      </w:tblGrid>
      <w:tr w:rsidR="00581B8D" w:rsidRPr="00C7084C" w14:paraId="0924B55C" w14:textId="77777777" w:rsidTr="00D1003B">
        <w:trPr>
          <w:cnfStyle w:val="000000100000" w:firstRow="0" w:lastRow="0" w:firstColumn="0" w:lastColumn="0" w:oddVBand="0" w:evenVBand="0" w:oddHBand="1" w:evenHBand="0" w:firstRowFirstColumn="0" w:firstRowLastColumn="0" w:lastRowFirstColumn="0" w:lastRowLastColumn="0"/>
          <w:trHeight w:val="274"/>
        </w:trPr>
        <w:tc>
          <w:tcPr>
            <w:tcW w:w="2830" w:type="dxa"/>
            <w:shd w:val="clear" w:color="auto" w:fill="98D7F0"/>
          </w:tcPr>
          <w:p w14:paraId="09EB9446" w14:textId="77777777" w:rsidR="00581B8D" w:rsidRPr="005C30C6" w:rsidRDefault="00581B8D" w:rsidP="00331EE3">
            <w:pPr>
              <w:spacing w:after="0"/>
              <w:rPr>
                <w:rFonts w:asciiTheme="majorHAnsi" w:hAnsiTheme="majorHAnsi" w:cs="Arial"/>
                <w:szCs w:val="20"/>
              </w:rPr>
            </w:pPr>
            <w:r w:rsidRPr="005C30C6">
              <w:rPr>
                <w:rFonts w:asciiTheme="majorHAnsi" w:hAnsiTheme="majorHAnsi" w:cs="Arial"/>
                <w:szCs w:val="20"/>
              </w:rPr>
              <w:t>Title</w:t>
            </w:r>
          </w:p>
        </w:tc>
        <w:tc>
          <w:tcPr>
            <w:tcW w:w="6379" w:type="dxa"/>
            <w:gridSpan w:val="3"/>
            <w:shd w:val="clear" w:color="auto" w:fill="98D7F0"/>
          </w:tcPr>
          <w:p w14:paraId="2DA40A1D" w14:textId="728FDF9E" w:rsidR="00581B8D" w:rsidRPr="005C30C6" w:rsidRDefault="00150298" w:rsidP="00331EE3">
            <w:pPr>
              <w:rPr>
                <w:rFonts w:asciiTheme="majorHAnsi" w:hAnsiTheme="majorHAnsi" w:cs="Arial"/>
                <w:szCs w:val="20"/>
              </w:rPr>
            </w:pPr>
            <w:r>
              <w:rPr>
                <w:rFonts w:asciiTheme="majorHAnsi" w:hAnsiTheme="majorHAnsi" w:cs="Arial"/>
                <w:szCs w:val="20"/>
              </w:rPr>
              <w:t>Context Analyst</w:t>
            </w:r>
            <w:r w:rsidR="00B112C9">
              <w:rPr>
                <w:rFonts w:asciiTheme="majorHAnsi" w:hAnsiTheme="majorHAnsi" w:cs="Arial"/>
                <w:szCs w:val="20"/>
              </w:rPr>
              <w:t xml:space="preserve"> </w:t>
            </w:r>
            <w:r w:rsidR="00585C10">
              <w:rPr>
                <w:rFonts w:asciiTheme="majorHAnsi" w:hAnsiTheme="majorHAnsi" w:cs="Arial"/>
                <w:szCs w:val="20"/>
              </w:rPr>
              <w:t>– Ukraine Response</w:t>
            </w:r>
          </w:p>
        </w:tc>
      </w:tr>
      <w:tr w:rsidR="00581B8D" w:rsidRPr="00C7084C" w14:paraId="7F86AD87" w14:textId="77777777" w:rsidTr="00D1003B">
        <w:trPr>
          <w:trHeight w:val="274"/>
        </w:trPr>
        <w:tc>
          <w:tcPr>
            <w:tcW w:w="2830" w:type="dxa"/>
            <w:tcBorders>
              <w:bottom w:val="single" w:sz="4" w:space="0" w:color="0072CE"/>
            </w:tcBorders>
          </w:tcPr>
          <w:p w14:paraId="604E2E16" w14:textId="77777777" w:rsidR="00581B8D" w:rsidRPr="005C30C6" w:rsidRDefault="00581B8D" w:rsidP="00331EE3">
            <w:pPr>
              <w:spacing w:after="0"/>
              <w:rPr>
                <w:rFonts w:asciiTheme="majorHAnsi" w:hAnsiTheme="majorHAnsi" w:cs="Arial"/>
                <w:szCs w:val="20"/>
              </w:rPr>
            </w:pPr>
            <w:r w:rsidRPr="005C30C6">
              <w:rPr>
                <w:rFonts w:asciiTheme="majorHAnsi" w:hAnsiTheme="majorHAnsi" w:cs="Arial"/>
                <w:szCs w:val="20"/>
              </w:rPr>
              <w:t>Functional Area</w:t>
            </w:r>
          </w:p>
        </w:tc>
        <w:tc>
          <w:tcPr>
            <w:tcW w:w="6379" w:type="dxa"/>
            <w:gridSpan w:val="3"/>
            <w:tcBorders>
              <w:bottom w:val="single" w:sz="4" w:space="0" w:color="0072CE"/>
            </w:tcBorders>
          </w:tcPr>
          <w:p w14:paraId="324AED84" w14:textId="32A8028A" w:rsidR="00581B8D" w:rsidRPr="005C30C6" w:rsidRDefault="00585C10" w:rsidP="00331EE3">
            <w:pPr>
              <w:rPr>
                <w:rFonts w:asciiTheme="majorHAnsi" w:hAnsiTheme="majorHAnsi" w:cs="Arial"/>
                <w:szCs w:val="20"/>
              </w:rPr>
            </w:pPr>
            <w:r>
              <w:rPr>
                <w:rFonts w:asciiTheme="majorHAnsi" w:hAnsiTheme="majorHAnsi" w:cs="Arial"/>
                <w:szCs w:val="20"/>
              </w:rPr>
              <w:t>Humanitarian</w:t>
            </w:r>
          </w:p>
        </w:tc>
      </w:tr>
      <w:tr w:rsidR="00581B8D" w:rsidRPr="00C7084C" w14:paraId="474DE59F" w14:textId="77777777" w:rsidTr="00D1003B">
        <w:trPr>
          <w:cnfStyle w:val="000000100000" w:firstRow="0" w:lastRow="0" w:firstColumn="0" w:lastColumn="0" w:oddVBand="0" w:evenVBand="0" w:oddHBand="1" w:evenHBand="0" w:firstRowFirstColumn="0" w:firstRowLastColumn="0" w:lastRowFirstColumn="0" w:lastRowLastColumn="0"/>
        </w:trPr>
        <w:tc>
          <w:tcPr>
            <w:tcW w:w="2830" w:type="dxa"/>
            <w:shd w:val="clear" w:color="auto" w:fill="98D7F0"/>
          </w:tcPr>
          <w:p w14:paraId="6CBC064E" w14:textId="1336DB80" w:rsidR="00581B8D" w:rsidRPr="005C30C6" w:rsidRDefault="00CC1C31" w:rsidP="00331EE3">
            <w:pPr>
              <w:spacing w:after="0"/>
              <w:rPr>
                <w:rFonts w:asciiTheme="majorHAnsi" w:hAnsiTheme="majorHAnsi" w:cs="Arial"/>
                <w:szCs w:val="20"/>
              </w:rPr>
            </w:pPr>
            <w:r w:rsidRPr="005C30C6">
              <w:rPr>
                <w:rFonts w:asciiTheme="majorHAnsi" w:hAnsiTheme="majorHAnsi" w:cs="Arial"/>
                <w:szCs w:val="20"/>
              </w:rPr>
              <w:t>Reports to</w:t>
            </w:r>
          </w:p>
        </w:tc>
        <w:tc>
          <w:tcPr>
            <w:tcW w:w="6379" w:type="dxa"/>
            <w:gridSpan w:val="3"/>
            <w:shd w:val="clear" w:color="auto" w:fill="98D7F0"/>
          </w:tcPr>
          <w:p w14:paraId="044ADEB1" w14:textId="7F328C9F" w:rsidR="00581B8D" w:rsidRPr="005C30C6" w:rsidRDefault="00150298" w:rsidP="00331EE3">
            <w:pPr>
              <w:rPr>
                <w:rFonts w:asciiTheme="majorHAnsi" w:hAnsiTheme="majorHAnsi" w:cs="Arial"/>
                <w:szCs w:val="20"/>
              </w:rPr>
            </w:pPr>
            <w:r>
              <w:rPr>
                <w:rFonts w:asciiTheme="majorHAnsi" w:hAnsiTheme="majorHAnsi" w:cs="Arial"/>
                <w:szCs w:val="20"/>
              </w:rPr>
              <w:t xml:space="preserve">Safety &amp; Security </w:t>
            </w:r>
            <w:r w:rsidR="00FF2B40">
              <w:rPr>
                <w:rFonts w:asciiTheme="majorHAnsi" w:hAnsiTheme="majorHAnsi" w:cs="Arial"/>
                <w:szCs w:val="20"/>
              </w:rPr>
              <w:t>Specialist</w:t>
            </w:r>
          </w:p>
        </w:tc>
      </w:tr>
      <w:tr w:rsidR="003F3EF3" w:rsidRPr="00C7084C" w14:paraId="4034A6F0" w14:textId="77777777" w:rsidTr="00D1003B">
        <w:tc>
          <w:tcPr>
            <w:tcW w:w="2830" w:type="dxa"/>
            <w:tcBorders>
              <w:bottom w:val="single" w:sz="4" w:space="0" w:color="0072CE"/>
            </w:tcBorders>
          </w:tcPr>
          <w:p w14:paraId="126EDCE1" w14:textId="77777777" w:rsidR="003F3EF3" w:rsidRPr="005C30C6" w:rsidRDefault="003F3EF3" w:rsidP="00331EE3">
            <w:pPr>
              <w:rPr>
                <w:rFonts w:asciiTheme="majorHAnsi" w:hAnsiTheme="majorHAnsi" w:cs="Arial"/>
                <w:szCs w:val="20"/>
              </w:rPr>
            </w:pPr>
            <w:r w:rsidRPr="005C30C6">
              <w:rPr>
                <w:rFonts w:asciiTheme="majorHAnsi" w:hAnsiTheme="majorHAnsi" w:cs="Arial"/>
                <w:szCs w:val="20"/>
              </w:rPr>
              <w:t>Location</w:t>
            </w:r>
          </w:p>
        </w:tc>
        <w:tc>
          <w:tcPr>
            <w:tcW w:w="1843" w:type="dxa"/>
            <w:tcBorders>
              <w:bottom w:val="single" w:sz="4" w:space="0" w:color="0072CE"/>
            </w:tcBorders>
          </w:tcPr>
          <w:p w14:paraId="421C6E98" w14:textId="4520E4FE" w:rsidR="003F3EF3" w:rsidRPr="005C30C6" w:rsidRDefault="00981234" w:rsidP="00620A36">
            <w:pPr>
              <w:spacing w:after="0"/>
              <w:rPr>
                <w:rFonts w:asciiTheme="majorHAnsi" w:hAnsiTheme="majorHAnsi" w:cs="Arial"/>
                <w:szCs w:val="20"/>
              </w:rPr>
            </w:pPr>
            <w:r w:rsidRPr="00981234">
              <w:rPr>
                <w:rFonts w:asciiTheme="majorHAnsi" w:hAnsiTheme="majorHAnsi" w:cs="Arial"/>
                <w:szCs w:val="20"/>
              </w:rPr>
              <w:t xml:space="preserve">Remotely to start with. May be required to work in one of the response countries at a later stage. </w:t>
            </w:r>
          </w:p>
        </w:tc>
        <w:tc>
          <w:tcPr>
            <w:tcW w:w="2233" w:type="dxa"/>
            <w:tcBorders>
              <w:bottom w:val="single" w:sz="4" w:space="0" w:color="0072CE"/>
            </w:tcBorders>
          </w:tcPr>
          <w:p w14:paraId="57CB824D" w14:textId="77777777" w:rsidR="003F3EF3" w:rsidRPr="005C30C6" w:rsidRDefault="003F3EF3" w:rsidP="00620A36">
            <w:pPr>
              <w:spacing w:after="0"/>
              <w:rPr>
                <w:rFonts w:asciiTheme="majorHAnsi" w:hAnsiTheme="majorHAnsi" w:cs="Arial"/>
                <w:szCs w:val="20"/>
              </w:rPr>
            </w:pPr>
            <w:r w:rsidRPr="005C30C6">
              <w:rPr>
                <w:rFonts w:asciiTheme="majorHAnsi" w:hAnsiTheme="majorHAnsi" w:cs="Arial"/>
                <w:szCs w:val="20"/>
              </w:rPr>
              <w:t>Travel required</w:t>
            </w:r>
          </w:p>
        </w:tc>
        <w:tc>
          <w:tcPr>
            <w:tcW w:w="2303" w:type="dxa"/>
            <w:tcBorders>
              <w:bottom w:val="single" w:sz="4" w:space="0" w:color="0072CE"/>
            </w:tcBorders>
          </w:tcPr>
          <w:p w14:paraId="0B06447F" w14:textId="260E36CA" w:rsidR="00620A36" w:rsidRPr="00620A36" w:rsidRDefault="00312DCB" w:rsidP="00620A36">
            <w:pPr>
              <w:spacing w:after="0"/>
              <w:rPr>
                <w:rFonts w:asciiTheme="majorHAnsi" w:hAnsiTheme="majorHAnsi" w:cs="Arial"/>
                <w:szCs w:val="20"/>
              </w:rPr>
            </w:pPr>
            <w:r>
              <w:rPr>
                <w:rFonts w:asciiTheme="majorHAnsi" w:hAnsiTheme="majorHAnsi" w:cs="Arial"/>
                <w:szCs w:val="20"/>
              </w:rPr>
              <w:t>Up to 6</w:t>
            </w:r>
            <w:r w:rsidR="00620A36" w:rsidRPr="00620A36">
              <w:rPr>
                <w:rFonts w:asciiTheme="majorHAnsi" w:hAnsiTheme="majorHAnsi" w:cs="Arial"/>
                <w:szCs w:val="20"/>
              </w:rPr>
              <w:t>0% time</w:t>
            </w:r>
            <w:r>
              <w:rPr>
                <w:rFonts w:asciiTheme="majorHAnsi" w:hAnsiTheme="majorHAnsi" w:cs="Arial"/>
                <w:szCs w:val="20"/>
              </w:rPr>
              <w:t xml:space="preserve"> sometimes at short notice</w:t>
            </w:r>
          </w:p>
          <w:p w14:paraId="3552AFF2" w14:textId="77777777" w:rsidR="003F3EF3" w:rsidRPr="00620A36" w:rsidRDefault="003F3EF3" w:rsidP="00620A36">
            <w:pPr>
              <w:spacing w:after="0"/>
              <w:rPr>
                <w:rFonts w:asciiTheme="majorHAnsi" w:hAnsiTheme="majorHAnsi" w:cs="Arial"/>
                <w:szCs w:val="20"/>
              </w:rPr>
            </w:pPr>
          </w:p>
        </w:tc>
      </w:tr>
      <w:tr w:rsidR="003F3EF3" w:rsidRPr="00C7084C" w14:paraId="17CB16F1" w14:textId="77777777" w:rsidTr="00D1003B">
        <w:trPr>
          <w:cnfStyle w:val="000000100000" w:firstRow="0" w:lastRow="0" w:firstColumn="0" w:lastColumn="0" w:oddVBand="0" w:evenVBand="0" w:oddHBand="1" w:evenHBand="0" w:firstRowFirstColumn="0" w:firstRowLastColumn="0" w:lastRowFirstColumn="0" w:lastRowLastColumn="0"/>
          <w:trHeight w:val="286"/>
        </w:trPr>
        <w:tc>
          <w:tcPr>
            <w:tcW w:w="2830" w:type="dxa"/>
            <w:shd w:val="clear" w:color="auto" w:fill="98D7F0"/>
          </w:tcPr>
          <w:p w14:paraId="3EF51EBA" w14:textId="77777777" w:rsidR="003F3EF3" w:rsidRPr="005C30C6" w:rsidRDefault="003F3EF3" w:rsidP="00DC252E">
            <w:pPr>
              <w:rPr>
                <w:rFonts w:asciiTheme="majorHAnsi" w:hAnsiTheme="majorHAnsi" w:cs="Arial"/>
                <w:szCs w:val="20"/>
              </w:rPr>
            </w:pPr>
            <w:r w:rsidRPr="00DC252E">
              <w:rPr>
                <w:rFonts w:asciiTheme="majorHAnsi" w:hAnsiTheme="majorHAnsi" w:cs="Arial"/>
                <w:szCs w:val="20"/>
              </w:rPr>
              <w:t>Effective Date</w:t>
            </w:r>
          </w:p>
        </w:tc>
        <w:tc>
          <w:tcPr>
            <w:tcW w:w="1843" w:type="dxa"/>
            <w:shd w:val="clear" w:color="auto" w:fill="98D7F0"/>
          </w:tcPr>
          <w:p w14:paraId="5CA8A1BB" w14:textId="05EAA95B" w:rsidR="003F3EF3" w:rsidRPr="00DC252E" w:rsidRDefault="00312DCB" w:rsidP="00DC252E">
            <w:pPr>
              <w:rPr>
                <w:rFonts w:asciiTheme="majorHAnsi" w:hAnsiTheme="majorHAnsi" w:cs="Arial"/>
                <w:szCs w:val="20"/>
              </w:rPr>
            </w:pPr>
            <w:r>
              <w:rPr>
                <w:rFonts w:asciiTheme="majorHAnsi" w:hAnsiTheme="majorHAnsi" w:cs="Arial"/>
                <w:szCs w:val="20"/>
              </w:rPr>
              <w:t>April 2022</w:t>
            </w:r>
          </w:p>
        </w:tc>
        <w:tc>
          <w:tcPr>
            <w:tcW w:w="2233" w:type="dxa"/>
            <w:shd w:val="clear" w:color="auto" w:fill="98D7F0"/>
          </w:tcPr>
          <w:p w14:paraId="4C516CCF" w14:textId="77777777" w:rsidR="003F3EF3" w:rsidRPr="00620A36" w:rsidRDefault="003F3EF3" w:rsidP="00331EE3">
            <w:pPr>
              <w:rPr>
                <w:rFonts w:asciiTheme="majorHAnsi" w:hAnsiTheme="majorHAnsi" w:cs="Arial"/>
                <w:color w:val="FF0000"/>
                <w:szCs w:val="20"/>
              </w:rPr>
            </w:pPr>
            <w:r w:rsidRPr="00E54E4B">
              <w:rPr>
                <w:rFonts w:asciiTheme="majorHAnsi" w:hAnsiTheme="majorHAnsi" w:cs="Arial"/>
                <w:color w:val="auto"/>
                <w:szCs w:val="20"/>
              </w:rPr>
              <w:t>Grade</w:t>
            </w:r>
          </w:p>
        </w:tc>
        <w:tc>
          <w:tcPr>
            <w:tcW w:w="2303" w:type="dxa"/>
            <w:shd w:val="clear" w:color="auto" w:fill="98D7F0"/>
          </w:tcPr>
          <w:p w14:paraId="6AC80DEC" w14:textId="0A589DD5" w:rsidR="003F3EF3" w:rsidRPr="00C7084C" w:rsidRDefault="003F3EF3" w:rsidP="00331EE3">
            <w:pPr>
              <w:rPr>
                <w:rFonts w:ascii="Arial" w:hAnsi="Arial" w:cs="Arial"/>
                <w:szCs w:val="20"/>
              </w:rPr>
            </w:pPr>
          </w:p>
        </w:tc>
      </w:tr>
    </w:tbl>
    <w:p w14:paraId="653BC6EF" w14:textId="31B2FC73" w:rsidR="00DD1A12" w:rsidRDefault="00DD1A12" w:rsidP="00B541B1"/>
    <w:p w14:paraId="43797172" w14:textId="77777777" w:rsidR="000F7CB3" w:rsidRDefault="000F7CB3" w:rsidP="000F7CB3">
      <w:pPr>
        <w:pStyle w:val="Heading1nonumber"/>
        <w:rPr>
          <w:sz w:val="36"/>
          <w:szCs w:val="36"/>
        </w:rPr>
      </w:pPr>
      <w:r w:rsidRPr="00227F19">
        <w:rPr>
          <w:sz w:val="36"/>
          <w:szCs w:val="36"/>
        </w:rPr>
        <w:t>Our Organisation</w:t>
      </w:r>
    </w:p>
    <w:p w14:paraId="2501EDF2" w14:textId="77777777" w:rsidR="000F7CB3" w:rsidRPr="007E0048" w:rsidRDefault="000F7CB3" w:rsidP="000F7CB3">
      <w:pPr>
        <w:spacing w:after="160" w:line="259" w:lineRule="auto"/>
        <w:contextualSpacing/>
        <w:rPr>
          <w:rFonts w:eastAsia="Calibri" w:cs="Times New Roman"/>
          <w:color w:val="auto"/>
          <w:szCs w:val="20"/>
        </w:rPr>
      </w:pPr>
      <w:r w:rsidRPr="007E0048">
        <w:rPr>
          <w:rFonts w:eastAsia="Calibri" w:cs="Times New Roman"/>
          <w:color w:val="auto"/>
          <w:szCs w:val="20"/>
        </w:rPr>
        <w:t>Plan International is an independent development and humanitarian organisation that advances children’s rights and equality for girls. We believe in the power and potential of every child. But this is often suppressed by poverty, violence, exclusion, and discrimination. And it’s girls who are most affected.</w:t>
      </w:r>
    </w:p>
    <w:p w14:paraId="561213FC" w14:textId="77777777" w:rsidR="000F7CB3" w:rsidRPr="007E0048" w:rsidRDefault="000F7CB3" w:rsidP="000F7CB3">
      <w:pPr>
        <w:spacing w:after="160" w:line="259" w:lineRule="auto"/>
        <w:contextualSpacing/>
        <w:rPr>
          <w:rFonts w:eastAsia="Calibri" w:cs="Times New Roman"/>
          <w:color w:val="auto"/>
          <w:szCs w:val="20"/>
        </w:rPr>
      </w:pPr>
    </w:p>
    <w:p w14:paraId="0E9597CC" w14:textId="77777777" w:rsidR="000F7CB3" w:rsidRPr="007E0048" w:rsidRDefault="000F7CB3" w:rsidP="000F7CB3">
      <w:pPr>
        <w:spacing w:after="160" w:line="259" w:lineRule="auto"/>
        <w:contextualSpacing/>
        <w:rPr>
          <w:rFonts w:eastAsia="Calibri" w:cs="Times New Roman"/>
          <w:color w:val="auto"/>
          <w:szCs w:val="20"/>
        </w:rPr>
      </w:pPr>
      <w:r w:rsidRPr="007E0048">
        <w:rPr>
          <w:rFonts w:eastAsia="Calibri" w:cs="Times New Roman"/>
          <w:color w:val="auto"/>
          <w:szCs w:val="20"/>
        </w:rPr>
        <w:t>Working together with children, young people, our supporters, and partners, we strive for a just world, tackling the root causes of the challenges facing girls and all vulnerable children.</w:t>
      </w:r>
    </w:p>
    <w:p w14:paraId="1BED1A25" w14:textId="77777777" w:rsidR="000F7CB3" w:rsidRPr="007E0048" w:rsidRDefault="000F7CB3" w:rsidP="000F7CB3">
      <w:pPr>
        <w:spacing w:after="160" w:line="259" w:lineRule="auto"/>
        <w:contextualSpacing/>
        <w:rPr>
          <w:rFonts w:eastAsia="Calibri" w:cs="Times New Roman"/>
          <w:color w:val="auto"/>
          <w:szCs w:val="20"/>
        </w:rPr>
      </w:pPr>
    </w:p>
    <w:p w14:paraId="7210B749" w14:textId="77777777" w:rsidR="000F7CB3" w:rsidRPr="007E0048" w:rsidRDefault="000F7CB3" w:rsidP="000F7CB3">
      <w:pPr>
        <w:spacing w:after="160" w:line="259" w:lineRule="auto"/>
        <w:contextualSpacing/>
        <w:rPr>
          <w:rFonts w:eastAsia="Calibri" w:cs="Times New Roman"/>
          <w:color w:val="auto"/>
          <w:szCs w:val="20"/>
        </w:rPr>
      </w:pPr>
      <w:r w:rsidRPr="007E0048">
        <w:rPr>
          <w:rFonts w:eastAsia="Calibri" w:cs="Times New Roman"/>
          <w:color w:val="auto"/>
          <w:szCs w:val="20"/>
        </w:rPr>
        <w:t>We support children’s rights from birth until they reach adulthood. And we enable children to prepare for – and respond to – crises and adversity. We drive changes in practice and policy at local, national, and global levels using our reach, experience, and knowledge.</w:t>
      </w:r>
    </w:p>
    <w:p w14:paraId="06544E0E" w14:textId="77777777" w:rsidR="000F7CB3" w:rsidRPr="007E0048" w:rsidRDefault="000F7CB3" w:rsidP="000F7CB3">
      <w:pPr>
        <w:spacing w:after="160" w:line="259" w:lineRule="auto"/>
        <w:contextualSpacing/>
        <w:rPr>
          <w:rFonts w:eastAsia="Calibri" w:cs="Times New Roman"/>
          <w:color w:val="auto"/>
          <w:szCs w:val="20"/>
        </w:rPr>
      </w:pPr>
    </w:p>
    <w:p w14:paraId="6B431D2A" w14:textId="77777777" w:rsidR="000F7CB3" w:rsidRPr="007E0048" w:rsidRDefault="000F7CB3" w:rsidP="000F7CB3">
      <w:pPr>
        <w:spacing w:after="160" w:line="259" w:lineRule="auto"/>
        <w:contextualSpacing/>
        <w:rPr>
          <w:rFonts w:eastAsia="Calibri" w:cs="Times New Roman"/>
          <w:color w:val="auto"/>
          <w:szCs w:val="20"/>
        </w:rPr>
      </w:pPr>
      <w:r w:rsidRPr="007E0048">
        <w:rPr>
          <w:rFonts w:eastAsia="Calibri" w:cs="Times New Roman"/>
          <w:color w:val="auto"/>
          <w:szCs w:val="20"/>
        </w:rPr>
        <w:t>We have been building powerful partnerships for children for over 80 years and are now active in more than 70 countries.</w:t>
      </w:r>
    </w:p>
    <w:p w14:paraId="414B9F2F" w14:textId="77777777" w:rsidR="00811D61" w:rsidRPr="00B635ED" w:rsidRDefault="00B541B1" w:rsidP="00811D61">
      <w:pPr>
        <w:pStyle w:val="Heading1nonumber"/>
        <w:rPr>
          <w:rStyle w:val="section"/>
          <w:sz w:val="36"/>
          <w:szCs w:val="36"/>
        </w:rPr>
      </w:pPr>
      <w:r w:rsidRPr="00B635ED">
        <w:rPr>
          <w:rStyle w:val="section"/>
          <w:sz w:val="36"/>
          <w:szCs w:val="36"/>
        </w:rPr>
        <w:t xml:space="preserve">role </w:t>
      </w:r>
      <w:r w:rsidR="00581B8D" w:rsidRPr="00B635ED">
        <w:rPr>
          <w:rStyle w:val="section"/>
          <w:sz w:val="36"/>
          <w:szCs w:val="36"/>
        </w:rPr>
        <w:t>PURPOSE</w:t>
      </w:r>
    </w:p>
    <w:p w14:paraId="2DD29DEC" w14:textId="77777777" w:rsidR="00B96222" w:rsidRPr="007E0048" w:rsidRDefault="00B96222" w:rsidP="00B96222">
      <w:pPr>
        <w:spacing w:after="160" w:line="259" w:lineRule="auto"/>
        <w:rPr>
          <w:rFonts w:eastAsia="Calibri" w:cs="Times New Roman"/>
          <w:color w:val="auto"/>
          <w:szCs w:val="20"/>
          <w:lang w:val="en-US"/>
        </w:rPr>
      </w:pPr>
      <w:r w:rsidRPr="007E0048">
        <w:rPr>
          <w:rFonts w:eastAsia="Calibri" w:cs="Times New Roman"/>
          <w:color w:val="auto"/>
          <w:szCs w:val="20"/>
          <w:lang w:val="en-US"/>
        </w:rPr>
        <w:t xml:space="preserve">The conflict in Ukraine is resulting in a major humanitarian crisis with over 3 million people having fled to neighboring countries, and millions displaced within Ukraine. Plan International is responding to the crisis and working in partnership with civil society </w:t>
      </w:r>
      <w:proofErr w:type="spellStart"/>
      <w:r w:rsidRPr="007E0048">
        <w:rPr>
          <w:rFonts w:eastAsia="Calibri" w:cs="Times New Roman"/>
          <w:color w:val="auto"/>
          <w:szCs w:val="20"/>
          <w:lang w:val="en-US"/>
        </w:rPr>
        <w:t>organisations</w:t>
      </w:r>
      <w:proofErr w:type="spellEnd"/>
      <w:r w:rsidRPr="007E0048">
        <w:rPr>
          <w:rFonts w:eastAsia="Calibri" w:cs="Times New Roman"/>
          <w:color w:val="auto"/>
          <w:szCs w:val="20"/>
          <w:lang w:val="en-US"/>
        </w:rPr>
        <w:t xml:space="preserve"> in Poland, Romania, and Moldova to meet the key needs of those affected by the crisis as well as host communities. </w:t>
      </w:r>
    </w:p>
    <w:p w14:paraId="04012D53" w14:textId="7A4E290B" w:rsidR="00B96222" w:rsidRPr="007E0048" w:rsidRDefault="00B96222" w:rsidP="00B96222">
      <w:pPr>
        <w:spacing w:after="160" w:line="259" w:lineRule="auto"/>
        <w:rPr>
          <w:rFonts w:eastAsia="Calibri" w:cs="Times New Roman"/>
          <w:color w:val="auto"/>
          <w:szCs w:val="20"/>
          <w:lang w:val="en-US"/>
        </w:rPr>
      </w:pPr>
      <w:r w:rsidRPr="007E0048">
        <w:rPr>
          <w:rFonts w:eastAsia="Calibri" w:cs="Times New Roman"/>
          <w:color w:val="auto"/>
          <w:szCs w:val="20"/>
          <w:lang w:val="en-US"/>
        </w:rPr>
        <w:t>This position will play a key role in the support to country level activities and</w:t>
      </w:r>
      <w:r w:rsidR="003C7074" w:rsidRPr="007E0048">
        <w:rPr>
          <w:rFonts w:eastAsia="Calibri" w:cs="Times New Roman"/>
          <w:color w:val="auto"/>
          <w:szCs w:val="20"/>
          <w:lang w:val="en-US"/>
        </w:rPr>
        <w:t xml:space="preserve"> ensuring </w:t>
      </w:r>
      <w:r w:rsidR="00E653BE" w:rsidRPr="007E0048">
        <w:rPr>
          <w:rFonts w:eastAsia="Calibri" w:cs="Times New Roman"/>
          <w:color w:val="auto"/>
          <w:szCs w:val="20"/>
          <w:lang w:val="en-US"/>
        </w:rPr>
        <w:t xml:space="preserve">high </w:t>
      </w:r>
      <w:r w:rsidR="00F46217" w:rsidRPr="007E0048">
        <w:rPr>
          <w:rFonts w:eastAsia="Calibri" w:cs="Times New Roman"/>
          <w:color w:val="auto"/>
          <w:szCs w:val="20"/>
          <w:lang w:val="en-US"/>
        </w:rPr>
        <w:t>quality</w:t>
      </w:r>
      <w:r w:rsidR="00E653BE" w:rsidRPr="007E0048">
        <w:rPr>
          <w:rFonts w:eastAsia="Calibri" w:cs="Times New Roman"/>
          <w:color w:val="auto"/>
          <w:szCs w:val="20"/>
          <w:lang w:val="en-US"/>
        </w:rPr>
        <w:t xml:space="preserve"> information and analysis is provided across the Plan International federation. The postholder w</w:t>
      </w:r>
      <w:r w:rsidRPr="007E0048">
        <w:rPr>
          <w:rFonts w:eastAsia="Calibri" w:cs="Times New Roman"/>
          <w:color w:val="auto"/>
          <w:szCs w:val="20"/>
          <w:lang w:val="en-US"/>
        </w:rPr>
        <w:t xml:space="preserve">ill provide technical support and guidance to Plan International teams and partners in Poland, </w:t>
      </w:r>
      <w:r w:rsidRPr="007E0048">
        <w:rPr>
          <w:rFonts w:eastAsia="Calibri" w:cs="Times New Roman"/>
          <w:color w:val="auto"/>
          <w:szCs w:val="20"/>
          <w:lang w:val="en-US"/>
        </w:rPr>
        <w:lastRenderedPageBreak/>
        <w:t>Romania, and Moldova.</w:t>
      </w:r>
      <w:r w:rsidR="00E46915" w:rsidRPr="007E0048">
        <w:rPr>
          <w:rFonts w:eastAsia="Calibri" w:cs="Times New Roman"/>
          <w:color w:val="auto"/>
          <w:szCs w:val="20"/>
          <w:lang w:val="en-US"/>
        </w:rPr>
        <w:t xml:space="preserve"> </w:t>
      </w:r>
      <w:r w:rsidRPr="007E0048">
        <w:rPr>
          <w:rFonts w:eastAsia="Calibri" w:cs="Times New Roman"/>
          <w:color w:val="auto"/>
          <w:szCs w:val="20"/>
          <w:lang w:val="en-US"/>
        </w:rPr>
        <w:t xml:space="preserve">The position will initially be remote but may well be based in one of the 3 countries in the future.  </w:t>
      </w:r>
    </w:p>
    <w:p w14:paraId="3C347151" w14:textId="19F8960E" w:rsidR="00B96222" w:rsidRPr="007E0048" w:rsidRDefault="00B96222" w:rsidP="00B96222">
      <w:pPr>
        <w:spacing w:after="160" w:line="259" w:lineRule="auto"/>
        <w:rPr>
          <w:rFonts w:eastAsia="Calibri" w:cs="Times New Roman"/>
          <w:color w:val="auto"/>
          <w:szCs w:val="20"/>
          <w:lang w:val="en-US"/>
        </w:rPr>
      </w:pPr>
      <w:r w:rsidRPr="007E0048">
        <w:rPr>
          <w:rFonts w:eastAsia="Calibri" w:cs="Times New Roman"/>
          <w:color w:val="auto"/>
          <w:szCs w:val="20"/>
          <w:lang w:val="en-US"/>
        </w:rPr>
        <w:t>The Ukraine Hub is a service-oriented structure to support initiation of activities</w:t>
      </w:r>
      <w:r w:rsidR="00F46217" w:rsidRPr="007E0048">
        <w:rPr>
          <w:rFonts w:eastAsia="Calibri" w:cs="Times New Roman"/>
          <w:color w:val="auto"/>
          <w:szCs w:val="20"/>
          <w:lang w:val="en-US"/>
        </w:rPr>
        <w:t xml:space="preserve">. </w:t>
      </w:r>
    </w:p>
    <w:p w14:paraId="74618896" w14:textId="77777777" w:rsidR="003F3EF3" w:rsidRPr="00F71ACB" w:rsidRDefault="003F3EF3" w:rsidP="003F3EF3">
      <w:pPr>
        <w:pStyle w:val="Heading1nonumber"/>
        <w:rPr>
          <w:rStyle w:val="section"/>
          <w:sz w:val="36"/>
          <w:szCs w:val="36"/>
        </w:rPr>
      </w:pPr>
      <w:r w:rsidRPr="00F71ACB">
        <w:rPr>
          <w:rStyle w:val="section"/>
          <w:sz w:val="36"/>
          <w:szCs w:val="36"/>
        </w:rPr>
        <w:t>Dimensions of the Role</w:t>
      </w:r>
    </w:p>
    <w:p w14:paraId="1687E6F4" w14:textId="5EC3DB66" w:rsidR="00C01641" w:rsidRPr="007E0048" w:rsidRDefault="00C01641" w:rsidP="00C01641">
      <w:pPr>
        <w:rPr>
          <w:rFonts w:eastAsia="Calibri" w:cs="Times New Roman"/>
          <w:color w:val="auto"/>
          <w:szCs w:val="20"/>
          <w:lang w:val="en-US"/>
        </w:rPr>
      </w:pPr>
      <w:r w:rsidRPr="007E0048">
        <w:rPr>
          <w:rFonts w:eastAsia="Calibri" w:cs="Times New Roman"/>
          <w:color w:val="auto"/>
          <w:szCs w:val="20"/>
          <w:lang w:val="en-US"/>
        </w:rPr>
        <w:t xml:space="preserve">The position will </w:t>
      </w:r>
      <w:r w:rsidR="00A16E1B" w:rsidRPr="007E0048">
        <w:rPr>
          <w:rFonts w:eastAsia="Calibri" w:cs="Times New Roman"/>
          <w:color w:val="auto"/>
          <w:szCs w:val="20"/>
          <w:lang w:val="en-US"/>
        </w:rPr>
        <w:t>support</w:t>
      </w:r>
      <w:r w:rsidRPr="007E0048">
        <w:rPr>
          <w:rFonts w:eastAsia="Calibri" w:cs="Times New Roman"/>
          <w:color w:val="auto"/>
          <w:szCs w:val="20"/>
          <w:lang w:val="en-US"/>
        </w:rPr>
        <w:t xml:space="preserve"> Plan International’s</w:t>
      </w:r>
      <w:r w:rsidR="00A16E1B" w:rsidRPr="007E0048">
        <w:rPr>
          <w:rFonts w:eastAsia="Calibri" w:cs="Times New Roman"/>
          <w:color w:val="auto"/>
          <w:szCs w:val="20"/>
          <w:lang w:val="en-US"/>
        </w:rPr>
        <w:t xml:space="preserve"> ongoing work to provide humanitarian </w:t>
      </w:r>
      <w:r w:rsidR="00CB6D06" w:rsidRPr="007E0048">
        <w:rPr>
          <w:rFonts w:eastAsia="Calibri" w:cs="Times New Roman"/>
          <w:color w:val="auto"/>
          <w:szCs w:val="20"/>
          <w:lang w:val="en-US"/>
        </w:rPr>
        <w:t>assistance</w:t>
      </w:r>
      <w:r w:rsidR="00A16E1B" w:rsidRPr="007E0048">
        <w:rPr>
          <w:rFonts w:eastAsia="Calibri" w:cs="Times New Roman"/>
          <w:color w:val="auto"/>
          <w:szCs w:val="20"/>
          <w:lang w:val="en-US"/>
        </w:rPr>
        <w:t xml:space="preserve"> to those affected by the crisis in Ukraine. </w:t>
      </w:r>
      <w:r w:rsidRPr="007E0048">
        <w:rPr>
          <w:rFonts w:eastAsia="Calibri" w:cs="Times New Roman"/>
          <w:color w:val="auto"/>
          <w:szCs w:val="20"/>
          <w:lang w:val="en-US"/>
        </w:rPr>
        <w:t xml:space="preserve"> </w:t>
      </w:r>
      <w:r w:rsidR="00BB0EC5" w:rsidRPr="007E0048">
        <w:rPr>
          <w:rFonts w:eastAsia="Calibri" w:cs="Times New Roman"/>
          <w:color w:val="auto"/>
          <w:szCs w:val="20"/>
          <w:lang w:val="en-US"/>
        </w:rPr>
        <w:t xml:space="preserve">The post supports each response </w:t>
      </w:r>
      <w:r w:rsidR="00570648" w:rsidRPr="007E0048">
        <w:rPr>
          <w:rFonts w:eastAsia="Calibri" w:cs="Times New Roman"/>
          <w:color w:val="auto"/>
          <w:szCs w:val="20"/>
          <w:lang w:val="en-US"/>
        </w:rPr>
        <w:t>location,</w:t>
      </w:r>
      <w:r w:rsidR="00BB0EC5" w:rsidRPr="007E0048">
        <w:rPr>
          <w:rFonts w:eastAsia="Calibri" w:cs="Times New Roman"/>
          <w:color w:val="auto"/>
          <w:szCs w:val="20"/>
          <w:lang w:val="en-US"/>
        </w:rPr>
        <w:t xml:space="preserve"> </w:t>
      </w:r>
      <w:r w:rsidR="00EE0051" w:rsidRPr="007E0048">
        <w:rPr>
          <w:rFonts w:eastAsia="Calibri" w:cs="Times New Roman"/>
          <w:color w:val="auto"/>
          <w:szCs w:val="20"/>
          <w:lang w:val="en-US"/>
        </w:rPr>
        <w:t xml:space="preserve">and our partners </w:t>
      </w:r>
      <w:r w:rsidR="00BB0EC5" w:rsidRPr="007E0048">
        <w:rPr>
          <w:rFonts w:eastAsia="Calibri" w:cs="Times New Roman"/>
          <w:color w:val="auto"/>
          <w:szCs w:val="20"/>
          <w:lang w:val="en-US"/>
        </w:rPr>
        <w:t>continu</w:t>
      </w:r>
      <w:r w:rsidR="00EE0051" w:rsidRPr="007E0048">
        <w:rPr>
          <w:rFonts w:eastAsia="Calibri" w:cs="Times New Roman"/>
          <w:color w:val="auto"/>
          <w:szCs w:val="20"/>
          <w:lang w:val="en-US"/>
        </w:rPr>
        <w:t xml:space="preserve">ally monitor the evolving </w:t>
      </w:r>
      <w:r w:rsidR="004276B4" w:rsidRPr="007E0048">
        <w:rPr>
          <w:rFonts w:eastAsia="Calibri" w:cs="Times New Roman"/>
          <w:color w:val="auto"/>
          <w:szCs w:val="20"/>
          <w:lang w:val="en-US"/>
        </w:rPr>
        <w:t>context</w:t>
      </w:r>
      <w:r w:rsidR="00EE0051" w:rsidRPr="007E0048">
        <w:rPr>
          <w:rFonts w:eastAsia="Calibri" w:cs="Times New Roman"/>
          <w:color w:val="auto"/>
          <w:szCs w:val="20"/>
          <w:lang w:val="en-US"/>
        </w:rPr>
        <w:t xml:space="preserve">, and identify implications for security management and </w:t>
      </w:r>
      <w:proofErr w:type="spellStart"/>
      <w:r w:rsidR="00EE0051" w:rsidRPr="007E0048">
        <w:rPr>
          <w:rFonts w:eastAsia="Calibri" w:cs="Times New Roman"/>
          <w:color w:val="auto"/>
          <w:szCs w:val="20"/>
          <w:lang w:val="en-US"/>
        </w:rPr>
        <w:t>programme</w:t>
      </w:r>
      <w:proofErr w:type="spellEnd"/>
      <w:r w:rsidR="00EE0051" w:rsidRPr="007E0048">
        <w:rPr>
          <w:rFonts w:eastAsia="Calibri" w:cs="Times New Roman"/>
          <w:color w:val="auto"/>
          <w:szCs w:val="20"/>
          <w:lang w:val="en-US"/>
        </w:rPr>
        <w:t xml:space="preserve"> implementation. </w:t>
      </w:r>
      <w:r w:rsidR="0056064B" w:rsidRPr="007E0048">
        <w:rPr>
          <w:rFonts w:eastAsia="Calibri" w:cs="Times New Roman"/>
          <w:color w:val="auto"/>
          <w:szCs w:val="20"/>
          <w:lang w:val="en-US"/>
        </w:rPr>
        <w:t>High quality information products will be developed and shared internally.</w:t>
      </w:r>
      <w:r w:rsidR="00BF37B6" w:rsidRPr="007E0048">
        <w:rPr>
          <w:rFonts w:eastAsia="Calibri" w:cs="Times New Roman"/>
          <w:color w:val="auto"/>
          <w:szCs w:val="20"/>
          <w:lang w:val="en-US"/>
        </w:rPr>
        <w:t xml:space="preserve"> The post holder will also provide support and input to the wider humanitarian community as and when needed through for example the IM Working Group. </w:t>
      </w:r>
      <w:r w:rsidR="0056064B" w:rsidRPr="007E0048">
        <w:rPr>
          <w:rFonts w:eastAsia="Calibri" w:cs="Times New Roman"/>
          <w:color w:val="auto"/>
          <w:szCs w:val="20"/>
          <w:lang w:val="en-US"/>
        </w:rPr>
        <w:t xml:space="preserve"> </w:t>
      </w:r>
    </w:p>
    <w:p w14:paraId="76B3E332" w14:textId="7640BE2A" w:rsidR="00C01641" w:rsidRPr="007E0048" w:rsidRDefault="00C01641" w:rsidP="00865FBF">
      <w:pPr>
        <w:spacing w:after="0"/>
        <w:rPr>
          <w:rFonts w:eastAsia="Calibri" w:cs="Times New Roman"/>
          <w:color w:val="auto"/>
          <w:szCs w:val="20"/>
          <w:lang w:val="en-US"/>
        </w:rPr>
      </w:pPr>
      <w:r w:rsidRPr="007E0048">
        <w:rPr>
          <w:rFonts w:eastAsia="Calibri" w:cs="Times New Roman"/>
          <w:color w:val="auto"/>
          <w:szCs w:val="20"/>
          <w:lang w:val="en-US"/>
        </w:rPr>
        <w:t xml:space="preserve">The role is the primary point of contact </w:t>
      </w:r>
      <w:r w:rsidR="00D75A9C" w:rsidRPr="007E0048">
        <w:rPr>
          <w:rFonts w:eastAsia="Calibri" w:cs="Times New Roman"/>
          <w:color w:val="auto"/>
          <w:szCs w:val="20"/>
          <w:lang w:val="en-US"/>
        </w:rPr>
        <w:t>for staff</w:t>
      </w:r>
      <w:r w:rsidR="0056064B" w:rsidRPr="007E0048">
        <w:rPr>
          <w:rFonts w:eastAsia="Calibri" w:cs="Times New Roman"/>
          <w:color w:val="auto"/>
          <w:szCs w:val="20"/>
          <w:lang w:val="en-US"/>
        </w:rPr>
        <w:t xml:space="preserve"> and partners</w:t>
      </w:r>
      <w:r w:rsidR="00D75A9C" w:rsidRPr="007E0048">
        <w:rPr>
          <w:rFonts w:eastAsia="Calibri" w:cs="Times New Roman"/>
          <w:color w:val="auto"/>
          <w:szCs w:val="20"/>
          <w:lang w:val="en-US"/>
        </w:rPr>
        <w:t xml:space="preserve"> in Poland, Moldova, and Romania</w:t>
      </w:r>
      <w:r w:rsidRPr="007E0048">
        <w:rPr>
          <w:rFonts w:eastAsia="Calibri" w:cs="Times New Roman"/>
          <w:color w:val="auto"/>
          <w:szCs w:val="20"/>
          <w:lang w:val="en-US"/>
        </w:rPr>
        <w:t xml:space="preserve"> </w:t>
      </w:r>
      <w:r w:rsidR="000A1C06" w:rsidRPr="007E0048">
        <w:rPr>
          <w:rFonts w:eastAsia="Calibri" w:cs="Times New Roman"/>
          <w:color w:val="auto"/>
          <w:szCs w:val="20"/>
          <w:lang w:val="en-US"/>
        </w:rPr>
        <w:t xml:space="preserve">on all </w:t>
      </w:r>
      <w:r w:rsidR="00BF37B6" w:rsidRPr="007E0048">
        <w:rPr>
          <w:rFonts w:eastAsia="Calibri" w:cs="Times New Roman"/>
          <w:color w:val="auto"/>
          <w:szCs w:val="20"/>
          <w:lang w:val="en-US"/>
        </w:rPr>
        <w:t xml:space="preserve">context analysis </w:t>
      </w:r>
      <w:r w:rsidR="000A1C06" w:rsidRPr="007E0048">
        <w:rPr>
          <w:rFonts w:eastAsia="Calibri" w:cs="Times New Roman"/>
          <w:color w:val="auto"/>
          <w:szCs w:val="20"/>
          <w:lang w:val="en-US"/>
        </w:rPr>
        <w:t xml:space="preserve">support requirements. </w:t>
      </w:r>
      <w:r w:rsidR="00570648" w:rsidRPr="007E0048">
        <w:rPr>
          <w:rFonts w:eastAsia="Calibri" w:cs="Times New Roman"/>
          <w:color w:val="auto"/>
          <w:szCs w:val="20"/>
          <w:lang w:val="en-US"/>
        </w:rPr>
        <w:t xml:space="preserve">Analysis will consider the specific </w:t>
      </w:r>
      <w:r w:rsidR="007E0048" w:rsidRPr="007E0048">
        <w:rPr>
          <w:rFonts w:eastAsia="Calibri" w:cs="Times New Roman"/>
          <w:color w:val="auto"/>
          <w:szCs w:val="20"/>
          <w:lang w:val="en-US"/>
        </w:rPr>
        <w:t>impacts</w:t>
      </w:r>
      <w:r w:rsidR="00570648" w:rsidRPr="007E0048">
        <w:rPr>
          <w:rFonts w:eastAsia="Calibri" w:cs="Times New Roman"/>
          <w:color w:val="auto"/>
          <w:szCs w:val="20"/>
          <w:lang w:val="en-US"/>
        </w:rPr>
        <w:t xml:space="preserve"> of the crisis on girls and women and highlight these in any products developed. </w:t>
      </w:r>
    </w:p>
    <w:p w14:paraId="003D3841" w14:textId="77777777" w:rsidR="004D7634" w:rsidRPr="004D7634" w:rsidRDefault="004D7634" w:rsidP="00865FBF">
      <w:pPr>
        <w:pStyle w:val="ListParagraph"/>
        <w:numPr>
          <w:ilvl w:val="0"/>
          <w:numId w:val="0"/>
        </w:numPr>
        <w:spacing w:after="0"/>
        <w:ind w:left="360"/>
        <w:jc w:val="both"/>
        <w:rPr>
          <w:color w:val="auto"/>
        </w:rPr>
      </w:pPr>
    </w:p>
    <w:p w14:paraId="304FE97E" w14:textId="77777777" w:rsidR="00811D61" w:rsidRDefault="00B541B1" w:rsidP="00B40541">
      <w:pPr>
        <w:pStyle w:val="Heading1nonumber"/>
        <w:rPr>
          <w:rStyle w:val="section"/>
          <w:sz w:val="36"/>
          <w:szCs w:val="36"/>
        </w:rPr>
      </w:pPr>
      <w:r w:rsidRPr="00B635ED">
        <w:rPr>
          <w:rStyle w:val="section"/>
          <w:sz w:val="36"/>
          <w:szCs w:val="36"/>
        </w:rPr>
        <w:t>Accountabilities</w:t>
      </w:r>
    </w:p>
    <w:p w14:paraId="1A2DEAB2" w14:textId="114B7571" w:rsidR="0071609D" w:rsidRDefault="0071609D" w:rsidP="0067585C">
      <w:pPr>
        <w:pStyle w:val="ListParagraph"/>
        <w:numPr>
          <w:ilvl w:val="0"/>
          <w:numId w:val="8"/>
        </w:numPr>
        <w:spacing w:after="0"/>
        <w:jc w:val="both"/>
        <w:rPr>
          <w:color w:val="auto"/>
        </w:rPr>
      </w:pPr>
      <w:r>
        <w:rPr>
          <w:color w:val="auto"/>
        </w:rPr>
        <w:t xml:space="preserve">Ensures all work has a strong gender focus in line with Plan International’s Global Strategy. </w:t>
      </w:r>
    </w:p>
    <w:p w14:paraId="2BFE0135" w14:textId="083E82D7" w:rsidR="00736915" w:rsidRPr="00736915" w:rsidRDefault="00736915" w:rsidP="0067585C">
      <w:pPr>
        <w:pStyle w:val="ListParagraph"/>
        <w:numPr>
          <w:ilvl w:val="0"/>
          <w:numId w:val="8"/>
        </w:numPr>
        <w:spacing w:after="0"/>
        <w:jc w:val="both"/>
        <w:rPr>
          <w:color w:val="auto"/>
        </w:rPr>
      </w:pPr>
      <w:r w:rsidRPr="00BB2B91">
        <w:rPr>
          <w:color w:val="auto"/>
        </w:rPr>
        <w:t>Provide technical assistance to</w:t>
      </w:r>
      <w:r w:rsidR="00F33245">
        <w:rPr>
          <w:color w:val="auto"/>
        </w:rPr>
        <w:t xml:space="preserve"> teams in Poland, Romania, and Moldova</w:t>
      </w:r>
      <w:r w:rsidRPr="00BB2B91">
        <w:rPr>
          <w:color w:val="auto"/>
        </w:rPr>
        <w:t xml:space="preserve"> in </w:t>
      </w:r>
      <w:r w:rsidR="00BB2B91">
        <w:rPr>
          <w:color w:val="auto"/>
        </w:rPr>
        <w:t xml:space="preserve">the </w:t>
      </w:r>
      <w:r w:rsidR="00570648">
        <w:rPr>
          <w:color w:val="auto"/>
        </w:rPr>
        <w:t xml:space="preserve">ongoing monitoring of the context, and implications for our work and the work of our partners. </w:t>
      </w:r>
    </w:p>
    <w:p w14:paraId="1C2C787E" w14:textId="08D91DF1" w:rsidR="009628C5" w:rsidRPr="00736915" w:rsidRDefault="009628C5" w:rsidP="0067585C">
      <w:pPr>
        <w:pStyle w:val="ListParagraph"/>
        <w:numPr>
          <w:ilvl w:val="0"/>
          <w:numId w:val="8"/>
        </w:numPr>
        <w:spacing w:after="0"/>
        <w:jc w:val="both"/>
        <w:rPr>
          <w:color w:val="auto"/>
        </w:rPr>
      </w:pPr>
      <w:r>
        <w:rPr>
          <w:color w:val="auto"/>
        </w:rPr>
        <w:t>Support preparedness activities across all response locations.</w:t>
      </w:r>
    </w:p>
    <w:p w14:paraId="7E488DCD" w14:textId="47135737" w:rsidR="00B40541" w:rsidRPr="00BB2B91" w:rsidRDefault="00B40541" w:rsidP="0067585C">
      <w:pPr>
        <w:pStyle w:val="ListParagraph"/>
        <w:numPr>
          <w:ilvl w:val="0"/>
          <w:numId w:val="8"/>
        </w:numPr>
        <w:spacing w:after="0"/>
        <w:jc w:val="both"/>
        <w:rPr>
          <w:color w:val="auto"/>
        </w:rPr>
      </w:pPr>
      <w:r w:rsidRPr="00BB2B91">
        <w:rPr>
          <w:color w:val="auto"/>
        </w:rPr>
        <w:t xml:space="preserve">Develop capacity building plans and provide training, </w:t>
      </w:r>
      <w:r w:rsidR="00BB2B91">
        <w:rPr>
          <w:color w:val="auto"/>
        </w:rPr>
        <w:t>coaching</w:t>
      </w:r>
      <w:r w:rsidRPr="00BB2B91">
        <w:rPr>
          <w:color w:val="auto"/>
        </w:rPr>
        <w:t xml:space="preserve"> and mentorship to</w:t>
      </w:r>
      <w:r w:rsidR="00BB2B91">
        <w:rPr>
          <w:color w:val="auto"/>
        </w:rPr>
        <w:t xml:space="preserve"> </w:t>
      </w:r>
      <w:r w:rsidRPr="00BB2B91">
        <w:rPr>
          <w:color w:val="auto"/>
        </w:rPr>
        <w:t>staff and partners</w:t>
      </w:r>
      <w:r w:rsidR="004F25A5">
        <w:rPr>
          <w:color w:val="auto"/>
        </w:rPr>
        <w:t xml:space="preserve"> on context analysis</w:t>
      </w:r>
      <w:r w:rsidRPr="00BB2B91">
        <w:rPr>
          <w:color w:val="auto"/>
        </w:rPr>
        <w:t>.</w:t>
      </w:r>
    </w:p>
    <w:p w14:paraId="4BCF00F3" w14:textId="5A3FE415" w:rsidR="00052EE3" w:rsidRDefault="00210E85" w:rsidP="0067585C">
      <w:pPr>
        <w:pStyle w:val="ListParagraph"/>
        <w:numPr>
          <w:ilvl w:val="0"/>
          <w:numId w:val="8"/>
        </w:numPr>
        <w:spacing w:after="0"/>
        <w:jc w:val="both"/>
        <w:rPr>
          <w:color w:val="auto"/>
        </w:rPr>
      </w:pPr>
      <w:r>
        <w:rPr>
          <w:color w:val="auto"/>
        </w:rPr>
        <w:t>Work</w:t>
      </w:r>
      <w:r w:rsidR="00B40541" w:rsidRPr="00210E85">
        <w:rPr>
          <w:color w:val="auto"/>
        </w:rPr>
        <w:t xml:space="preserve"> closely with the </w:t>
      </w:r>
      <w:r w:rsidR="000B59CC">
        <w:rPr>
          <w:color w:val="auto"/>
        </w:rPr>
        <w:t xml:space="preserve">safety and security specialist to provide support to security and safety management activities for Plan International and our partners. </w:t>
      </w:r>
      <w:r w:rsidR="00CA72E0">
        <w:rPr>
          <w:color w:val="auto"/>
        </w:rPr>
        <w:t xml:space="preserve"> </w:t>
      </w:r>
    </w:p>
    <w:p w14:paraId="3DBC1970" w14:textId="52F795D5" w:rsidR="004A19B3" w:rsidRDefault="004A19B3" w:rsidP="0067585C">
      <w:pPr>
        <w:pStyle w:val="ListParagraph"/>
        <w:numPr>
          <w:ilvl w:val="0"/>
          <w:numId w:val="8"/>
        </w:numPr>
        <w:spacing w:after="0"/>
        <w:jc w:val="both"/>
        <w:rPr>
          <w:color w:val="auto"/>
        </w:rPr>
      </w:pPr>
      <w:r>
        <w:rPr>
          <w:color w:val="auto"/>
        </w:rPr>
        <w:t>Identify key data visualis</w:t>
      </w:r>
      <w:r w:rsidR="001358D1">
        <w:rPr>
          <w:color w:val="auto"/>
        </w:rPr>
        <w:t xml:space="preserve">ation approaches to maintain </w:t>
      </w:r>
      <w:r w:rsidR="000B59CC">
        <w:rPr>
          <w:color w:val="auto"/>
        </w:rPr>
        <w:t xml:space="preserve">awareness of the evolving context. </w:t>
      </w:r>
      <w:r w:rsidR="001358D1">
        <w:rPr>
          <w:color w:val="auto"/>
        </w:rPr>
        <w:t xml:space="preserve"> </w:t>
      </w:r>
    </w:p>
    <w:p w14:paraId="5BA92BF3" w14:textId="01CD0F9D" w:rsidR="009628C5" w:rsidRDefault="000B59CC" w:rsidP="009628C5">
      <w:pPr>
        <w:pStyle w:val="ListParagraph"/>
        <w:numPr>
          <w:ilvl w:val="0"/>
          <w:numId w:val="8"/>
        </w:numPr>
        <w:spacing w:after="0"/>
        <w:jc w:val="both"/>
        <w:rPr>
          <w:color w:val="auto"/>
        </w:rPr>
      </w:pPr>
      <w:r>
        <w:rPr>
          <w:color w:val="auto"/>
        </w:rPr>
        <w:t xml:space="preserve">Provide input to </w:t>
      </w:r>
      <w:r w:rsidR="00120618">
        <w:rPr>
          <w:color w:val="auto"/>
        </w:rPr>
        <w:t xml:space="preserve">the regular response </w:t>
      </w:r>
      <w:r w:rsidR="009628C5" w:rsidRPr="003F73EA">
        <w:rPr>
          <w:color w:val="auto"/>
        </w:rPr>
        <w:t>sitreps.</w:t>
      </w:r>
    </w:p>
    <w:p w14:paraId="21EAA8D6" w14:textId="6AB14F7B" w:rsidR="003D66B6" w:rsidRPr="003F73EA" w:rsidRDefault="003D66B6" w:rsidP="009628C5">
      <w:pPr>
        <w:pStyle w:val="ListParagraph"/>
        <w:numPr>
          <w:ilvl w:val="0"/>
          <w:numId w:val="8"/>
        </w:numPr>
        <w:spacing w:after="0"/>
        <w:jc w:val="both"/>
        <w:rPr>
          <w:color w:val="auto"/>
        </w:rPr>
      </w:pPr>
      <w:r>
        <w:rPr>
          <w:color w:val="auto"/>
        </w:rPr>
        <w:t>Develop key information management products such as infographics, key facts,</w:t>
      </w:r>
      <w:r w:rsidR="00D17D8E">
        <w:rPr>
          <w:color w:val="auto"/>
        </w:rPr>
        <w:t xml:space="preserve"> and response overview documents</w:t>
      </w:r>
      <w:r w:rsidR="000B59CC">
        <w:rPr>
          <w:color w:val="auto"/>
        </w:rPr>
        <w:t xml:space="preserve"> for use by management and within the wider organisation</w:t>
      </w:r>
      <w:r w:rsidR="00D17D8E">
        <w:rPr>
          <w:color w:val="auto"/>
        </w:rPr>
        <w:t>.</w:t>
      </w:r>
      <w:r>
        <w:rPr>
          <w:color w:val="auto"/>
        </w:rPr>
        <w:t xml:space="preserve"> </w:t>
      </w:r>
    </w:p>
    <w:p w14:paraId="35CC5AA1" w14:textId="77777777" w:rsidR="00B40541" w:rsidRPr="00210E85" w:rsidRDefault="00B40541" w:rsidP="0067585C">
      <w:pPr>
        <w:pStyle w:val="ListParagraph"/>
        <w:numPr>
          <w:ilvl w:val="0"/>
          <w:numId w:val="8"/>
        </w:numPr>
        <w:spacing w:after="0"/>
        <w:jc w:val="both"/>
        <w:rPr>
          <w:color w:val="auto"/>
        </w:rPr>
      </w:pPr>
      <w:r w:rsidRPr="00210E85">
        <w:rPr>
          <w:color w:val="auto"/>
        </w:rPr>
        <w:t>Build and maintain relationships with relevant government departments, UN agencies and NGOs.</w:t>
      </w:r>
    </w:p>
    <w:p w14:paraId="7BBD9EC3" w14:textId="536E598A" w:rsidR="00B40541" w:rsidRPr="00210E85" w:rsidRDefault="00210E85" w:rsidP="0067585C">
      <w:pPr>
        <w:pStyle w:val="ListParagraph"/>
        <w:numPr>
          <w:ilvl w:val="0"/>
          <w:numId w:val="8"/>
        </w:numPr>
        <w:spacing w:after="0"/>
        <w:jc w:val="both"/>
        <w:rPr>
          <w:color w:val="auto"/>
        </w:rPr>
      </w:pPr>
      <w:r>
        <w:rPr>
          <w:color w:val="auto"/>
        </w:rPr>
        <w:t xml:space="preserve">Actively contribute to </w:t>
      </w:r>
      <w:r w:rsidR="00D8164F">
        <w:rPr>
          <w:color w:val="auto"/>
        </w:rPr>
        <w:t>Information Management</w:t>
      </w:r>
      <w:r w:rsidR="000A501B">
        <w:rPr>
          <w:color w:val="auto"/>
        </w:rPr>
        <w:t xml:space="preserve"> and safety &amp; security</w:t>
      </w:r>
      <w:r w:rsidR="00D8164F">
        <w:rPr>
          <w:color w:val="auto"/>
        </w:rPr>
        <w:t xml:space="preserve"> </w:t>
      </w:r>
      <w:r w:rsidR="00B40541" w:rsidRPr="00210E85">
        <w:rPr>
          <w:color w:val="auto"/>
        </w:rPr>
        <w:t xml:space="preserve">Coordination </w:t>
      </w:r>
      <w:r>
        <w:rPr>
          <w:color w:val="auto"/>
        </w:rPr>
        <w:t>Mechanisms</w:t>
      </w:r>
      <w:r w:rsidR="00B40541" w:rsidRPr="00210E85">
        <w:rPr>
          <w:color w:val="auto"/>
        </w:rPr>
        <w:t xml:space="preserve">. </w:t>
      </w:r>
      <w:r w:rsidR="00C178D7">
        <w:rPr>
          <w:color w:val="auto"/>
        </w:rPr>
        <w:t xml:space="preserve">Support partner organisations </w:t>
      </w:r>
      <w:r w:rsidR="00B40541" w:rsidRPr="00210E85">
        <w:rPr>
          <w:color w:val="auto"/>
        </w:rPr>
        <w:t xml:space="preserve">take a co-leadership role in </w:t>
      </w:r>
      <w:r w:rsidR="00E52B6D">
        <w:rPr>
          <w:color w:val="auto"/>
        </w:rPr>
        <w:t>relevant</w:t>
      </w:r>
      <w:r w:rsidR="00B40541" w:rsidRPr="00210E85">
        <w:rPr>
          <w:color w:val="auto"/>
        </w:rPr>
        <w:t xml:space="preserve"> Working Group</w:t>
      </w:r>
      <w:r w:rsidR="00E52B6D">
        <w:rPr>
          <w:color w:val="auto"/>
        </w:rPr>
        <w:t>s</w:t>
      </w:r>
      <w:r w:rsidR="00C178D7">
        <w:rPr>
          <w:color w:val="auto"/>
        </w:rPr>
        <w:t xml:space="preserve"> as</w:t>
      </w:r>
      <w:r w:rsidR="00AF4439">
        <w:rPr>
          <w:color w:val="auto"/>
        </w:rPr>
        <w:t xml:space="preserve"> and when</w:t>
      </w:r>
      <w:r w:rsidR="00C178D7">
        <w:rPr>
          <w:color w:val="auto"/>
        </w:rPr>
        <w:t xml:space="preserve"> requested by partners</w:t>
      </w:r>
      <w:r w:rsidR="00B40541" w:rsidRPr="00210E85">
        <w:rPr>
          <w:color w:val="auto"/>
        </w:rPr>
        <w:t>.</w:t>
      </w:r>
    </w:p>
    <w:p w14:paraId="02F5C5BB" w14:textId="77777777" w:rsidR="00210E85" w:rsidRPr="00210E85" w:rsidRDefault="00210E85" w:rsidP="0067585C">
      <w:pPr>
        <w:pStyle w:val="ListParagraph"/>
        <w:numPr>
          <w:ilvl w:val="0"/>
          <w:numId w:val="8"/>
        </w:numPr>
        <w:spacing w:after="0"/>
        <w:jc w:val="both"/>
        <w:rPr>
          <w:color w:val="auto"/>
        </w:rPr>
      </w:pPr>
      <w:r w:rsidRPr="00210E85">
        <w:rPr>
          <w:color w:val="auto"/>
        </w:rPr>
        <w:t>Establish/maintain new/existing relationships with key donors</w:t>
      </w:r>
    </w:p>
    <w:p w14:paraId="6DE5BF1C" w14:textId="77777777" w:rsidR="00210E85" w:rsidRDefault="00210E85" w:rsidP="0067585C">
      <w:pPr>
        <w:pStyle w:val="ListParagraph"/>
        <w:numPr>
          <w:ilvl w:val="0"/>
          <w:numId w:val="8"/>
        </w:numPr>
        <w:spacing w:after="0"/>
        <w:jc w:val="both"/>
        <w:rPr>
          <w:color w:val="auto"/>
        </w:rPr>
      </w:pPr>
      <w:r w:rsidRPr="00210E85">
        <w:rPr>
          <w:color w:val="auto"/>
        </w:rPr>
        <w:t>Support development and submission of quality proposals in response to identified opportunities.</w:t>
      </w:r>
    </w:p>
    <w:p w14:paraId="6A3DFD2D" w14:textId="39DB5A77" w:rsidR="00B40541" w:rsidRPr="00CA0A3D" w:rsidRDefault="00B40541" w:rsidP="00CA0A3D">
      <w:pPr>
        <w:pStyle w:val="ListParagraph"/>
        <w:numPr>
          <w:ilvl w:val="0"/>
          <w:numId w:val="8"/>
        </w:numPr>
        <w:spacing w:after="0"/>
        <w:jc w:val="both"/>
        <w:rPr>
          <w:color w:val="auto"/>
        </w:rPr>
      </w:pPr>
      <w:r w:rsidRPr="00210E85">
        <w:rPr>
          <w:color w:val="auto"/>
        </w:rPr>
        <w:t>Contribute to relevant global advocacy and policy objectives</w:t>
      </w:r>
      <w:r w:rsidRPr="00210E85" w:rsidDel="00AD42A3">
        <w:rPr>
          <w:color w:val="auto"/>
        </w:rPr>
        <w:t xml:space="preserve"> </w:t>
      </w:r>
      <w:r w:rsidRPr="00210E85">
        <w:rPr>
          <w:color w:val="auto"/>
        </w:rPr>
        <w:t>with documented learning and evidence.</w:t>
      </w:r>
    </w:p>
    <w:p w14:paraId="57759907" w14:textId="77777777" w:rsidR="00D55930" w:rsidRDefault="00D55930" w:rsidP="00D55930">
      <w:pPr>
        <w:autoSpaceDE w:val="0"/>
        <w:autoSpaceDN w:val="0"/>
        <w:adjustRightInd w:val="0"/>
        <w:spacing w:after="0"/>
        <w:jc w:val="both"/>
        <w:rPr>
          <w:rFonts w:ascii="Arial" w:hAnsi="Arial" w:cs="Arial"/>
          <w:szCs w:val="20"/>
        </w:rPr>
      </w:pPr>
    </w:p>
    <w:p w14:paraId="51F6C48C" w14:textId="39D7E62E" w:rsidR="00D55930" w:rsidRPr="00D55930" w:rsidRDefault="00D55930" w:rsidP="00D55930">
      <w:pPr>
        <w:spacing w:after="0"/>
        <w:jc w:val="both"/>
        <w:rPr>
          <w:b/>
          <w:color w:val="auto"/>
          <w:szCs w:val="20"/>
        </w:rPr>
      </w:pPr>
      <w:r w:rsidRPr="00D55930">
        <w:rPr>
          <w:b/>
          <w:color w:val="auto"/>
          <w:szCs w:val="20"/>
        </w:rPr>
        <w:t>General</w:t>
      </w:r>
    </w:p>
    <w:sdt>
      <w:sdtPr>
        <w:rPr>
          <w:rFonts w:ascii="Arial" w:hAnsi="Arial" w:cs="Arial"/>
          <w:color w:val="666666" w:themeColor="text1" w:themeTint="99"/>
          <w:szCs w:val="20"/>
        </w:rPr>
        <w:alias w:val="ALL PROFILES"/>
        <w:tag w:val="locked text"/>
        <w:id w:val="-1339998349"/>
        <w:lock w:val="sdtContentLocked"/>
        <w:placeholder>
          <w:docPart w:val="DefaultPlaceholder_1081868574"/>
        </w:placeholder>
      </w:sdtPr>
      <w:sdtEndPr/>
      <w:sdtContent>
        <w:p w14:paraId="1DC850CA" w14:textId="77777777" w:rsidR="00A44581" w:rsidRPr="00A44581" w:rsidRDefault="00A44581" w:rsidP="00A44581">
          <w:pPr>
            <w:pStyle w:val="ListParagraph"/>
            <w:numPr>
              <w:ilvl w:val="0"/>
              <w:numId w:val="9"/>
            </w:numPr>
            <w:rPr>
              <w:rFonts w:ascii="Arial" w:hAnsi="Arial" w:cs="Arial"/>
              <w:color w:val="666666" w:themeColor="text1" w:themeTint="99"/>
              <w:szCs w:val="20"/>
            </w:rPr>
          </w:pPr>
          <w:r w:rsidRPr="005C30C6">
            <w:rPr>
              <w:rFonts w:cs="Arial"/>
              <w:color w:val="auto"/>
              <w:szCs w:val="20"/>
            </w:rPr>
            <w:t>Ensures that Plan International’s global policies fo</w:t>
          </w:r>
          <w:r w:rsidRPr="00963BF4">
            <w:rPr>
              <w:rFonts w:cs="Arial"/>
              <w:color w:val="auto"/>
              <w:szCs w:val="20"/>
            </w:rPr>
            <w:t xml:space="preserve">r </w:t>
          </w:r>
          <w:r w:rsidR="00963BF4" w:rsidRPr="00963BF4">
            <w:rPr>
              <w:color w:val="auto"/>
            </w:rPr>
            <w:t>Safeguarding Children and Young People</w:t>
          </w:r>
          <w:r w:rsidR="00963BF4" w:rsidRPr="00963BF4">
            <w:rPr>
              <w:rFonts w:cs="Arial"/>
              <w:color w:val="auto"/>
              <w:szCs w:val="20"/>
            </w:rPr>
            <w:t xml:space="preserve"> </w:t>
          </w:r>
          <w:r w:rsidRPr="00963BF4">
            <w:rPr>
              <w:rFonts w:cs="Arial"/>
              <w:color w:val="auto"/>
              <w:szCs w:val="20"/>
            </w:rPr>
            <w:t>and Gen</w:t>
          </w:r>
          <w:r w:rsidR="00963BF4" w:rsidRPr="00963BF4">
            <w:rPr>
              <w:rFonts w:cs="Arial"/>
              <w:color w:val="auto"/>
              <w:szCs w:val="20"/>
            </w:rPr>
            <w:t>der Equality and Inclusion</w:t>
          </w:r>
          <w:r w:rsidRPr="00963BF4">
            <w:rPr>
              <w:rFonts w:cs="Arial"/>
              <w:color w:val="auto"/>
              <w:szCs w:val="20"/>
            </w:rPr>
            <w:t xml:space="preserve"> are fully embedded in accordance with the </w:t>
          </w:r>
          <w:r w:rsidRPr="005C30C6">
            <w:rPr>
              <w:rFonts w:cs="Arial"/>
              <w:color w:val="auto"/>
              <w:szCs w:val="20"/>
            </w:rPr>
            <w:t>principles and requirements of the policy including relevant Implementation Standards and Guidelines as applicable to their area of responsibility. This includes, but is not limited to, ensuring staff and associates are aware of and understand their responsibilities under these policies and Plan International’s Code of Conduct (CoC), their relevance to their area of work, and that concerns are reported and managed in accordance with the appropriate procedures.</w:t>
          </w:r>
        </w:p>
      </w:sdtContent>
    </w:sdt>
    <w:p w14:paraId="30EAF25D" w14:textId="77777777" w:rsidR="00C7084C" w:rsidRDefault="00C7084C" w:rsidP="00C7084C">
      <w:pPr>
        <w:pStyle w:val="ListParagraph"/>
        <w:numPr>
          <w:ilvl w:val="0"/>
          <w:numId w:val="0"/>
        </w:numPr>
        <w:tabs>
          <w:tab w:val="left" w:pos="3240"/>
        </w:tabs>
        <w:ind w:left="720"/>
        <w:jc w:val="both"/>
        <w:rPr>
          <w:rFonts w:ascii="Arial" w:hAnsi="Arial" w:cs="Arial"/>
          <w:szCs w:val="20"/>
        </w:rPr>
      </w:pPr>
    </w:p>
    <w:p w14:paraId="7082E795" w14:textId="77777777" w:rsidR="00A04DBE" w:rsidRDefault="00A04DBE" w:rsidP="00D55930">
      <w:pPr>
        <w:pStyle w:val="Heading1nonumber"/>
        <w:rPr>
          <w:rStyle w:val="section"/>
          <w:sz w:val="36"/>
          <w:szCs w:val="36"/>
        </w:rPr>
      </w:pPr>
    </w:p>
    <w:p w14:paraId="2884C888" w14:textId="3FC12A5C" w:rsidR="002D4AC5" w:rsidRDefault="0009643D" w:rsidP="00D55930">
      <w:pPr>
        <w:pStyle w:val="Heading1nonumber"/>
        <w:rPr>
          <w:rStyle w:val="section"/>
          <w:sz w:val="36"/>
          <w:szCs w:val="36"/>
        </w:rPr>
      </w:pPr>
      <w:r w:rsidRPr="00C7084C">
        <w:rPr>
          <w:rStyle w:val="section"/>
          <w:sz w:val="36"/>
          <w:szCs w:val="36"/>
        </w:rPr>
        <w:t>Key relationships</w:t>
      </w:r>
    </w:p>
    <w:p w14:paraId="72932E13" w14:textId="77777777" w:rsidR="00F42556" w:rsidRDefault="00F42556" w:rsidP="00F42556">
      <w:pPr>
        <w:spacing w:after="0"/>
        <w:jc w:val="both"/>
        <w:rPr>
          <w:rFonts w:ascii="Arial" w:hAnsi="Arial" w:cs="Arial"/>
          <w:color w:val="auto"/>
          <w:sz w:val="22"/>
          <w:szCs w:val="20"/>
        </w:rPr>
      </w:pPr>
      <w:r>
        <w:rPr>
          <w:rFonts w:ascii="Arial" w:hAnsi="Arial" w:cs="Arial"/>
          <w:color w:val="auto"/>
          <w:sz w:val="22"/>
          <w:szCs w:val="20"/>
        </w:rPr>
        <w:t>Internal</w:t>
      </w:r>
    </w:p>
    <w:p w14:paraId="135B8E95" w14:textId="77777777" w:rsidR="00F42556" w:rsidRPr="007E0048" w:rsidRDefault="00F42556" w:rsidP="00F42556">
      <w:pPr>
        <w:pStyle w:val="ListParagraph"/>
        <w:numPr>
          <w:ilvl w:val="0"/>
          <w:numId w:val="16"/>
        </w:numPr>
        <w:jc w:val="both"/>
        <w:rPr>
          <w:rFonts w:cs="Arial"/>
          <w:color w:val="auto"/>
          <w:szCs w:val="20"/>
        </w:rPr>
      </w:pPr>
      <w:r w:rsidRPr="007E0048">
        <w:rPr>
          <w:rFonts w:cs="Arial"/>
          <w:color w:val="auto"/>
          <w:szCs w:val="20"/>
        </w:rPr>
        <w:t xml:space="preserve">Programme technical leads. </w:t>
      </w:r>
    </w:p>
    <w:p w14:paraId="3A79B163" w14:textId="77777777" w:rsidR="00F42556" w:rsidRPr="007E0048" w:rsidRDefault="00F42556" w:rsidP="00F42556">
      <w:pPr>
        <w:pStyle w:val="ListParagraph"/>
        <w:numPr>
          <w:ilvl w:val="0"/>
          <w:numId w:val="16"/>
        </w:numPr>
        <w:jc w:val="both"/>
        <w:rPr>
          <w:rFonts w:cs="Arial"/>
          <w:color w:val="auto"/>
          <w:szCs w:val="20"/>
        </w:rPr>
      </w:pPr>
      <w:r w:rsidRPr="007E0048">
        <w:rPr>
          <w:rFonts w:cs="Arial"/>
          <w:color w:val="auto"/>
          <w:szCs w:val="20"/>
        </w:rPr>
        <w:t>Ukraine Hub</w:t>
      </w:r>
    </w:p>
    <w:p w14:paraId="6996F2D6" w14:textId="77777777" w:rsidR="00F42556" w:rsidRPr="007E0048" w:rsidRDefault="00F42556" w:rsidP="00F42556">
      <w:pPr>
        <w:pStyle w:val="ListParagraph"/>
        <w:numPr>
          <w:ilvl w:val="0"/>
          <w:numId w:val="16"/>
        </w:numPr>
        <w:jc w:val="both"/>
        <w:rPr>
          <w:rFonts w:cs="Arial"/>
          <w:color w:val="auto"/>
          <w:szCs w:val="20"/>
        </w:rPr>
      </w:pPr>
      <w:r w:rsidRPr="007E0048">
        <w:rPr>
          <w:rFonts w:cs="Arial"/>
          <w:color w:val="auto"/>
          <w:szCs w:val="20"/>
        </w:rPr>
        <w:t>National Organisations</w:t>
      </w:r>
    </w:p>
    <w:p w14:paraId="5EEEEDB5" w14:textId="09871F22" w:rsidR="00F42556" w:rsidRPr="007E0048" w:rsidRDefault="00F42556" w:rsidP="00F42556">
      <w:pPr>
        <w:pStyle w:val="ListParagraph"/>
        <w:numPr>
          <w:ilvl w:val="0"/>
          <w:numId w:val="16"/>
        </w:numPr>
        <w:jc w:val="both"/>
        <w:rPr>
          <w:rFonts w:cs="Arial"/>
          <w:color w:val="auto"/>
          <w:szCs w:val="20"/>
        </w:rPr>
      </w:pPr>
      <w:r w:rsidRPr="007E0048">
        <w:rPr>
          <w:rFonts w:cs="Arial"/>
          <w:color w:val="auto"/>
          <w:szCs w:val="20"/>
        </w:rPr>
        <w:t xml:space="preserve">Global Hub departments (including </w:t>
      </w:r>
      <w:r w:rsidR="00CA0A3D" w:rsidRPr="007E0048">
        <w:rPr>
          <w:rFonts w:cs="Arial"/>
          <w:color w:val="auto"/>
          <w:szCs w:val="20"/>
        </w:rPr>
        <w:t xml:space="preserve">safety &amp; security, </w:t>
      </w:r>
      <w:r w:rsidRPr="007E0048">
        <w:rPr>
          <w:rFonts w:cs="Arial"/>
          <w:color w:val="auto"/>
          <w:szCs w:val="20"/>
        </w:rPr>
        <w:t>humanitarian, legal)</w:t>
      </w:r>
    </w:p>
    <w:p w14:paraId="0F221D29" w14:textId="77777777" w:rsidR="00F42556" w:rsidRDefault="00F42556" w:rsidP="00F42556">
      <w:pPr>
        <w:spacing w:after="0"/>
        <w:jc w:val="both"/>
        <w:rPr>
          <w:rFonts w:ascii="Arial" w:hAnsi="Arial" w:cs="Arial"/>
          <w:color w:val="auto"/>
          <w:sz w:val="22"/>
          <w:szCs w:val="20"/>
        </w:rPr>
      </w:pPr>
      <w:r>
        <w:rPr>
          <w:rFonts w:ascii="Arial" w:hAnsi="Arial" w:cs="Arial"/>
          <w:color w:val="auto"/>
          <w:sz w:val="22"/>
          <w:szCs w:val="20"/>
        </w:rPr>
        <w:t>External</w:t>
      </w:r>
    </w:p>
    <w:p w14:paraId="2AC570A8" w14:textId="77777777" w:rsidR="00F42556" w:rsidRPr="007E0048" w:rsidRDefault="00F42556" w:rsidP="00F42556">
      <w:pPr>
        <w:pStyle w:val="ListParagraph"/>
        <w:numPr>
          <w:ilvl w:val="0"/>
          <w:numId w:val="17"/>
        </w:numPr>
        <w:jc w:val="both"/>
        <w:rPr>
          <w:rFonts w:cs="Arial"/>
          <w:color w:val="auto"/>
          <w:szCs w:val="20"/>
        </w:rPr>
      </w:pPr>
      <w:r w:rsidRPr="007E0048">
        <w:rPr>
          <w:rFonts w:cs="Arial"/>
          <w:color w:val="auto"/>
          <w:szCs w:val="20"/>
        </w:rPr>
        <w:t>Civil Society Organisations</w:t>
      </w:r>
    </w:p>
    <w:p w14:paraId="737FB0CC" w14:textId="77777777" w:rsidR="00F42556" w:rsidRPr="007E0048" w:rsidRDefault="00F42556" w:rsidP="00F42556">
      <w:pPr>
        <w:pStyle w:val="ListParagraph"/>
        <w:numPr>
          <w:ilvl w:val="0"/>
          <w:numId w:val="17"/>
        </w:numPr>
        <w:jc w:val="both"/>
        <w:rPr>
          <w:rFonts w:cs="Arial"/>
          <w:color w:val="auto"/>
          <w:szCs w:val="20"/>
        </w:rPr>
      </w:pPr>
      <w:r w:rsidRPr="007E0048">
        <w:rPr>
          <w:rFonts w:cs="Arial"/>
          <w:color w:val="auto"/>
          <w:szCs w:val="20"/>
        </w:rPr>
        <w:t>UN Agencies</w:t>
      </w:r>
    </w:p>
    <w:p w14:paraId="04AE852A" w14:textId="77777777" w:rsidR="00F42556" w:rsidRPr="007E0048" w:rsidRDefault="00F42556" w:rsidP="00F42556">
      <w:pPr>
        <w:pStyle w:val="ListParagraph"/>
        <w:numPr>
          <w:ilvl w:val="0"/>
          <w:numId w:val="17"/>
        </w:numPr>
        <w:jc w:val="both"/>
        <w:rPr>
          <w:rFonts w:cs="Arial"/>
          <w:color w:val="auto"/>
          <w:szCs w:val="20"/>
        </w:rPr>
      </w:pPr>
      <w:r w:rsidRPr="007E0048">
        <w:rPr>
          <w:rFonts w:cs="Arial"/>
          <w:color w:val="auto"/>
          <w:szCs w:val="20"/>
        </w:rPr>
        <w:t>Institutional Donors</w:t>
      </w:r>
    </w:p>
    <w:p w14:paraId="363743E5" w14:textId="77777777" w:rsidR="00F42556" w:rsidRPr="007E0048" w:rsidRDefault="00F42556" w:rsidP="00F42556">
      <w:pPr>
        <w:pStyle w:val="ListParagraph"/>
        <w:numPr>
          <w:ilvl w:val="0"/>
          <w:numId w:val="17"/>
        </w:numPr>
        <w:jc w:val="both"/>
        <w:rPr>
          <w:rFonts w:cs="Arial"/>
          <w:szCs w:val="20"/>
        </w:rPr>
      </w:pPr>
      <w:r w:rsidRPr="007E0048">
        <w:rPr>
          <w:rFonts w:cs="Arial"/>
          <w:color w:val="auto"/>
          <w:szCs w:val="20"/>
        </w:rPr>
        <w:t>Embassies</w:t>
      </w:r>
    </w:p>
    <w:p w14:paraId="1790D0A8" w14:textId="77777777" w:rsidR="000D4826" w:rsidRPr="000D4826" w:rsidRDefault="00102F77" w:rsidP="00525051">
      <w:pPr>
        <w:pStyle w:val="Heading1nonumber"/>
        <w:rPr>
          <w:rStyle w:val="section"/>
          <w:sz w:val="36"/>
          <w:szCs w:val="36"/>
        </w:rPr>
      </w:pPr>
      <w:r w:rsidRPr="000D4826">
        <w:rPr>
          <w:rStyle w:val="section"/>
          <w:sz w:val="36"/>
          <w:szCs w:val="36"/>
        </w:rPr>
        <w:t>Technical expertise, skills and knowledge</w:t>
      </w:r>
    </w:p>
    <w:p w14:paraId="502585C9" w14:textId="77777777" w:rsidR="0014601A" w:rsidRPr="00525051" w:rsidRDefault="0014601A" w:rsidP="00525051">
      <w:pPr>
        <w:spacing w:after="0"/>
        <w:rPr>
          <w:rFonts w:cs="Arial"/>
          <w:b/>
          <w:color w:val="auto"/>
          <w:szCs w:val="20"/>
        </w:rPr>
      </w:pPr>
      <w:r w:rsidRPr="00525051">
        <w:rPr>
          <w:rFonts w:cs="Arial"/>
          <w:b/>
          <w:color w:val="auto"/>
          <w:szCs w:val="20"/>
        </w:rPr>
        <w:t>Essential</w:t>
      </w:r>
    </w:p>
    <w:p w14:paraId="6456AEBD" w14:textId="77777777" w:rsidR="00451254" w:rsidRDefault="000D7A78" w:rsidP="0067585C">
      <w:pPr>
        <w:pStyle w:val="ListParagraph"/>
        <w:numPr>
          <w:ilvl w:val="0"/>
          <w:numId w:val="4"/>
        </w:numPr>
        <w:spacing w:after="0"/>
        <w:jc w:val="both"/>
        <w:rPr>
          <w:color w:val="auto"/>
          <w:szCs w:val="20"/>
        </w:rPr>
      </w:pPr>
      <w:r>
        <w:rPr>
          <w:color w:val="auto"/>
          <w:szCs w:val="20"/>
        </w:rPr>
        <w:t xml:space="preserve">Experience in </w:t>
      </w:r>
      <w:r w:rsidR="00727435">
        <w:rPr>
          <w:color w:val="auto"/>
          <w:szCs w:val="20"/>
        </w:rPr>
        <w:t>context analysis</w:t>
      </w:r>
      <w:r w:rsidR="00A637CA">
        <w:rPr>
          <w:color w:val="auto"/>
          <w:szCs w:val="20"/>
        </w:rPr>
        <w:t xml:space="preserve"> in a range of humanitarian contexts.</w:t>
      </w:r>
    </w:p>
    <w:p w14:paraId="6C0573D7" w14:textId="339EF214" w:rsidR="001418DD" w:rsidRDefault="001418DD" w:rsidP="0067585C">
      <w:pPr>
        <w:pStyle w:val="ListParagraph"/>
        <w:numPr>
          <w:ilvl w:val="0"/>
          <w:numId w:val="4"/>
        </w:numPr>
        <w:spacing w:after="0"/>
        <w:jc w:val="both"/>
        <w:rPr>
          <w:color w:val="auto"/>
          <w:szCs w:val="20"/>
        </w:rPr>
      </w:pPr>
      <w:r>
        <w:rPr>
          <w:color w:val="auto"/>
          <w:szCs w:val="20"/>
        </w:rPr>
        <w:t>Demonstrated experience of working in safety &amp; security functions in humanitarian crises.</w:t>
      </w:r>
    </w:p>
    <w:p w14:paraId="04BCEFFF" w14:textId="5572A29B" w:rsidR="00823DD0" w:rsidRDefault="00451254" w:rsidP="0067585C">
      <w:pPr>
        <w:pStyle w:val="ListParagraph"/>
        <w:numPr>
          <w:ilvl w:val="0"/>
          <w:numId w:val="4"/>
        </w:numPr>
        <w:spacing w:after="0"/>
        <w:jc w:val="both"/>
        <w:rPr>
          <w:color w:val="auto"/>
          <w:szCs w:val="20"/>
        </w:rPr>
      </w:pPr>
      <w:r>
        <w:rPr>
          <w:color w:val="auto"/>
          <w:szCs w:val="20"/>
        </w:rPr>
        <w:t>Experience in support</w:t>
      </w:r>
      <w:r w:rsidR="001418DD">
        <w:rPr>
          <w:color w:val="auto"/>
          <w:szCs w:val="20"/>
        </w:rPr>
        <w:t>ing</w:t>
      </w:r>
      <w:r>
        <w:rPr>
          <w:color w:val="auto"/>
          <w:szCs w:val="20"/>
        </w:rPr>
        <w:t xml:space="preserve"> management and programme staff use analysis developed to further strengthen operations </w:t>
      </w:r>
      <w:r w:rsidR="00963641">
        <w:rPr>
          <w:color w:val="auto"/>
          <w:szCs w:val="20"/>
        </w:rPr>
        <w:t xml:space="preserve">in humanitarian crises. </w:t>
      </w:r>
      <w:r w:rsidR="00A637CA">
        <w:rPr>
          <w:color w:val="auto"/>
          <w:szCs w:val="20"/>
        </w:rPr>
        <w:t xml:space="preserve"> </w:t>
      </w:r>
    </w:p>
    <w:p w14:paraId="0EBC50AB" w14:textId="10448EEF" w:rsidR="005A3869" w:rsidRDefault="005A3869" w:rsidP="005A3869">
      <w:pPr>
        <w:pStyle w:val="ListParagraph"/>
        <w:numPr>
          <w:ilvl w:val="0"/>
          <w:numId w:val="4"/>
        </w:numPr>
        <w:spacing w:after="0"/>
        <w:jc w:val="both"/>
        <w:rPr>
          <w:color w:val="auto"/>
          <w:szCs w:val="20"/>
        </w:rPr>
      </w:pPr>
      <w:r>
        <w:rPr>
          <w:color w:val="auto"/>
          <w:szCs w:val="20"/>
        </w:rPr>
        <w:t>Experience in using Microsoft Tools</w:t>
      </w:r>
      <w:r w:rsidR="001E44A2">
        <w:rPr>
          <w:color w:val="auto"/>
          <w:szCs w:val="20"/>
        </w:rPr>
        <w:t xml:space="preserve"> particularly Power BI.</w:t>
      </w:r>
      <w:r>
        <w:rPr>
          <w:color w:val="auto"/>
          <w:szCs w:val="20"/>
        </w:rPr>
        <w:t xml:space="preserve"> </w:t>
      </w:r>
    </w:p>
    <w:p w14:paraId="4187B522" w14:textId="02D49AD7" w:rsidR="005A3869" w:rsidRPr="00525051" w:rsidRDefault="001E44A2" w:rsidP="005A3869">
      <w:pPr>
        <w:pStyle w:val="ListParagraph"/>
        <w:numPr>
          <w:ilvl w:val="0"/>
          <w:numId w:val="4"/>
        </w:numPr>
        <w:spacing w:after="0"/>
        <w:jc w:val="both"/>
        <w:rPr>
          <w:color w:val="auto"/>
          <w:szCs w:val="20"/>
        </w:rPr>
      </w:pPr>
      <w:r>
        <w:rPr>
          <w:color w:val="auto"/>
          <w:szCs w:val="20"/>
        </w:rPr>
        <w:t>Experience</w:t>
      </w:r>
      <w:r w:rsidR="005A3869">
        <w:rPr>
          <w:color w:val="auto"/>
          <w:szCs w:val="20"/>
        </w:rPr>
        <w:t xml:space="preserve"> in data analysis and developing infographics and other means of data visualisation. </w:t>
      </w:r>
    </w:p>
    <w:p w14:paraId="7DAEA3ED" w14:textId="5061E7B8" w:rsidR="00525051" w:rsidRPr="0014601A" w:rsidRDefault="00525051" w:rsidP="0067585C">
      <w:pPr>
        <w:pStyle w:val="ListParagraph"/>
        <w:numPr>
          <w:ilvl w:val="0"/>
          <w:numId w:val="4"/>
        </w:numPr>
        <w:spacing w:after="0"/>
        <w:jc w:val="both"/>
        <w:rPr>
          <w:color w:val="auto"/>
          <w:szCs w:val="20"/>
        </w:rPr>
      </w:pPr>
      <w:r w:rsidRPr="0014601A">
        <w:rPr>
          <w:color w:val="auto"/>
          <w:szCs w:val="20"/>
        </w:rPr>
        <w:t xml:space="preserve">Experience providing technical support </w:t>
      </w:r>
      <w:r w:rsidR="006F2967">
        <w:rPr>
          <w:color w:val="auto"/>
          <w:szCs w:val="20"/>
        </w:rPr>
        <w:t>to teams and partner organisations</w:t>
      </w:r>
      <w:r w:rsidRPr="00525051">
        <w:rPr>
          <w:color w:val="auto"/>
          <w:szCs w:val="20"/>
        </w:rPr>
        <w:t>.</w:t>
      </w:r>
    </w:p>
    <w:p w14:paraId="1F7C93B6" w14:textId="57035668" w:rsidR="0014601A" w:rsidRPr="00525051" w:rsidRDefault="0014601A" w:rsidP="0067585C">
      <w:pPr>
        <w:pStyle w:val="ListParagraph"/>
        <w:numPr>
          <w:ilvl w:val="0"/>
          <w:numId w:val="4"/>
        </w:numPr>
        <w:spacing w:after="0"/>
        <w:jc w:val="both"/>
        <w:rPr>
          <w:color w:val="auto"/>
          <w:szCs w:val="20"/>
        </w:rPr>
      </w:pPr>
      <w:r w:rsidRPr="00525051">
        <w:rPr>
          <w:color w:val="auto"/>
          <w:szCs w:val="20"/>
        </w:rPr>
        <w:t>Experience of capacity building with a variety of audiences.</w:t>
      </w:r>
    </w:p>
    <w:p w14:paraId="563EA0FA" w14:textId="77777777" w:rsidR="00525051" w:rsidRPr="00525051" w:rsidRDefault="00525051" w:rsidP="0067585C">
      <w:pPr>
        <w:pStyle w:val="ListParagraph"/>
        <w:numPr>
          <w:ilvl w:val="0"/>
          <w:numId w:val="4"/>
        </w:numPr>
        <w:spacing w:after="0"/>
        <w:jc w:val="both"/>
        <w:rPr>
          <w:color w:val="auto"/>
          <w:szCs w:val="20"/>
        </w:rPr>
      </w:pPr>
      <w:r w:rsidRPr="00525051">
        <w:rPr>
          <w:color w:val="auto"/>
          <w:szCs w:val="20"/>
        </w:rPr>
        <w:t>Fluency in English, written and spoken</w:t>
      </w:r>
    </w:p>
    <w:p w14:paraId="7A030BA6" w14:textId="77777777" w:rsidR="00525051" w:rsidRPr="00525051" w:rsidRDefault="00525051" w:rsidP="00525051">
      <w:pPr>
        <w:spacing w:after="0"/>
        <w:rPr>
          <w:rFonts w:cs="Arial"/>
          <w:b/>
          <w:color w:val="auto"/>
          <w:szCs w:val="20"/>
        </w:rPr>
      </w:pPr>
    </w:p>
    <w:p w14:paraId="3CC09414" w14:textId="77777777" w:rsidR="0014601A" w:rsidRPr="00525051" w:rsidRDefault="0014601A" w:rsidP="00525051">
      <w:pPr>
        <w:spacing w:after="0"/>
        <w:rPr>
          <w:rFonts w:cs="Arial"/>
          <w:b/>
          <w:color w:val="auto"/>
          <w:szCs w:val="20"/>
        </w:rPr>
      </w:pPr>
      <w:r w:rsidRPr="00525051">
        <w:rPr>
          <w:rFonts w:cs="Arial"/>
          <w:b/>
          <w:color w:val="auto"/>
          <w:szCs w:val="20"/>
        </w:rPr>
        <w:t>Desirable</w:t>
      </w:r>
    </w:p>
    <w:p w14:paraId="16476912" w14:textId="541401E8" w:rsidR="0014601A" w:rsidRPr="00525051" w:rsidRDefault="0014601A" w:rsidP="0067585C">
      <w:pPr>
        <w:pStyle w:val="ListParagraph"/>
        <w:numPr>
          <w:ilvl w:val="0"/>
          <w:numId w:val="4"/>
        </w:numPr>
        <w:spacing w:after="0"/>
        <w:jc w:val="both"/>
        <w:rPr>
          <w:color w:val="auto"/>
          <w:szCs w:val="20"/>
        </w:rPr>
      </w:pPr>
      <w:r w:rsidRPr="00525051">
        <w:rPr>
          <w:color w:val="auto"/>
          <w:szCs w:val="20"/>
        </w:rPr>
        <w:t xml:space="preserve">Proficiency in </w:t>
      </w:r>
      <w:r w:rsidR="00F42556">
        <w:rPr>
          <w:color w:val="auto"/>
          <w:szCs w:val="20"/>
        </w:rPr>
        <w:t>Ukrainian, Polish, Romanian, or Moldovan</w:t>
      </w:r>
      <w:r w:rsidR="001A0F82">
        <w:rPr>
          <w:color w:val="auto"/>
          <w:szCs w:val="20"/>
        </w:rPr>
        <w:t xml:space="preserve"> languages.</w:t>
      </w:r>
    </w:p>
    <w:p w14:paraId="176B53C9" w14:textId="77777777" w:rsidR="00525051" w:rsidRPr="00525051" w:rsidRDefault="00525051" w:rsidP="00525051">
      <w:pPr>
        <w:pStyle w:val="ListParagraph"/>
        <w:numPr>
          <w:ilvl w:val="0"/>
          <w:numId w:val="0"/>
        </w:numPr>
        <w:spacing w:after="0"/>
        <w:ind w:left="360"/>
        <w:jc w:val="both"/>
        <w:rPr>
          <w:color w:val="auto"/>
          <w:szCs w:val="20"/>
        </w:rPr>
      </w:pPr>
    </w:p>
    <w:sdt>
      <w:sdtPr>
        <w:rPr>
          <w:rStyle w:val="section"/>
          <w:rFonts w:ascii="Veneer" w:eastAsiaTheme="majorEastAsia" w:hAnsi="Veneer" w:cstheme="majorBidi"/>
          <w:caps/>
          <w:color w:val="0072CE"/>
          <w:sz w:val="36"/>
          <w:szCs w:val="36"/>
        </w:rPr>
        <w:alias w:val="ALL PROFILES"/>
        <w:tag w:val="ALL PROFILES"/>
        <w:id w:val="-2132091492"/>
        <w:lock w:val="sdtContentLocked"/>
        <w:placeholder>
          <w:docPart w:val="DefaultPlaceholder_1081868574"/>
        </w:placeholder>
      </w:sdtPr>
      <w:sdtEndPr>
        <w:rPr>
          <w:rStyle w:val="DefaultParagraphFont"/>
          <w:rFonts w:asciiTheme="minorHAnsi" w:eastAsiaTheme="minorHAnsi" w:hAnsiTheme="minorHAnsi" w:cstheme="minorBidi"/>
          <w:caps w:val="0"/>
          <w:color w:val="3B3059" w:themeColor="text2"/>
          <w:sz w:val="20"/>
          <w:szCs w:val="22"/>
          <w:lang w:val="en-US"/>
        </w:rPr>
      </w:sdtEndPr>
      <w:sdtContent>
        <w:p w14:paraId="2DF7E9C8" w14:textId="45BEB6BD" w:rsidR="0009643D" w:rsidRPr="00B635ED" w:rsidRDefault="0009643D" w:rsidP="0009643D">
          <w:pPr>
            <w:jc w:val="both"/>
            <w:rPr>
              <w:rStyle w:val="section"/>
              <w:rFonts w:ascii="Veneer" w:eastAsiaTheme="majorEastAsia" w:hAnsi="Veneer" w:cstheme="majorBidi"/>
              <w:caps/>
              <w:color w:val="0072CE"/>
              <w:sz w:val="36"/>
              <w:szCs w:val="36"/>
            </w:rPr>
          </w:pPr>
          <w:r w:rsidRPr="00B635ED">
            <w:rPr>
              <w:rStyle w:val="section"/>
              <w:rFonts w:ascii="Veneer" w:eastAsiaTheme="majorEastAsia" w:hAnsi="Veneer" w:cstheme="majorBidi"/>
              <w:caps/>
              <w:color w:val="0072CE"/>
              <w:sz w:val="36"/>
              <w:szCs w:val="36"/>
            </w:rPr>
            <w:t>Plan International’s Values in Practice</w:t>
          </w:r>
        </w:p>
        <w:p w14:paraId="1AD06D88" w14:textId="77777777" w:rsidR="009C7F2C" w:rsidRPr="005C30C6" w:rsidRDefault="009C7F2C" w:rsidP="009C7F2C">
          <w:pPr>
            <w:jc w:val="both"/>
            <w:rPr>
              <w:rFonts w:cs="Arial"/>
              <w:b/>
              <w:color w:val="auto"/>
              <w:szCs w:val="20"/>
            </w:rPr>
          </w:pPr>
          <w:r w:rsidRPr="005C30C6">
            <w:rPr>
              <w:rFonts w:cs="Arial"/>
              <w:b/>
              <w:color w:val="auto"/>
              <w:szCs w:val="20"/>
            </w:rPr>
            <w:t>We are open and accountable</w:t>
          </w:r>
        </w:p>
        <w:p w14:paraId="4906C602" w14:textId="77777777" w:rsidR="009C7F2C" w:rsidRPr="005C30C6" w:rsidRDefault="009C7F2C" w:rsidP="00EA4BC8">
          <w:pPr>
            <w:pStyle w:val="ListParagraph"/>
            <w:numPr>
              <w:ilvl w:val="0"/>
              <w:numId w:val="10"/>
            </w:numPr>
            <w:jc w:val="both"/>
            <w:rPr>
              <w:rFonts w:cs="Arial"/>
              <w:color w:val="auto"/>
              <w:szCs w:val="20"/>
            </w:rPr>
          </w:pPr>
          <w:r w:rsidRPr="005C30C6">
            <w:rPr>
              <w:rFonts w:cs="Arial"/>
              <w:color w:val="auto"/>
              <w:szCs w:val="20"/>
            </w:rPr>
            <w:t>Promotes a culture of openness and transparency, including with sponsors and donors.</w:t>
          </w:r>
        </w:p>
        <w:p w14:paraId="23E71F22" w14:textId="77777777" w:rsidR="009C7F2C" w:rsidRPr="005C30C6" w:rsidRDefault="009C7F2C" w:rsidP="00EA4BC8">
          <w:pPr>
            <w:pStyle w:val="ListParagraph"/>
            <w:numPr>
              <w:ilvl w:val="0"/>
              <w:numId w:val="10"/>
            </w:numPr>
            <w:jc w:val="both"/>
            <w:rPr>
              <w:rFonts w:cs="Arial"/>
              <w:color w:val="auto"/>
              <w:szCs w:val="20"/>
            </w:rPr>
          </w:pPr>
          <w:r w:rsidRPr="005C30C6">
            <w:rPr>
              <w:rFonts w:cs="Arial"/>
              <w:color w:val="auto"/>
              <w:szCs w:val="20"/>
            </w:rPr>
            <w:t>Holds self and others accountable to achieve the highest standards of integrity.</w:t>
          </w:r>
        </w:p>
        <w:p w14:paraId="74A21E1C" w14:textId="77777777" w:rsidR="009C7F2C" w:rsidRPr="005C30C6" w:rsidRDefault="009C7F2C" w:rsidP="00EA4BC8">
          <w:pPr>
            <w:pStyle w:val="ListParagraph"/>
            <w:numPr>
              <w:ilvl w:val="0"/>
              <w:numId w:val="10"/>
            </w:numPr>
            <w:jc w:val="both"/>
            <w:rPr>
              <w:rFonts w:cs="Arial"/>
              <w:color w:val="auto"/>
              <w:szCs w:val="20"/>
            </w:rPr>
          </w:pPr>
          <w:r w:rsidRPr="005C30C6">
            <w:rPr>
              <w:rFonts w:cs="Arial"/>
              <w:color w:val="auto"/>
              <w:szCs w:val="20"/>
            </w:rPr>
            <w:t>Consistent and fair in the treatment of people.</w:t>
          </w:r>
        </w:p>
        <w:p w14:paraId="3F76C42C" w14:textId="77777777" w:rsidR="00EA4BC8" w:rsidRPr="005C30C6" w:rsidRDefault="009C7F2C" w:rsidP="00EA4BC8">
          <w:pPr>
            <w:pStyle w:val="ListParagraph"/>
            <w:numPr>
              <w:ilvl w:val="0"/>
              <w:numId w:val="10"/>
            </w:numPr>
            <w:jc w:val="both"/>
            <w:rPr>
              <w:rFonts w:cs="Arial"/>
              <w:color w:val="auto"/>
              <w:szCs w:val="20"/>
            </w:rPr>
          </w:pPr>
          <w:r w:rsidRPr="005C30C6">
            <w:rPr>
              <w:rFonts w:cs="Arial"/>
              <w:color w:val="auto"/>
              <w:szCs w:val="20"/>
            </w:rPr>
            <w:t>Open about mistakes and keen to learn from them.</w:t>
          </w:r>
        </w:p>
        <w:p w14:paraId="0DD62C7D" w14:textId="4C19796B" w:rsidR="00EA4BC8" w:rsidRPr="005C30C6" w:rsidRDefault="009C7F2C" w:rsidP="009C7F2C">
          <w:pPr>
            <w:pStyle w:val="ListParagraph"/>
            <w:numPr>
              <w:ilvl w:val="0"/>
              <w:numId w:val="10"/>
            </w:numPr>
            <w:jc w:val="both"/>
            <w:rPr>
              <w:rFonts w:cs="Arial"/>
              <w:color w:val="auto"/>
              <w:szCs w:val="20"/>
            </w:rPr>
          </w:pPr>
          <w:r w:rsidRPr="005C30C6">
            <w:rPr>
              <w:rFonts w:cs="Arial"/>
              <w:color w:val="auto"/>
              <w:szCs w:val="20"/>
            </w:rPr>
            <w:t>Accountable for ensuring we are a safe organisation</w:t>
          </w:r>
          <w:r w:rsidRPr="005C30C6">
            <w:rPr>
              <w:rFonts w:eastAsia="Times New Roman" w:cs="Arial"/>
              <w:color w:val="auto"/>
              <w:szCs w:val="20"/>
              <w:lang w:val="en-US"/>
            </w:rPr>
            <w:t xml:space="preserve"> for all</w:t>
          </w:r>
          <w:r w:rsidR="004655DE" w:rsidRPr="005C30C6">
            <w:rPr>
              <w:rFonts w:eastAsia="Times New Roman" w:cs="Arial"/>
              <w:color w:val="auto"/>
              <w:szCs w:val="20"/>
              <w:lang w:val="en-US"/>
            </w:rPr>
            <w:t xml:space="preserve"> children, girls &amp; young people</w:t>
          </w:r>
        </w:p>
        <w:p w14:paraId="55D228D5" w14:textId="77777777" w:rsidR="009C7F2C" w:rsidRPr="005C30C6" w:rsidRDefault="009C7F2C" w:rsidP="009C7F2C">
          <w:pPr>
            <w:jc w:val="both"/>
            <w:rPr>
              <w:rFonts w:cs="Arial"/>
              <w:b/>
              <w:color w:val="auto"/>
              <w:szCs w:val="20"/>
            </w:rPr>
          </w:pPr>
          <w:r w:rsidRPr="005C30C6">
            <w:rPr>
              <w:rFonts w:cs="Arial"/>
              <w:b/>
              <w:color w:val="auto"/>
              <w:szCs w:val="20"/>
            </w:rPr>
            <w:t>We strive for lasting impact</w:t>
          </w:r>
        </w:p>
        <w:p w14:paraId="7A755097" w14:textId="77777777" w:rsidR="009C7F2C" w:rsidRPr="005C30C6" w:rsidRDefault="009C7F2C" w:rsidP="004655DE">
          <w:pPr>
            <w:pStyle w:val="ListParagraph"/>
            <w:numPr>
              <w:ilvl w:val="0"/>
              <w:numId w:val="11"/>
            </w:numPr>
            <w:jc w:val="both"/>
            <w:rPr>
              <w:rFonts w:cs="Arial"/>
              <w:color w:val="auto"/>
              <w:szCs w:val="20"/>
            </w:rPr>
          </w:pPr>
          <w:r w:rsidRPr="005C30C6">
            <w:rPr>
              <w:rFonts w:cs="Arial"/>
              <w:color w:val="auto"/>
              <w:szCs w:val="20"/>
            </w:rPr>
            <w:t>Articulates a clear purpose for staff and sets high expectations.</w:t>
          </w:r>
        </w:p>
        <w:p w14:paraId="01A1A034" w14:textId="77777777" w:rsidR="009C7F2C" w:rsidRPr="005C30C6" w:rsidRDefault="009C7F2C" w:rsidP="004655DE">
          <w:pPr>
            <w:pStyle w:val="ListParagraph"/>
            <w:numPr>
              <w:ilvl w:val="0"/>
              <w:numId w:val="11"/>
            </w:numPr>
            <w:jc w:val="both"/>
            <w:rPr>
              <w:rFonts w:cs="Arial"/>
              <w:color w:val="auto"/>
              <w:szCs w:val="20"/>
            </w:rPr>
          </w:pPr>
          <w:r w:rsidRPr="005C30C6">
            <w:rPr>
              <w:rFonts w:cs="Arial"/>
              <w:color w:val="auto"/>
              <w:szCs w:val="20"/>
            </w:rPr>
            <w:t>Creates a climate of continuous improvement, open to challenge and new ideas.</w:t>
          </w:r>
        </w:p>
        <w:p w14:paraId="308B9B5F" w14:textId="77777777" w:rsidR="009C7F2C" w:rsidRPr="005C30C6" w:rsidRDefault="009C7F2C" w:rsidP="004655DE">
          <w:pPr>
            <w:pStyle w:val="ListParagraph"/>
            <w:numPr>
              <w:ilvl w:val="0"/>
              <w:numId w:val="11"/>
            </w:numPr>
            <w:jc w:val="both"/>
            <w:rPr>
              <w:rFonts w:cs="Arial"/>
              <w:color w:val="auto"/>
              <w:szCs w:val="20"/>
            </w:rPr>
          </w:pPr>
          <w:r w:rsidRPr="005C30C6">
            <w:rPr>
              <w:rFonts w:cs="Arial"/>
              <w:color w:val="auto"/>
              <w:szCs w:val="20"/>
            </w:rPr>
            <w:t>Focuses resources to drive change and maximise long-term impact, responsive to changed priorities or crises.</w:t>
          </w:r>
        </w:p>
        <w:p w14:paraId="4A80CA8E" w14:textId="3C1B8E5E" w:rsidR="009C7F2C" w:rsidRPr="005C30C6" w:rsidRDefault="009C7F2C" w:rsidP="004655DE">
          <w:pPr>
            <w:pStyle w:val="ListParagraph"/>
            <w:numPr>
              <w:ilvl w:val="0"/>
              <w:numId w:val="11"/>
            </w:numPr>
            <w:jc w:val="both"/>
            <w:rPr>
              <w:rFonts w:cs="Arial"/>
              <w:color w:val="auto"/>
              <w:szCs w:val="20"/>
            </w:rPr>
          </w:pPr>
          <w:r w:rsidRPr="005C30C6">
            <w:rPr>
              <w:rFonts w:cs="Arial"/>
              <w:color w:val="auto"/>
              <w:szCs w:val="20"/>
            </w:rPr>
            <w:t>Evidence-based and evaluates effectiveness.</w:t>
          </w:r>
        </w:p>
        <w:p w14:paraId="49E77796" w14:textId="77777777" w:rsidR="009C7F2C" w:rsidRPr="005C30C6" w:rsidRDefault="009C7F2C" w:rsidP="009C7F2C">
          <w:pPr>
            <w:jc w:val="both"/>
            <w:rPr>
              <w:rFonts w:cs="Arial"/>
              <w:b/>
              <w:color w:val="auto"/>
              <w:szCs w:val="20"/>
            </w:rPr>
          </w:pPr>
          <w:r w:rsidRPr="005C30C6">
            <w:rPr>
              <w:rFonts w:cs="Arial"/>
              <w:b/>
              <w:color w:val="auto"/>
              <w:szCs w:val="20"/>
            </w:rPr>
            <w:t>We work well together</w:t>
          </w:r>
        </w:p>
        <w:p w14:paraId="4FE392B4" w14:textId="77777777" w:rsidR="009C7F2C" w:rsidRPr="005C30C6" w:rsidRDefault="009C7F2C" w:rsidP="004655DE">
          <w:pPr>
            <w:pStyle w:val="ListParagraph"/>
            <w:numPr>
              <w:ilvl w:val="0"/>
              <w:numId w:val="12"/>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Seeks constructive outcomes, listens to others, willing to compromise when appropriate.</w:t>
          </w:r>
        </w:p>
        <w:p w14:paraId="687FDBBB" w14:textId="77777777" w:rsidR="009C7F2C" w:rsidRPr="005C30C6" w:rsidRDefault="009C7F2C" w:rsidP="004655DE">
          <w:pPr>
            <w:pStyle w:val="ListParagraph"/>
            <w:numPr>
              <w:ilvl w:val="0"/>
              <w:numId w:val="12"/>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Builds constructive relationships across Plan International to support our shared goals.</w:t>
          </w:r>
        </w:p>
        <w:p w14:paraId="0C1D74B2" w14:textId="77777777" w:rsidR="009C7F2C" w:rsidRPr="005C30C6" w:rsidRDefault="009C7F2C" w:rsidP="004655DE">
          <w:pPr>
            <w:pStyle w:val="ListParagraph"/>
            <w:numPr>
              <w:ilvl w:val="0"/>
              <w:numId w:val="12"/>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Develops trusting and ‘win-win’ relationships with funders, partners and communities.</w:t>
          </w:r>
        </w:p>
        <w:p w14:paraId="61128962" w14:textId="77777777" w:rsidR="009C7F2C" w:rsidRPr="005C30C6" w:rsidRDefault="009C7F2C" w:rsidP="004655DE">
          <w:pPr>
            <w:pStyle w:val="ListParagraph"/>
            <w:numPr>
              <w:ilvl w:val="0"/>
              <w:numId w:val="12"/>
            </w:numPr>
            <w:spacing w:after="0" w:line="259" w:lineRule="auto"/>
            <w:jc w:val="both"/>
            <w:rPr>
              <w:rFonts w:eastAsia="Times New Roman" w:cs="Arial"/>
              <w:color w:val="auto"/>
              <w:szCs w:val="20"/>
              <w:lang w:val="en-US"/>
            </w:rPr>
          </w:pPr>
          <w:r w:rsidRPr="005C30C6">
            <w:rPr>
              <w:rFonts w:eastAsia="Times New Roman" w:cs="Arial"/>
              <w:color w:val="auto"/>
              <w:szCs w:val="20"/>
              <w:lang w:val="en-US"/>
            </w:rPr>
            <w:lastRenderedPageBreak/>
            <w:t>Engages and works well with others outside the organization to build a better world for girls and all children.</w:t>
          </w:r>
        </w:p>
        <w:p w14:paraId="1F2D61B3" w14:textId="77777777" w:rsidR="009C7F2C" w:rsidRPr="005C30C6" w:rsidRDefault="009C7F2C" w:rsidP="004655DE">
          <w:pPr>
            <w:pStyle w:val="ListParagraph"/>
            <w:numPr>
              <w:ilvl w:val="0"/>
              <w:numId w:val="0"/>
            </w:numPr>
            <w:spacing w:after="0" w:line="259" w:lineRule="auto"/>
            <w:ind w:left="720"/>
            <w:jc w:val="both"/>
            <w:rPr>
              <w:rFonts w:eastAsia="Times New Roman" w:cs="Arial"/>
              <w:color w:val="auto"/>
              <w:szCs w:val="20"/>
              <w:lang w:val="en-US"/>
            </w:rPr>
          </w:pPr>
        </w:p>
        <w:p w14:paraId="36CC5ED8" w14:textId="77777777" w:rsidR="00CB2E27" w:rsidRPr="005C30C6" w:rsidRDefault="009C7F2C" w:rsidP="00CB2E27">
          <w:pPr>
            <w:spacing w:after="0" w:line="259" w:lineRule="auto"/>
            <w:ind w:left="360" w:hanging="360"/>
            <w:jc w:val="both"/>
            <w:rPr>
              <w:rFonts w:eastAsia="Times New Roman" w:cs="Arial"/>
              <w:b/>
              <w:color w:val="auto"/>
              <w:szCs w:val="20"/>
              <w:lang w:val="en-US"/>
            </w:rPr>
          </w:pPr>
          <w:r w:rsidRPr="005C30C6">
            <w:rPr>
              <w:rFonts w:eastAsia="Times New Roman" w:cs="Arial"/>
              <w:b/>
              <w:color w:val="auto"/>
              <w:szCs w:val="20"/>
              <w:lang w:val="en-US"/>
            </w:rPr>
            <w:t>We are inclusive and empowering</w:t>
          </w:r>
        </w:p>
        <w:p w14:paraId="3ADFCC4D" w14:textId="77777777" w:rsidR="00CB2E27" w:rsidRPr="005C30C6" w:rsidRDefault="00CB2E27" w:rsidP="00CB2E27">
          <w:pPr>
            <w:spacing w:after="0" w:line="259" w:lineRule="auto"/>
            <w:ind w:left="360" w:hanging="360"/>
            <w:jc w:val="both"/>
            <w:rPr>
              <w:rFonts w:eastAsia="Times New Roman" w:cs="Arial"/>
              <w:b/>
              <w:color w:val="auto"/>
              <w:szCs w:val="20"/>
              <w:lang w:val="en-US"/>
            </w:rPr>
          </w:pPr>
        </w:p>
        <w:p w14:paraId="3A99CE63" w14:textId="77777777" w:rsidR="00CB2E27" w:rsidRPr="005C30C6" w:rsidRDefault="00CB2E27" w:rsidP="00CB2E27">
          <w:pPr>
            <w:pStyle w:val="ListParagraph"/>
            <w:numPr>
              <w:ilvl w:val="0"/>
              <w:numId w:val="13"/>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We empower our staff to give their best and develop their potential</w:t>
          </w:r>
        </w:p>
        <w:p w14:paraId="2F7B6D5E" w14:textId="77777777" w:rsidR="00CB2E27" w:rsidRPr="005C30C6" w:rsidRDefault="00CB2E27" w:rsidP="00CB2E27">
          <w:pPr>
            <w:pStyle w:val="ListParagraph"/>
            <w:numPr>
              <w:ilvl w:val="0"/>
              <w:numId w:val="13"/>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We respect all people, appreciate differences and challenge equality in our programs and our workplace</w:t>
          </w:r>
        </w:p>
        <w:p w14:paraId="305FBA93" w14:textId="617B97FA" w:rsidR="009C7F2C" w:rsidRPr="00CB2E27" w:rsidRDefault="00CB2E27" w:rsidP="00CB2E27">
          <w:pPr>
            <w:pStyle w:val="ListParagraph"/>
            <w:numPr>
              <w:ilvl w:val="0"/>
              <w:numId w:val="13"/>
            </w:numPr>
            <w:spacing w:after="0" w:line="259" w:lineRule="auto"/>
            <w:jc w:val="both"/>
            <w:rPr>
              <w:rFonts w:ascii="Arial" w:eastAsia="Times New Roman" w:hAnsi="Arial" w:cs="Arial"/>
              <w:b/>
              <w:szCs w:val="20"/>
              <w:lang w:val="en-US"/>
            </w:rPr>
          </w:pPr>
          <w:r w:rsidRPr="005C30C6">
            <w:rPr>
              <w:rFonts w:eastAsia="Times New Roman" w:cs="Arial"/>
              <w:color w:val="auto"/>
              <w:szCs w:val="20"/>
              <w:lang w:val="en-US"/>
            </w:rPr>
            <w:t>We support children, girls and young people to increase their confidence and to change their own lives.</w:t>
          </w:r>
          <w:r w:rsidRPr="00D57CE3">
            <w:rPr>
              <w:rFonts w:ascii="Arial" w:hAnsi="Arial" w:cs="Arial"/>
              <w:color w:val="auto"/>
              <w:lang w:val="en"/>
            </w:rPr>
            <w:t xml:space="preserve"> </w:t>
          </w:r>
        </w:p>
      </w:sdtContent>
    </w:sdt>
    <w:p w14:paraId="638568F9" w14:textId="77777777" w:rsidR="009C7F2C" w:rsidRPr="00877AFA" w:rsidRDefault="009C7F2C" w:rsidP="00C4008C">
      <w:pPr>
        <w:rPr>
          <w:rStyle w:val="section"/>
          <w:rFonts w:ascii="Veneer" w:eastAsiaTheme="majorEastAsia" w:hAnsi="Veneer" w:cstheme="majorBidi"/>
          <w:caps/>
          <w:color w:val="0072CE"/>
          <w:szCs w:val="20"/>
        </w:rPr>
      </w:pPr>
    </w:p>
    <w:p w14:paraId="1200BCB3" w14:textId="50B15687" w:rsidR="004655DE" w:rsidRDefault="009C7F2C" w:rsidP="00877AFA">
      <w:pPr>
        <w:pStyle w:val="Heading1nonumber"/>
        <w:rPr>
          <w:rStyle w:val="section"/>
          <w:sz w:val="36"/>
          <w:szCs w:val="36"/>
        </w:rPr>
      </w:pPr>
      <w:r w:rsidRPr="004655DE">
        <w:rPr>
          <w:rStyle w:val="section"/>
          <w:sz w:val="36"/>
          <w:szCs w:val="36"/>
        </w:rPr>
        <w:t>Physical</w:t>
      </w:r>
      <w:r w:rsidR="004655DE" w:rsidRPr="004655DE">
        <w:rPr>
          <w:rStyle w:val="section"/>
          <w:sz w:val="36"/>
          <w:szCs w:val="36"/>
        </w:rPr>
        <w:t xml:space="preserve"> </w:t>
      </w:r>
      <w:r w:rsidRPr="004655DE">
        <w:rPr>
          <w:rStyle w:val="section"/>
          <w:sz w:val="36"/>
          <w:szCs w:val="36"/>
        </w:rPr>
        <w:t>Environment</w:t>
      </w:r>
    </w:p>
    <w:p w14:paraId="74B5B951" w14:textId="6F8E1F1F" w:rsidR="004655DE" w:rsidRPr="009B3C48" w:rsidRDefault="009B3C48" w:rsidP="009C7F2C">
      <w:pPr>
        <w:tabs>
          <w:tab w:val="left" w:pos="3240"/>
        </w:tabs>
        <w:jc w:val="both"/>
        <w:rPr>
          <w:color w:val="auto"/>
          <w:szCs w:val="20"/>
        </w:rPr>
      </w:pPr>
      <w:r w:rsidRPr="009B3C48">
        <w:rPr>
          <w:color w:val="auto"/>
          <w:szCs w:val="20"/>
        </w:rPr>
        <w:t xml:space="preserve">Based remotely, working in a virtual hub. Required to travel to operational locations on a regular basis, sometimes at short notice. </w:t>
      </w:r>
    </w:p>
    <w:p w14:paraId="512EC8F2" w14:textId="77777777" w:rsidR="004655DE" w:rsidRPr="004655DE" w:rsidRDefault="004655DE" w:rsidP="004655DE">
      <w:pPr>
        <w:pStyle w:val="Heading1nonumber"/>
        <w:rPr>
          <w:rStyle w:val="section"/>
          <w:sz w:val="36"/>
          <w:szCs w:val="36"/>
        </w:rPr>
      </w:pPr>
      <w:r w:rsidRPr="004655DE">
        <w:rPr>
          <w:rStyle w:val="section"/>
          <w:sz w:val="36"/>
          <w:szCs w:val="36"/>
        </w:rPr>
        <w:t>Level of contact with children</w:t>
      </w:r>
    </w:p>
    <w:p w14:paraId="667E7596" w14:textId="77777777" w:rsidR="00F43E41" w:rsidRPr="00132B83" w:rsidRDefault="00F43E41" w:rsidP="00F43E41">
      <w:pPr>
        <w:pStyle w:val="NormalWeb"/>
        <w:rPr>
          <w:rFonts w:asciiTheme="minorHAnsi" w:eastAsiaTheme="minorHAnsi" w:hAnsiTheme="minorHAnsi" w:cstheme="minorBidi"/>
          <w:sz w:val="20"/>
          <w:szCs w:val="20"/>
          <w:lang w:val="en-GB"/>
        </w:rPr>
      </w:pPr>
      <w:r w:rsidRPr="00132B83">
        <w:rPr>
          <w:rFonts w:asciiTheme="minorHAnsi" w:eastAsiaTheme="minorHAnsi" w:hAnsiTheme="minorHAnsi" w:cstheme="minorBidi"/>
          <w:sz w:val="20"/>
          <w:szCs w:val="20"/>
          <w:lang w:val="en-GB"/>
        </w:rPr>
        <w:t xml:space="preserve">Low contact: No contact or very low frequency of interaction </w:t>
      </w:r>
    </w:p>
    <w:p w14:paraId="3D26E370" w14:textId="17F013E9" w:rsidR="009C7F2C" w:rsidRPr="00833E0E" w:rsidRDefault="00833E0E" w:rsidP="00833E0E">
      <w:pPr>
        <w:tabs>
          <w:tab w:val="left" w:pos="8220"/>
        </w:tabs>
      </w:pPr>
      <w:r>
        <w:tab/>
      </w:r>
    </w:p>
    <w:sectPr w:rsidR="009C7F2C" w:rsidRPr="00833E0E" w:rsidSect="00D1003B">
      <w:headerReference w:type="default" r:id="rId11"/>
      <w:footerReference w:type="default" r:id="rId12"/>
      <w:headerReference w:type="first" r:id="rId13"/>
      <w:footerReference w:type="first" r:id="rId14"/>
      <w:pgSz w:w="11906" w:h="16838"/>
      <w:pgMar w:top="851" w:right="1134" w:bottom="1985"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919AA" w14:textId="77777777" w:rsidR="0026755E" w:rsidRDefault="0026755E" w:rsidP="001A5060">
      <w:pPr>
        <w:spacing w:after="0"/>
      </w:pPr>
      <w:r>
        <w:separator/>
      </w:r>
    </w:p>
  </w:endnote>
  <w:endnote w:type="continuationSeparator" w:id="0">
    <w:p w14:paraId="77750AD1" w14:textId="77777777" w:rsidR="0026755E" w:rsidRDefault="0026755E" w:rsidP="001A5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neer">
    <w:panose1 w:val="02000806000000000000"/>
    <w:charset w:val="00"/>
    <w:family w:val="modern"/>
    <w:notTrueType/>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F99A" w14:textId="77777777" w:rsidR="00963A5A" w:rsidRDefault="0026755E" w:rsidP="00D65BF3">
    <w:pPr>
      <w:pStyle w:val="Footer"/>
      <w:pBdr>
        <w:top w:val="single" w:sz="4" w:space="4" w:color="auto"/>
      </w:pBdr>
      <w:tabs>
        <w:tab w:val="right" w:pos="8505"/>
      </w:tabs>
    </w:pPr>
    <w:hyperlink r:id="rId1" w:history="1">
      <w:r w:rsidR="00D65BF3" w:rsidRPr="000E3BAC">
        <w:rPr>
          <w:rStyle w:val="Hyperlink"/>
        </w:rPr>
        <w:t>plan-international.org</w:t>
      </w:r>
    </w:hyperlink>
    <w:r w:rsidR="00D65BF3">
      <w:tab/>
    </w:r>
    <w:r w:rsidR="00D65BF3">
      <w:tab/>
    </w:r>
    <w:r w:rsidR="003740CE">
      <w:t>Role Profile</w:t>
    </w:r>
    <w:r w:rsidR="00D65BF3">
      <w:tab/>
    </w:r>
    <w:r w:rsidR="00D65BF3">
      <w:fldChar w:fldCharType="begin"/>
    </w:r>
    <w:r w:rsidR="00D65BF3">
      <w:instrText xml:space="preserve"> PAGE   \* MERGEFORMAT </w:instrText>
    </w:r>
    <w:r w:rsidR="00D65BF3">
      <w:fldChar w:fldCharType="separate"/>
    </w:r>
    <w:r w:rsidR="00F7719A">
      <w:rPr>
        <w:noProof/>
      </w:rPr>
      <w:t>3</w:t>
    </w:r>
    <w:r w:rsidR="00D65BF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94D9" w14:textId="77777777" w:rsidR="00922BF8" w:rsidRDefault="00922BF8" w:rsidP="00922BF8">
    <w:pPr>
      <w:pStyle w:val="Footer"/>
    </w:pPr>
    <w:r>
      <w:t xml:space="preserve">Plan International </w:t>
    </w:r>
    <w:r>
      <w:rPr>
        <w:color w:val="1F497D"/>
      </w:rPr>
      <w:t>LOCATION-TITLE-STATUS-CONFIDENTIALITY-LANGUAGE-DATE</w:t>
    </w:r>
  </w:p>
  <w:p w14:paraId="42893F6F" w14:textId="77777777" w:rsidR="00922BF8" w:rsidRDefault="00922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78807" w14:textId="77777777" w:rsidR="0026755E" w:rsidRDefault="0026755E" w:rsidP="00AD5F3A">
      <w:pPr>
        <w:pBdr>
          <w:between w:val="single" w:sz="4" w:space="1" w:color="EE52A4" w:themeColor="accent1" w:themeTint="99"/>
        </w:pBdr>
        <w:spacing w:after="0"/>
      </w:pPr>
    </w:p>
    <w:p w14:paraId="5B9A6B01" w14:textId="77777777" w:rsidR="0026755E" w:rsidRDefault="0026755E" w:rsidP="00AD5F3A">
      <w:pPr>
        <w:pBdr>
          <w:between w:val="single" w:sz="4" w:space="1" w:color="EE52A4" w:themeColor="accent1" w:themeTint="99"/>
        </w:pBdr>
        <w:spacing w:after="0"/>
      </w:pPr>
    </w:p>
  </w:footnote>
  <w:footnote w:type="continuationSeparator" w:id="0">
    <w:p w14:paraId="200A740E" w14:textId="77777777" w:rsidR="0026755E" w:rsidRDefault="0026755E" w:rsidP="001A50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7979" w14:textId="77777777" w:rsidR="00963A5A" w:rsidRDefault="00963A5A" w:rsidP="00352EF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6EF6" w14:textId="77777777" w:rsidR="00F91795" w:rsidRDefault="003F3B7D">
    <w:pPr>
      <w:pStyle w:val="Header"/>
      <w:rPr>
        <w:noProof/>
        <w:lang w:eastAsia="en-GB"/>
      </w:rPr>
    </w:pPr>
    <w:r>
      <w:rPr>
        <w:noProof/>
        <w:lang w:eastAsia="en-GB"/>
      </w:rPr>
      <w:drawing>
        <wp:anchor distT="0" distB="0" distL="114300" distR="114300" simplePos="0" relativeHeight="251661312" behindDoc="1" locked="0" layoutInCell="1" allowOverlap="1" wp14:anchorId="0A5B2B7D" wp14:editId="66A014B4">
          <wp:simplePos x="0" y="0"/>
          <wp:positionH relativeFrom="column">
            <wp:posOffset>-3811</wp:posOffset>
          </wp:positionH>
          <wp:positionV relativeFrom="page">
            <wp:posOffset>449580</wp:posOffset>
          </wp:positionV>
          <wp:extent cx="1999707" cy="754380"/>
          <wp:effectExtent l="0" t="0" r="635"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_Logo_RGB_blue.jpg"/>
                  <pic:cNvPicPr/>
                </pic:nvPicPr>
                <pic:blipFill>
                  <a:blip r:embed="rId1">
                    <a:extLst>
                      <a:ext uri="{28A0092B-C50C-407E-A947-70E740481C1C}">
                        <a14:useLocalDpi xmlns:a14="http://schemas.microsoft.com/office/drawing/2010/main" val="0"/>
                      </a:ext>
                    </a:extLst>
                  </a:blip>
                  <a:stretch>
                    <a:fillRect/>
                  </a:stretch>
                </pic:blipFill>
                <pic:spPr>
                  <a:xfrm>
                    <a:off x="0" y="0"/>
                    <a:ext cx="2003150" cy="755679"/>
                  </a:xfrm>
                  <a:prstGeom prst="rect">
                    <a:avLst/>
                  </a:prstGeom>
                </pic:spPr>
              </pic:pic>
            </a:graphicData>
          </a:graphic>
          <wp14:sizeRelH relativeFrom="margin">
            <wp14:pctWidth>0</wp14:pctWidth>
          </wp14:sizeRelH>
          <wp14:sizeRelV relativeFrom="margin">
            <wp14:pctHeight>0</wp14:pctHeight>
          </wp14:sizeRelV>
        </wp:anchor>
      </w:drawing>
    </w:r>
  </w:p>
  <w:p w14:paraId="347AC4CF" w14:textId="77777777" w:rsidR="003F3B7D" w:rsidRDefault="003F3B7D">
    <w:pPr>
      <w:pStyle w:val="Header"/>
      <w:rPr>
        <w:noProof/>
        <w:lang w:eastAsia="en-GB"/>
      </w:rPr>
    </w:pPr>
  </w:p>
  <w:p w14:paraId="64DD1330" w14:textId="77777777" w:rsidR="003F3B7D" w:rsidRDefault="003F3B7D">
    <w:pPr>
      <w:pStyle w:val="Header"/>
      <w:rPr>
        <w:noProof/>
        <w:lang w:eastAsia="en-GB"/>
      </w:rPr>
    </w:pPr>
  </w:p>
  <w:p w14:paraId="1035F80D" w14:textId="77777777" w:rsidR="003F3B7D" w:rsidRDefault="003F3B7D">
    <w:pPr>
      <w:pStyle w:val="Header"/>
      <w:rPr>
        <w:noProof/>
        <w:lang w:eastAsia="en-GB"/>
      </w:rPr>
    </w:pPr>
  </w:p>
  <w:p w14:paraId="0179B583" w14:textId="77777777" w:rsidR="003F3B7D" w:rsidRDefault="003F3B7D">
    <w:pPr>
      <w:pStyle w:val="Header"/>
      <w:rPr>
        <w:noProof/>
        <w:lang w:eastAsia="en-GB"/>
      </w:rPr>
    </w:pPr>
  </w:p>
  <w:p w14:paraId="35350B34" w14:textId="77777777" w:rsidR="003F3B7D" w:rsidRDefault="003F3B7D">
    <w:pPr>
      <w:pStyle w:val="Header"/>
      <w:rPr>
        <w:noProof/>
        <w:lang w:eastAsia="en-GB"/>
      </w:rPr>
    </w:pPr>
  </w:p>
  <w:p w14:paraId="4EFB8E9A" w14:textId="77777777" w:rsidR="003F3B7D" w:rsidRDefault="003F3B7D">
    <w:pPr>
      <w:pStyle w:val="Header"/>
      <w:rPr>
        <w:noProof/>
        <w:lang w:eastAsia="en-GB"/>
      </w:rPr>
    </w:pPr>
  </w:p>
  <w:p w14:paraId="239A7E94" w14:textId="77777777" w:rsidR="003F3B7D" w:rsidRPr="00922BF8" w:rsidRDefault="003F3B7D">
    <w:pPr>
      <w:pStyle w:val="Header"/>
      <w:rPr>
        <w:rFonts w:ascii="Arial" w:hAnsi="Arial" w:cs="Arial"/>
        <w:noProof/>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3DC"/>
    <w:multiLevelType w:val="hybridMultilevel"/>
    <w:tmpl w:val="61347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93880"/>
    <w:multiLevelType w:val="hybridMultilevel"/>
    <w:tmpl w:val="9494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81F39"/>
    <w:multiLevelType w:val="hybridMultilevel"/>
    <w:tmpl w:val="EB0EFD44"/>
    <w:lvl w:ilvl="0" w:tplc="AAF28190">
      <w:start w:val="1"/>
      <w:numFmt w:val="bullet"/>
      <w:pStyle w:val="ListParagraph"/>
      <w:lvlText w:val=""/>
      <w:lvlJc w:val="left"/>
      <w:pPr>
        <w:ind w:left="360" w:hanging="360"/>
      </w:pPr>
      <w:rPr>
        <w:rFonts w:ascii="Symbol" w:hAnsi="Symbol"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14B692B"/>
    <w:multiLevelType w:val="hybridMultilevel"/>
    <w:tmpl w:val="A6FE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BD65C8"/>
    <w:multiLevelType w:val="multilevel"/>
    <w:tmpl w:val="2EE69D9A"/>
    <w:lvl w:ilvl="0">
      <w:start w:val="1"/>
      <w:numFmt w:val="decimal"/>
      <w:pStyle w:val="Heading1"/>
      <w:lvlText w:val="SECTION %1: "/>
      <w:lvlJc w:val="left"/>
      <w:pPr>
        <w:ind w:left="360" w:hanging="360"/>
      </w:pPr>
      <w:rPr>
        <w:rFonts w:ascii="Veneer" w:hAnsi="Veneer" w:hint="default"/>
        <w:caps/>
        <w:color w:val="B31166" w:themeColor="accent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2630F27"/>
    <w:multiLevelType w:val="hybridMultilevel"/>
    <w:tmpl w:val="FE0E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F00564"/>
    <w:multiLevelType w:val="hybridMultilevel"/>
    <w:tmpl w:val="1CFC7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553B2C"/>
    <w:multiLevelType w:val="hybridMultilevel"/>
    <w:tmpl w:val="83CCA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5E37F3"/>
    <w:multiLevelType w:val="multilevel"/>
    <w:tmpl w:val="238063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B3E7E3B"/>
    <w:multiLevelType w:val="hybridMultilevel"/>
    <w:tmpl w:val="0890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2E2D84"/>
    <w:multiLevelType w:val="hybridMultilevel"/>
    <w:tmpl w:val="CD2E0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41722B"/>
    <w:multiLevelType w:val="hybridMultilevel"/>
    <w:tmpl w:val="41943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84492075">
    <w:abstractNumId w:val="4"/>
  </w:num>
  <w:num w:numId="2" w16cid:durableId="1329090907">
    <w:abstractNumId w:val="2"/>
  </w:num>
  <w:num w:numId="3" w16cid:durableId="1786583915">
    <w:abstractNumId w:val="3"/>
  </w:num>
  <w:num w:numId="4" w16cid:durableId="33895494">
    <w:abstractNumId w:val="7"/>
  </w:num>
  <w:num w:numId="5" w16cid:durableId="1593394920">
    <w:abstractNumId w:val="10"/>
  </w:num>
  <w:num w:numId="6" w16cid:durableId="1725637218">
    <w:abstractNumId w:val="9"/>
  </w:num>
  <w:num w:numId="7" w16cid:durableId="872576885">
    <w:abstractNumId w:val="1"/>
  </w:num>
  <w:num w:numId="8" w16cid:durableId="1698504326">
    <w:abstractNumId w:val="11"/>
  </w:num>
  <w:num w:numId="9" w16cid:durableId="1956597216">
    <w:abstractNumId w:val="8"/>
  </w:num>
  <w:num w:numId="10" w16cid:durableId="2363276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78504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34576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49306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1382429">
    <w:abstractNumId w:val="2"/>
  </w:num>
  <w:num w:numId="15" w16cid:durableId="157621724">
    <w:abstractNumId w:val="6"/>
  </w:num>
  <w:num w:numId="16" w16cid:durableId="202522210">
    <w:abstractNumId w:val="5"/>
  </w:num>
  <w:num w:numId="17" w16cid:durableId="69507977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CE"/>
    <w:rsid w:val="00001843"/>
    <w:rsid w:val="0000486C"/>
    <w:rsid w:val="00004CB7"/>
    <w:rsid w:val="000071D3"/>
    <w:rsid w:val="00013A93"/>
    <w:rsid w:val="00031C02"/>
    <w:rsid w:val="000379B7"/>
    <w:rsid w:val="00037A7C"/>
    <w:rsid w:val="00037DC0"/>
    <w:rsid w:val="0004041F"/>
    <w:rsid w:val="000420E5"/>
    <w:rsid w:val="00042B9F"/>
    <w:rsid w:val="00052EE3"/>
    <w:rsid w:val="00053CD3"/>
    <w:rsid w:val="00063C74"/>
    <w:rsid w:val="00064CE4"/>
    <w:rsid w:val="00074FB1"/>
    <w:rsid w:val="0008017A"/>
    <w:rsid w:val="00080677"/>
    <w:rsid w:val="00081236"/>
    <w:rsid w:val="00082B9C"/>
    <w:rsid w:val="0008547F"/>
    <w:rsid w:val="0009643D"/>
    <w:rsid w:val="000A1C06"/>
    <w:rsid w:val="000A501B"/>
    <w:rsid w:val="000A7059"/>
    <w:rsid w:val="000A787B"/>
    <w:rsid w:val="000B1F93"/>
    <w:rsid w:val="000B59CC"/>
    <w:rsid w:val="000B5BEE"/>
    <w:rsid w:val="000B6038"/>
    <w:rsid w:val="000D400E"/>
    <w:rsid w:val="000D4826"/>
    <w:rsid w:val="000D5A56"/>
    <w:rsid w:val="000D76F1"/>
    <w:rsid w:val="000D7A78"/>
    <w:rsid w:val="000E3BAC"/>
    <w:rsid w:val="000E4AE5"/>
    <w:rsid w:val="000F0C16"/>
    <w:rsid w:val="000F135A"/>
    <w:rsid w:val="000F7CB3"/>
    <w:rsid w:val="00102F77"/>
    <w:rsid w:val="00107B90"/>
    <w:rsid w:val="00117AEA"/>
    <w:rsid w:val="00120618"/>
    <w:rsid w:val="00127399"/>
    <w:rsid w:val="001302F3"/>
    <w:rsid w:val="00132B83"/>
    <w:rsid w:val="001358D1"/>
    <w:rsid w:val="00140744"/>
    <w:rsid w:val="001418DD"/>
    <w:rsid w:val="00141BD0"/>
    <w:rsid w:val="0014601A"/>
    <w:rsid w:val="00146D5B"/>
    <w:rsid w:val="00150298"/>
    <w:rsid w:val="0015066D"/>
    <w:rsid w:val="00153A15"/>
    <w:rsid w:val="001540B4"/>
    <w:rsid w:val="001564E0"/>
    <w:rsid w:val="0016027A"/>
    <w:rsid w:val="0016460A"/>
    <w:rsid w:val="00164B32"/>
    <w:rsid w:val="0016652B"/>
    <w:rsid w:val="001706A2"/>
    <w:rsid w:val="001713E8"/>
    <w:rsid w:val="00185D8D"/>
    <w:rsid w:val="00192C48"/>
    <w:rsid w:val="001A0F82"/>
    <w:rsid w:val="001A2D1B"/>
    <w:rsid w:val="001A4272"/>
    <w:rsid w:val="001A5060"/>
    <w:rsid w:val="001A5402"/>
    <w:rsid w:val="001B4326"/>
    <w:rsid w:val="001C2F04"/>
    <w:rsid w:val="001C3EAC"/>
    <w:rsid w:val="001D2669"/>
    <w:rsid w:val="001D5ED8"/>
    <w:rsid w:val="001E12C4"/>
    <w:rsid w:val="001E44A2"/>
    <w:rsid w:val="001E5154"/>
    <w:rsid w:val="001E539F"/>
    <w:rsid w:val="001E788B"/>
    <w:rsid w:val="001F066E"/>
    <w:rsid w:val="001F0DCC"/>
    <w:rsid w:val="001F162F"/>
    <w:rsid w:val="001F55A6"/>
    <w:rsid w:val="00200AF3"/>
    <w:rsid w:val="00210E85"/>
    <w:rsid w:val="00211F09"/>
    <w:rsid w:val="00220242"/>
    <w:rsid w:val="00221D46"/>
    <w:rsid w:val="00225C04"/>
    <w:rsid w:val="0022610E"/>
    <w:rsid w:val="002344D3"/>
    <w:rsid w:val="0023532B"/>
    <w:rsid w:val="00241172"/>
    <w:rsid w:val="002412DC"/>
    <w:rsid w:val="002434AA"/>
    <w:rsid w:val="00245FE8"/>
    <w:rsid w:val="002554A1"/>
    <w:rsid w:val="00260962"/>
    <w:rsid w:val="0026564D"/>
    <w:rsid w:val="0026755E"/>
    <w:rsid w:val="00267C12"/>
    <w:rsid w:val="00271FE2"/>
    <w:rsid w:val="002839E7"/>
    <w:rsid w:val="0028432D"/>
    <w:rsid w:val="00284545"/>
    <w:rsid w:val="002857C8"/>
    <w:rsid w:val="00285A5D"/>
    <w:rsid w:val="00292837"/>
    <w:rsid w:val="0029765F"/>
    <w:rsid w:val="002A2F46"/>
    <w:rsid w:val="002A4E64"/>
    <w:rsid w:val="002B2DF1"/>
    <w:rsid w:val="002B5793"/>
    <w:rsid w:val="002C0AFD"/>
    <w:rsid w:val="002C0BBA"/>
    <w:rsid w:val="002C0FB0"/>
    <w:rsid w:val="002C194B"/>
    <w:rsid w:val="002C290D"/>
    <w:rsid w:val="002D434C"/>
    <w:rsid w:val="002D4AC5"/>
    <w:rsid w:val="002D51BC"/>
    <w:rsid w:val="002E1BFE"/>
    <w:rsid w:val="002F2253"/>
    <w:rsid w:val="002F3588"/>
    <w:rsid w:val="002F48C9"/>
    <w:rsid w:val="00306782"/>
    <w:rsid w:val="003078A6"/>
    <w:rsid w:val="00312DCB"/>
    <w:rsid w:val="003147B0"/>
    <w:rsid w:val="00314CEA"/>
    <w:rsid w:val="00323D1A"/>
    <w:rsid w:val="00330B3E"/>
    <w:rsid w:val="00333F3E"/>
    <w:rsid w:val="00335487"/>
    <w:rsid w:val="00335DFE"/>
    <w:rsid w:val="00345BA8"/>
    <w:rsid w:val="00347989"/>
    <w:rsid w:val="00352EFB"/>
    <w:rsid w:val="00356643"/>
    <w:rsid w:val="003574FA"/>
    <w:rsid w:val="003626A9"/>
    <w:rsid w:val="00370492"/>
    <w:rsid w:val="00371E51"/>
    <w:rsid w:val="003740CE"/>
    <w:rsid w:val="003A0C0F"/>
    <w:rsid w:val="003A2DBF"/>
    <w:rsid w:val="003A3C8A"/>
    <w:rsid w:val="003A50AD"/>
    <w:rsid w:val="003A5E79"/>
    <w:rsid w:val="003B41A2"/>
    <w:rsid w:val="003B751F"/>
    <w:rsid w:val="003C7074"/>
    <w:rsid w:val="003D03F8"/>
    <w:rsid w:val="003D66B6"/>
    <w:rsid w:val="003D699F"/>
    <w:rsid w:val="003D777D"/>
    <w:rsid w:val="003E7CB1"/>
    <w:rsid w:val="003F06BF"/>
    <w:rsid w:val="003F364B"/>
    <w:rsid w:val="003F3B7D"/>
    <w:rsid w:val="003F3EF3"/>
    <w:rsid w:val="003F426A"/>
    <w:rsid w:val="003F73EA"/>
    <w:rsid w:val="00414D4A"/>
    <w:rsid w:val="00420896"/>
    <w:rsid w:val="004276B4"/>
    <w:rsid w:val="00435A96"/>
    <w:rsid w:val="00436177"/>
    <w:rsid w:val="00440922"/>
    <w:rsid w:val="00444ABE"/>
    <w:rsid w:val="00444EBE"/>
    <w:rsid w:val="0044588A"/>
    <w:rsid w:val="00451254"/>
    <w:rsid w:val="004512C4"/>
    <w:rsid w:val="00456890"/>
    <w:rsid w:val="004633E9"/>
    <w:rsid w:val="004655DE"/>
    <w:rsid w:val="00467E62"/>
    <w:rsid w:val="00467F24"/>
    <w:rsid w:val="0047729F"/>
    <w:rsid w:val="00480B83"/>
    <w:rsid w:val="00481D19"/>
    <w:rsid w:val="0048203A"/>
    <w:rsid w:val="00487B6B"/>
    <w:rsid w:val="00495723"/>
    <w:rsid w:val="0049799E"/>
    <w:rsid w:val="004A0F15"/>
    <w:rsid w:val="004A19B3"/>
    <w:rsid w:val="004A4C26"/>
    <w:rsid w:val="004A4CCC"/>
    <w:rsid w:val="004B1D6D"/>
    <w:rsid w:val="004B5754"/>
    <w:rsid w:val="004D4100"/>
    <w:rsid w:val="004D6799"/>
    <w:rsid w:val="004D7634"/>
    <w:rsid w:val="004E401D"/>
    <w:rsid w:val="004F25A5"/>
    <w:rsid w:val="004F32CA"/>
    <w:rsid w:val="004F4B5D"/>
    <w:rsid w:val="00501AC9"/>
    <w:rsid w:val="00506F33"/>
    <w:rsid w:val="00516AFE"/>
    <w:rsid w:val="00524108"/>
    <w:rsid w:val="00525051"/>
    <w:rsid w:val="00526221"/>
    <w:rsid w:val="00536511"/>
    <w:rsid w:val="0054249A"/>
    <w:rsid w:val="00544E26"/>
    <w:rsid w:val="00552A25"/>
    <w:rsid w:val="0055717C"/>
    <w:rsid w:val="0056064B"/>
    <w:rsid w:val="00570648"/>
    <w:rsid w:val="0057226B"/>
    <w:rsid w:val="0057369F"/>
    <w:rsid w:val="00580FBF"/>
    <w:rsid w:val="00581B8D"/>
    <w:rsid w:val="00585112"/>
    <w:rsid w:val="00585C10"/>
    <w:rsid w:val="00585F26"/>
    <w:rsid w:val="005876B9"/>
    <w:rsid w:val="005931E1"/>
    <w:rsid w:val="005A3869"/>
    <w:rsid w:val="005A6882"/>
    <w:rsid w:val="005C2468"/>
    <w:rsid w:val="005C30C6"/>
    <w:rsid w:val="005C5A9B"/>
    <w:rsid w:val="005D7A5A"/>
    <w:rsid w:val="005E02D3"/>
    <w:rsid w:val="005E1ADE"/>
    <w:rsid w:val="005E239F"/>
    <w:rsid w:val="005E66ED"/>
    <w:rsid w:val="005F0501"/>
    <w:rsid w:val="005F7961"/>
    <w:rsid w:val="00612401"/>
    <w:rsid w:val="00615D29"/>
    <w:rsid w:val="006208A8"/>
    <w:rsid w:val="00620A36"/>
    <w:rsid w:val="00624C5F"/>
    <w:rsid w:val="00633A43"/>
    <w:rsid w:val="00635B2B"/>
    <w:rsid w:val="006419D0"/>
    <w:rsid w:val="0064671B"/>
    <w:rsid w:val="00650267"/>
    <w:rsid w:val="0066749A"/>
    <w:rsid w:val="0067585C"/>
    <w:rsid w:val="0068509D"/>
    <w:rsid w:val="00692B45"/>
    <w:rsid w:val="00693785"/>
    <w:rsid w:val="00695B4D"/>
    <w:rsid w:val="006A283D"/>
    <w:rsid w:val="006A57BC"/>
    <w:rsid w:val="006B381F"/>
    <w:rsid w:val="006B3EE3"/>
    <w:rsid w:val="006C01A0"/>
    <w:rsid w:val="006C399C"/>
    <w:rsid w:val="006D4970"/>
    <w:rsid w:val="006D6286"/>
    <w:rsid w:val="006E149C"/>
    <w:rsid w:val="006E39BB"/>
    <w:rsid w:val="006E4EC0"/>
    <w:rsid w:val="006E68D4"/>
    <w:rsid w:val="006F2967"/>
    <w:rsid w:val="0070256E"/>
    <w:rsid w:val="00703E7D"/>
    <w:rsid w:val="00704329"/>
    <w:rsid w:val="007057B4"/>
    <w:rsid w:val="00707024"/>
    <w:rsid w:val="0071278C"/>
    <w:rsid w:val="0071609D"/>
    <w:rsid w:val="0071625F"/>
    <w:rsid w:val="00726F9D"/>
    <w:rsid w:val="00727435"/>
    <w:rsid w:val="00736915"/>
    <w:rsid w:val="00737DA9"/>
    <w:rsid w:val="00737FB2"/>
    <w:rsid w:val="007437CC"/>
    <w:rsid w:val="00750D36"/>
    <w:rsid w:val="007675F8"/>
    <w:rsid w:val="00777F54"/>
    <w:rsid w:val="007821AA"/>
    <w:rsid w:val="0078678D"/>
    <w:rsid w:val="00792E3F"/>
    <w:rsid w:val="007973F3"/>
    <w:rsid w:val="007A13DC"/>
    <w:rsid w:val="007A560C"/>
    <w:rsid w:val="007A79CA"/>
    <w:rsid w:val="007B3210"/>
    <w:rsid w:val="007B3241"/>
    <w:rsid w:val="007B3A02"/>
    <w:rsid w:val="007B52AA"/>
    <w:rsid w:val="007C0828"/>
    <w:rsid w:val="007E0048"/>
    <w:rsid w:val="007E2779"/>
    <w:rsid w:val="007E587E"/>
    <w:rsid w:val="007F35B2"/>
    <w:rsid w:val="007F5DD2"/>
    <w:rsid w:val="007F716C"/>
    <w:rsid w:val="00801BBC"/>
    <w:rsid w:val="0080555E"/>
    <w:rsid w:val="008110A6"/>
    <w:rsid w:val="00811D61"/>
    <w:rsid w:val="00816283"/>
    <w:rsid w:val="00823DD0"/>
    <w:rsid w:val="00827ADE"/>
    <w:rsid w:val="00830F37"/>
    <w:rsid w:val="0083115B"/>
    <w:rsid w:val="00833E0E"/>
    <w:rsid w:val="00834E51"/>
    <w:rsid w:val="00842957"/>
    <w:rsid w:val="00843505"/>
    <w:rsid w:val="0084465B"/>
    <w:rsid w:val="0084502B"/>
    <w:rsid w:val="008556EF"/>
    <w:rsid w:val="00856D51"/>
    <w:rsid w:val="008614B5"/>
    <w:rsid w:val="00865FBF"/>
    <w:rsid w:val="00866734"/>
    <w:rsid w:val="008711BC"/>
    <w:rsid w:val="00871468"/>
    <w:rsid w:val="008751A2"/>
    <w:rsid w:val="008757C4"/>
    <w:rsid w:val="00877ABF"/>
    <w:rsid w:val="00877AFA"/>
    <w:rsid w:val="00880543"/>
    <w:rsid w:val="008861BA"/>
    <w:rsid w:val="00886800"/>
    <w:rsid w:val="0089352A"/>
    <w:rsid w:val="00897B89"/>
    <w:rsid w:val="008A17D8"/>
    <w:rsid w:val="008A2DF3"/>
    <w:rsid w:val="008A4B01"/>
    <w:rsid w:val="008B7741"/>
    <w:rsid w:val="008C1638"/>
    <w:rsid w:val="008C1A66"/>
    <w:rsid w:val="008C5BA6"/>
    <w:rsid w:val="008C6A83"/>
    <w:rsid w:val="008D2E0A"/>
    <w:rsid w:val="008E4F70"/>
    <w:rsid w:val="0090267A"/>
    <w:rsid w:val="00904E12"/>
    <w:rsid w:val="0090609F"/>
    <w:rsid w:val="0091726E"/>
    <w:rsid w:val="00920DB3"/>
    <w:rsid w:val="00922BF8"/>
    <w:rsid w:val="0094349C"/>
    <w:rsid w:val="009508A2"/>
    <w:rsid w:val="00961BE4"/>
    <w:rsid w:val="009628C5"/>
    <w:rsid w:val="00963641"/>
    <w:rsid w:val="00963A5A"/>
    <w:rsid w:val="00963BF4"/>
    <w:rsid w:val="00967763"/>
    <w:rsid w:val="00972491"/>
    <w:rsid w:val="00973C32"/>
    <w:rsid w:val="00974096"/>
    <w:rsid w:val="00981234"/>
    <w:rsid w:val="00985BC7"/>
    <w:rsid w:val="009868A1"/>
    <w:rsid w:val="00993873"/>
    <w:rsid w:val="00994945"/>
    <w:rsid w:val="009953D8"/>
    <w:rsid w:val="009A54DF"/>
    <w:rsid w:val="009B1D2E"/>
    <w:rsid w:val="009B3C48"/>
    <w:rsid w:val="009C21DC"/>
    <w:rsid w:val="009C4EB4"/>
    <w:rsid w:val="009C4EEF"/>
    <w:rsid w:val="009C748A"/>
    <w:rsid w:val="009C7F2C"/>
    <w:rsid w:val="009D7F24"/>
    <w:rsid w:val="009E1D02"/>
    <w:rsid w:val="009E229B"/>
    <w:rsid w:val="009F293B"/>
    <w:rsid w:val="009F328F"/>
    <w:rsid w:val="009F4742"/>
    <w:rsid w:val="009F4842"/>
    <w:rsid w:val="00A01395"/>
    <w:rsid w:val="00A04DBE"/>
    <w:rsid w:val="00A06670"/>
    <w:rsid w:val="00A07D46"/>
    <w:rsid w:val="00A138A7"/>
    <w:rsid w:val="00A16E1B"/>
    <w:rsid w:val="00A16EE8"/>
    <w:rsid w:val="00A2034F"/>
    <w:rsid w:val="00A2146C"/>
    <w:rsid w:val="00A33932"/>
    <w:rsid w:val="00A3471A"/>
    <w:rsid w:val="00A354D2"/>
    <w:rsid w:val="00A35970"/>
    <w:rsid w:val="00A41BDF"/>
    <w:rsid w:val="00A44581"/>
    <w:rsid w:val="00A47302"/>
    <w:rsid w:val="00A52FF9"/>
    <w:rsid w:val="00A56AC7"/>
    <w:rsid w:val="00A637CA"/>
    <w:rsid w:val="00A6548C"/>
    <w:rsid w:val="00A811F8"/>
    <w:rsid w:val="00AA28CE"/>
    <w:rsid w:val="00AB7EED"/>
    <w:rsid w:val="00AC0997"/>
    <w:rsid w:val="00AC6C42"/>
    <w:rsid w:val="00AC7B2E"/>
    <w:rsid w:val="00AD5F3A"/>
    <w:rsid w:val="00AE1041"/>
    <w:rsid w:val="00AE4A13"/>
    <w:rsid w:val="00AF0425"/>
    <w:rsid w:val="00AF4439"/>
    <w:rsid w:val="00B112C9"/>
    <w:rsid w:val="00B125F5"/>
    <w:rsid w:val="00B17DD2"/>
    <w:rsid w:val="00B22EFE"/>
    <w:rsid w:val="00B279D6"/>
    <w:rsid w:val="00B33A75"/>
    <w:rsid w:val="00B36089"/>
    <w:rsid w:val="00B40541"/>
    <w:rsid w:val="00B531EF"/>
    <w:rsid w:val="00B5336B"/>
    <w:rsid w:val="00B541B1"/>
    <w:rsid w:val="00B6140F"/>
    <w:rsid w:val="00B635ED"/>
    <w:rsid w:val="00B70AC9"/>
    <w:rsid w:val="00B72B94"/>
    <w:rsid w:val="00B73293"/>
    <w:rsid w:val="00B77164"/>
    <w:rsid w:val="00B81B53"/>
    <w:rsid w:val="00B84F09"/>
    <w:rsid w:val="00B93154"/>
    <w:rsid w:val="00B94DE2"/>
    <w:rsid w:val="00B96222"/>
    <w:rsid w:val="00BA4A25"/>
    <w:rsid w:val="00BA68FF"/>
    <w:rsid w:val="00BB0EC5"/>
    <w:rsid w:val="00BB2B91"/>
    <w:rsid w:val="00BB65A9"/>
    <w:rsid w:val="00BC4C3F"/>
    <w:rsid w:val="00BD1680"/>
    <w:rsid w:val="00BD4944"/>
    <w:rsid w:val="00BE324C"/>
    <w:rsid w:val="00BE3425"/>
    <w:rsid w:val="00BE5F17"/>
    <w:rsid w:val="00BF353D"/>
    <w:rsid w:val="00BF37B6"/>
    <w:rsid w:val="00BF50E0"/>
    <w:rsid w:val="00BF6659"/>
    <w:rsid w:val="00C00918"/>
    <w:rsid w:val="00C01641"/>
    <w:rsid w:val="00C1596F"/>
    <w:rsid w:val="00C170A7"/>
    <w:rsid w:val="00C178D7"/>
    <w:rsid w:val="00C375FF"/>
    <w:rsid w:val="00C4008C"/>
    <w:rsid w:val="00C426E3"/>
    <w:rsid w:val="00C44312"/>
    <w:rsid w:val="00C461AD"/>
    <w:rsid w:val="00C503B6"/>
    <w:rsid w:val="00C50B4E"/>
    <w:rsid w:val="00C60092"/>
    <w:rsid w:val="00C616CF"/>
    <w:rsid w:val="00C7084C"/>
    <w:rsid w:val="00C73847"/>
    <w:rsid w:val="00C745F2"/>
    <w:rsid w:val="00C77362"/>
    <w:rsid w:val="00C828AE"/>
    <w:rsid w:val="00C8315E"/>
    <w:rsid w:val="00C86F6D"/>
    <w:rsid w:val="00C901C6"/>
    <w:rsid w:val="00C92DD8"/>
    <w:rsid w:val="00C956E5"/>
    <w:rsid w:val="00C97F99"/>
    <w:rsid w:val="00CA0A3D"/>
    <w:rsid w:val="00CA6146"/>
    <w:rsid w:val="00CA72E0"/>
    <w:rsid w:val="00CB2E27"/>
    <w:rsid w:val="00CB4EA0"/>
    <w:rsid w:val="00CB6D06"/>
    <w:rsid w:val="00CC1909"/>
    <w:rsid w:val="00CC1C31"/>
    <w:rsid w:val="00CC1FB2"/>
    <w:rsid w:val="00CD2A57"/>
    <w:rsid w:val="00CD5ECB"/>
    <w:rsid w:val="00CF047F"/>
    <w:rsid w:val="00D013F8"/>
    <w:rsid w:val="00D0168D"/>
    <w:rsid w:val="00D051D5"/>
    <w:rsid w:val="00D06A62"/>
    <w:rsid w:val="00D1003B"/>
    <w:rsid w:val="00D102EA"/>
    <w:rsid w:val="00D1052A"/>
    <w:rsid w:val="00D10DB0"/>
    <w:rsid w:val="00D15878"/>
    <w:rsid w:val="00D17D8E"/>
    <w:rsid w:val="00D20935"/>
    <w:rsid w:val="00D21D37"/>
    <w:rsid w:val="00D23B15"/>
    <w:rsid w:val="00D3020A"/>
    <w:rsid w:val="00D35B45"/>
    <w:rsid w:val="00D41ADE"/>
    <w:rsid w:val="00D55930"/>
    <w:rsid w:val="00D57CE3"/>
    <w:rsid w:val="00D61D15"/>
    <w:rsid w:val="00D62A9A"/>
    <w:rsid w:val="00D63605"/>
    <w:rsid w:val="00D642D7"/>
    <w:rsid w:val="00D656ED"/>
    <w:rsid w:val="00D65BF3"/>
    <w:rsid w:val="00D6762A"/>
    <w:rsid w:val="00D75A9C"/>
    <w:rsid w:val="00D800EC"/>
    <w:rsid w:val="00D80B71"/>
    <w:rsid w:val="00D8164F"/>
    <w:rsid w:val="00D84987"/>
    <w:rsid w:val="00D84CF7"/>
    <w:rsid w:val="00DA3AD5"/>
    <w:rsid w:val="00DC252E"/>
    <w:rsid w:val="00DC6BE1"/>
    <w:rsid w:val="00DC7D8A"/>
    <w:rsid w:val="00DD1A12"/>
    <w:rsid w:val="00DD2B04"/>
    <w:rsid w:val="00DD312D"/>
    <w:rsid w:val="00DD6470"/>
    <w:rsid w:val="00DD7E84"/>
    <w:rsid w:val="00DE2D49"/>
    <w:rsid w:val="00DF0AC1"/>
    <w:rsid w:val="00DF1DBD"/>
    <w:rsid w:val="00E04088"/>
    <w:rsid w:val="00E124DC"/>
    <w:rsid w:val="00E13ED9"/>
    <w:rsid w:val="00E15997"/>
    <w:rsid w:val="00E21ABB"/>
    <w:rsid w:val="00E24FFA"/>
    <w:rsid w:val="00E26B04"/>
    <w:rsid w:val="00E331C8"/>
    <w:rsid w:val="00E36083"/>
    <w:rsid w:val="00E368D5"/>
    <w:rsid w:val="00E46915"/>
    <w:rsid w:val="00E5286B"/>
    <w:rsid w:val="00E52B6D"/>
    <w:rsid w:val="00E54E4B"/>
    <w:rsid w:val="00E63589"/>
    <w:rsid w:val="00E6399F"/>
    <w:rsid w:val="00E653BE"/>
    <w:rsid w:val="00E66D58"/>
    <w:rsid w:val="00E721C0"/>
    <w:rsid w:val="00E73EBB"/>
    <w:rsid w:val="00E831C1"/>
    <w:rsid w:val="00E90C80"/>
    <w:rsid w:val="00EA4BC8"/>
    <w:rsid w:val="00EC66E1"/>
    <w:rsid w:val="00EE0051"/>
    <w:rsid w:val="00EE1C35"/>
    <w:rsid w:val="00EE2497"/>
    <w:rsid w:val="00EE2E8E"/>
    <w:rsid w:val="00EE4661"/>
    <w:rsid w:val="00EE4F7B"/>
    <w:rsid w:val="00EE63A0"/>
    <w:rsid w:val="00EF2CF3"/>
    <w:rsid w:val="00EF3F57"/>
    <w:rsid w:val="00EF4D84"/>
    <w:rsid w:val="00EF5042"/>
    <w:rsid w:val="00EF690C"/>
    <w:rsid w:val="00F209A0"/>
    <w:rsid w:val="00F307A8"/>
    <w:rsid w:val="00F33245"/>
    <w:rsid w:val="00F400E6"/>
    <w:rsid w:val="00F42556"/>
    <w:rsid w:val="00F43E41"/>
    <w:rsid w:val="00F449C2"/>
    <w:rsid w:val="00F4605D"/>
    <w:rsid w:val="00F46217"/>
    <w:rsid w:val="00F46250"/>
    <w:rsid w:val="00F47A6B"/>
    <w:rsid w:val="00F503F2"/>
    <w:rsid w:val="00F50BEC"/>
    <w:rsid w:val="00F53773"/>
    <w:rsid w:val="00F54CC6"/>
    <w:rsid w:val="00F55ECC"/>
    <w:rsid w:val="00F64F2B"/>
    <w:rsid w:val="00F664D6"/>
    <w:rsid w:val="00F716A4"/>
    <w:rsid w:val="00F71ACB"/>
    <w:rsid w:val="00F750D9"/>
    <w:rsid w:val="00F763FE"/>
    <w:rsid w:val="00F7719A"/>
    <w:rsid w:val="00F809FD"/>
    <w:rsid w:val="00F91795"/>
    <w:rsid w:val="00F94560"/>
    <w:rsid w:val="00F94EC1"/>
    <w:rsid w:val="00F97E2F"/>
    <w:rsid w:val="00FA0661"/>
    <w:rsid w:val="00FA39C6"/>
    <w:rsid w:val="00FB0640"/>
    <w:rsid w:val="00FC5E79"/>
    <w:rsid w:val="00FC7061"/>
    <w:rsid w:val="00FE292A"/>
    <w:rsid w:val="00FE744B"/>
    <w:rsid w:val="00FF2B40"/>
    <w:rsid w:val="00FF4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6162E"/>
  <w15:docId w15:val="{5680D3EE-F3FA-4E20-8AF3-8CDB2B37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15E"/>
    <w:pPr>
      <w:spacing w:after="240" w:line="240" w:lineRule="auto"/>
    </w:pPr>
    <w:rPr>
      <w:color w:val="3B3059" w:themeColor="text2"/>
      <w:sz w:val="20"/>
    </w:rPr>
  </w:style>
  <w:style w:type="paragraph" w:styleId="Heading1">
    <w:name w:val="heading 1"/>
    <w:basedOn w:val="Normal"/>
    <w:next w:val="Normal"/>
    <w:link w:val="Heading1Char"/>
    <w:uiPriority w:val="9"/>
    <w:qFormat/>
    <w:rsid w:val="00FE292A"/>
    <w:pPr>
      <w:keepNext/>
      <w:keepLines/>
      <w:numPr>
        <w:numId w:val="1"/>
      </w:numPr>
      <w:spacing w:after="0"/>
      <w:ind w:left="0" w:firstLine="0"/>
      <w:outlineLvl w:val="0"/>
    </w:pPr>
    <w:rPr>
      <w:rFonts w:ascii="Veneer" w:eastAsiaTheme="majorEastAsia" w:hAnsi="Veneer" w:cstheme="majorBidi"/>
      <w:bCs/>
      <w:caps/>
      <w:color w:val="B31166" w:themeColor="accent1"/>
      <w:sz w:val="80"/>
      <w:szCs w:val="28"/>
    </w:rPr>
  </w:style>
  <w:style w:type="paragraph" w:styleId="Heading2">
    <w:name w:val="heading 2"/>
    <w:basedOn w:val="Normal"/>
    <w:next w:val="Normal"/>
    <w:link w:val="Heading2Char"/>
    <w:autoRedefine/>
    <w:uiPriority w:val="9"/>
    <w:unhideWhenUsed/>
    <w:qFormat/>
    <w:rsid w:val="0057369F"/>
    <w:pPr>
      <w:keepNext/>
      <w:keepLines/>
      <w:numPr>
        <w:ilvl w:val="1"/>
        <w:numId w:val="1"/>
      </w:numPr>
      <w:tabs>
        <w:tab w:val="left" w:pos="0"/>
      </w:tabs>
      <w:spacing w:before="200" w:after="0"/>
      <w:ind w:left="0" w:firstLine="0"/>
      <w:outlineLvl w:val="1"/>
    </w:pPr>
    <w:rPr>
      <w:rFonts w:eastAsiaTheme="majorEastAsia" w:cs="Helvetica"/>
      <w:b/>
      <w:bCs/>
      <w:color w:val="B31166" w:themeColor="accent1"/>
      <w:sz w:val="30"/>
      <w:szCs w:val="30"/>
    </w:rPr>
  </w:style>
  <w:style w:type="paragraph" w:styleId="Heading3">
    <w:name w:val="heading 3"/>
    <w:basedOn w:val="Normal"/>
    <w:next w:val="Normal"/>
    <w:link w:val="Heading3Char"/>
    <w:uiPriority w:val="9"/>
    <w:unhideWhenUsed/>
    <w:qFormat/>
    <w:rsid w:val="00F809FD"/>
    <w:pPr>
      <w:keepNext/>
      <w:keepLines/>
      <w:numPr>
        <w:ilvl w:val="2"/>
        <w:numId w:val="1"/>
      </w:numPr>
      <w:tabs>
        <w:tab w:val="left" w:pos="0"/>
      </w:tabs>
      <w:spacing w:before="200" w:after="0"/>
      <w:ind w:left="0" w:firstLine="0"/>
      <w:outlineLvl w:val="2"/>
    </w:pPr>
    <w:rPr>
      <w:rFonts w:eastAsiaTheme="majorEastAsia" w:cs="Helvetica"/>
      <w:b/>
      <w:bCs/>
      <w:color w:val="B31166" w:themeColor="accent1"/>
      <w:szCs w:val="20"/>
    </w:rPr>
  </w:style>
  <w:style w:type="paragraph" w:styleId="Heading4">
    <w:name w:val="heading 4"/>
    <w:basedOn w:val="Normal"/>
    <w:next w:val="Normal"/>
    <w:link w:val="Heading4Char"/>
    <w:uiPriority w:val="9"/>
    <w:unhideWhenUsed/>
    <w:qFormat/>
    <w:rsid w:val="002344D3"/>
    <w:pPr>
      <w:keepNext/>
      <w:keepLines/>
      <w:numPr>
        <w:ilvl w:val="3"/>
        <w:numId w:val="1"/>
      </w:numPr>
      <w:spacing w:after="0"/>
      <w:outlineLvl w:val="3"/>
    </w:pPr>
    <w:rPr>
      <w:rFonts w:ascii="Helvetica" w:eastAsiaTheme="majorEastAsia" w:hAnsi="Helvetica" w:cs="Helvetica"/>
      <w:b/>
      <w:bCs/>
      <w:iCs/>
      <w:color w:val="850C4B" w:themeColor="accent1" w:themeShade="BF"/>
    </w:rPr>
  </w:style>
  <w:style w:type="paragraph" w:styleId="Heading5">
    <w:name w:val="heading 5"/>
    <w:basedOn w:val="Normal"/>
    <w:next w:val="Normal"/>
    <w:link w:val="Heading5Char"/>
    <w:uiPriority w:val="9"/>
    <w:semiHidden/>
    <w:unhideWhenUsed/>
    <w:qFormat/>
    <w:rsid w:val="00C426E3"/>
    <w:pPr>
      <w:keepNext/>
      <w:keepLines/>
      <w:numPr>
        <w:ilvl w:val="4"/>
        <w:numId w:val="1"/>
      </w:numPr>
      <w:spacing w:before="40" w:after="0"/>
      <w:outlineLvl w:val="4"/>
    </w:pPr>
    <w:rPr>
      <w:rFonts w:asciiTheme="majorHAnsi" w:eastAsiaTheme="majorEastAsia" w:hAnsiTheme="majorHAnsi" w:cstheme="majorBidi"/>
      <w:color w:val="850C4B" w:themeColor="accent1" w:themeShade="BF"/>
    </w:rPr>
  </w:style>
  <w:style w:type="paragraph" w:styleId="Heading6">
    <w:name w:val="heading 6"/>
    <w:basedOn w:val="Normal"/>
    <w:next w:val="Normal"/>
    <w:link w:val="Heading6Char"/>
    <w:uiPriority w:val="9"/>
    <w:semiHidden/>
    <w:unhideWhenUsed/>
    <w:qFormat/>
    <w:rsid w:val="00C426E3"/>
    <w:pPr>
      <w:keepNext/>
      <w:keepLines/>
      <w:numPr>
        <w:ilvl w:val="5"/>
        <w:numId w:val="1"/>
      </w:numPr>
      <w:spacing w:before="40" w:after="0"/>
      <w:outlineLvl w:val="5"/>
    </w:pPr>
    <w:rPr>
      <w:rFonts w:asciiTheme="majorHAnsi" w:eastAsiaTheme="majorEastAsia" w:hAnsiTheme="majorHAnsi" w:cstheme="majorBidi"/>
      <w:color w:val="580832" w:themeColor="accent1" w:themeShade="7F"/>
    </w:rPr>
  </w:style>
  <w:style w:type="paragraph" w:styleId="Heading7">
    <w:name w:val="heading 7"/>
    <w:basedOn w:val="Normal"/>
    <w:next w:val="Normal"/>
    <w:link w:val="Heading7Char"/>
    <w:uiPriority w:val="9"/>
    <w:semiHidden/>
    <w:unhideWhenUsed/>
    <w:qFormat/>
    <w:rsid w:val="00C426E3"/>
    <w:pPr>
      <w:keepNext/>
      <w:keepLines/>
      <w:numPr>
        <w:ilvl w:val="6"/>
        <w:numId w:val="1"/>
      </w:numPr>
      <w:spacing w:before="40" w:after="0"/>
      <w:outlineLvl w:val="6"/>
    </w:pPr>
    <w:rPr>
      <w:rFonts w:asciiTheme="majorHAnsi" w:eastAsiaTheme="majorEastAsia" w:hAnsiTheme="majorHAnsi" w:cstheme="majorBidi"/>
      <w:i/>
      <w:iCs/>
      <w:color w:val="580832" w:themeColor="accent1" w:themeShade="7F"/>
    </w:rPr>
  </w:style>
  <w:style w:type="paragraph" w:styleId="Heading8">
    <w:name w:val="heading 8"/>
    <w:basedOn w:val="Normal"/>
    <w:next w:val="Normal"/>
    <w:link w:val="Heading8Char"/>
    <w:uiPriority w:val="9"/>
    <w:semiHidden/>
    <w:unhideWhenUsed/>
    <w:qFormat/>
    <w:rsid w:val="00C426E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26E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369F"/>
    <w:rPr>
      <w:rFonts w:eastAsiaTheme="majorEastAsia" w:cs="Helvetica"/>
      <w:b/>
      <w:bCs/>
      <w:color w:val="B31166" w:themeColor="accent1"/>
      <w:sz w:val="30"/>
      <w:szCs w:val="30"/>
    </w:rPr>
  </w:style>
  <w:style w:type="paragraph" w:styleId="ListParagraph">
    <w:name w:val="List Paragraph"/>
    <w:basedOn w:val="Normal"/>
    <w:uiPriority w:val="34"/>
    <w:qFormat/>
    <w:rsid w:val="00D102EA"/>
    <w:pPr>
      <w:numPr>
        <w:numId w:val="2"/>
      </w:numPr>
      <w:contextualSpacing/>
    </w:pPr>
  </w:style>
  <w:style w:type="table" w:styleId="LightList-Accent3">
    <w:name w:val="Light List Accent 3"/>
    <w:basedOn w:val="TableNormal"/>
    <w:uiPriority w:val="61"/>
    <w:rsid w:val="001A5060"/>
    <w:pPr>
      <w:spacing w:after="0" w:line="240" w:lineRule="auto"/>
    </w:pPr>
    <w:rPr>
      <w:rFonts w:eastAsiaTheme="minorEastAsia"/>
      <w:lang w:val="en-US" w:eastAsia="ja-JP"/>
    </w:rPr>
    <w:tblPr>
      <w:tblStyleRowBandSize w:val="1"/>
      <w:tblStyleColBandSize w:val="1"/>
      <w:tblBorders>
        <w:top w:val="single" w:sz="8" w:space="0" w:color="E45F3C" w:themeColor="accent3"/>
        <w:left w:val="single" w:sz="8" w:space="0" w:color="E45F3C" w:themeColor="accent3"/>
        <w:bottom w:val="single" w:sz="8" w:space="0" w:color="E45F3C" w:themeColor="accent3"/>
        <w:right w:val="single" w:sz="8" w:space="0" w:color="E45F3C" w:themeColor="accent3"/>
      </w:tblBorders>
    </w:tblPr>
    <w:tblStylePr w:type="firstRow">
      <w:pPr>
        <w:spacing w:before="0" w:after="0" w:line="240" w:lineRule="auto"/>
      </w:pPr>
      <w:rPr>
        <w:b/>
        <w:bCs/>
        <w:color w:val="FFFFFF" w:themeColor="background1"/>
      </w:rPr>
      <w:tblPr/>
      <w:tcPr>
        <w:shd w:val="clear" w:color="auto" w:fill="E45F3C" w:themeFill="accent3"/>
      </w:tcPr>
    </w:tblStylePr>
    <w:tblStylePr w:type="lastRow">
      <w:pPr>
        <w:spacing w:before="0" w:after="0" w:line="240" w:lineRule="auto"/>
      </w:pPr>
      <w:rPr>
        <w:b/>
        <w:bCs/>
      </w:rPr>
      <w:tblPr/>
      <w:tcPr>
        <w:tcBorders>
          <w:top w:val="double" w:sz="6" w:space="0" w:color="E45F3C" w:themeColor="accent3"/>
          <w:left w:val="single" w:sz="8" w:space="0" w:color="E45F3C" w:themeColor="accent3"/>
          <w:bottom w:val="single" w:sz="8" w:space="0" w:color="E45F3C" w:themeColor="accent3"/>
          <w:right w:val="single" w:sz="8" w:space="0" w:color="E45F3C" w:themeColor="accent3"/>
        </w:tcBorders>
      </w:tcPr>
    </w:tblStylePr>
    <w:tblStylePr w:type="firstCol">
      <w:rPr>
        <w:b/>
        <w:bCs/>
      </w:rPr>
    </w:tblStylePr>
    <w:tblStylePr w:type="lastCol">
      <w:rPr>
        <w:b/>
        <w:bCs/>
      </w:rPr>
    </w:tblStylePr>
    <w:tblStylePr w:type="band1Vert">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tblStylePr w:type="band1Horz">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style>
  <w:style w:type="table" w:styleId="TableGrid">
    <w:name w:val="Table Grid"/>
    <w:basedOn w:val="TableNormal"/>
    <w:uiPriority w:val="59"/>
    <w:rsid w:val="001A5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A5060"/>
    <w:pPr>
      <w:tabs>
        <w:tab w:val="center" w:pos="4513"/>
        <w:tab w:val="right" w:pos="9026"/>
      </w:tabs>
      <w:spacing w:after="0"/>
    </w:pPr>
  </w:style>
  <w:style w:type="character" w:customStyle="1" w:styleId="HeaderChar">
    <w:name w:val="Header Char"/>
    <w:basedOn w:val="DefaultParagraphFont"/>
    <w:link w:val="Header"/>
    <w:uiPriority w:val="99"/>
    <w:rsid w:val="001A5060"/>
  </w:style>
  <w:style w:type="paragraph" w:styleId="Footer">
    <w:name w:val="footer"/>
    <w:basedOn w:val="Normal"/>
    <w:link w:val="FooterChar"/>
    <w:uiPriority w:val="99"/>
    <w:unhideWhenUsed/>
    <w:rsid w:val="00BD4944"/>
    <w:pPr>
      <w:tabs>
        <w:tab w:val="center" w:pos="4513"/>
        <w:tab w:val="right" w:pos="9026"/>
      </w:tabs>
      <w:spacing w:after="0"/>
    </w:pPr>
    <w:rPr>
      <w:sz w:val="14"/>
    </w:rPr>
  </w:style>
  <w:style w:type="character" w:customStyle="1" w:styleId="FooterChar">
    <w:name w:val="Footer Char"/>
    <w:basedOn w:val="DefaultParagraphFont"/>
    <w:link w:val="Footer"/>
    <w:uiPriority w:val="99"/>
    <w:rsid w:val="00BD4944"/>
    <w:rPr>
      <w:sz w:val="14"/>
    </w:rPr>
  </w:style>
  <w:style w:type="table" w:styleId="ColorfulList-Accent5">
    <w:name w:val="Colorful List Accent 5"/>
    <w:basedOn w:val="TableNormal"/>
    <w:uiPriority w:val="72"/>
    <w:rsid w:val="00DE2D49"/>
    <w:pPr>
      <w:spacing w:after="0" w:line="240" w:lineRule="auto"/>
    </w:pPr>
    <w:rPr>
      <w:color w:val="000000" w:themeColor="text1"/>
    </w:rPr>
    <w:tblPr>
      <w:tblStyleRowBandSize w:val="1"/>
      <w:tblStyleColBandSize w:val="1"/>
    </w:tblPr>
    <w:tcPr>
      <w:shd w:val="clear" w:color="auto" w:fill="F4F0FD" w:themeFill="accent5" w:themeFillTint="19"/>
    </w:tcPr>
    <w:tblStylePr w:type="firstRow">
      <w:rPr>
        <w:b/>
        <w:bCs/>
        <w:color w:val="FFFFFF" w:themeColor="background1"/>
      </w:rPr>
      <w:tblPr/>
      <w:tcPr>
        <w:tcBorders>
          <w:bottom w:val="single" w:sz="12" w:space="0" w:color="FFFFFF" w:themeColor="background1"/>
        </w:tcBorders>
        <w:shd w:val="clear" w:color="auto" w:fill="B327AE" w:themeFill="accent6" w:themeFillShade="CC"/>
      </w:tcPr>
    </w:tblStylePr>
    <w:tblStylePr w:type="lastRow">
      <w:rPr>
        <w:b/>
        <w:bCs/>
        <w:color w:val="B327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AFB" w:themeFill="accent5" w:themeFillTint="3F"/>
      </w:tcPr>
    </w:tblStylePr>
    <w:tblStylePr w:type="band1Horz">
      <w:tblPr/>
      <w:tcPr>
        <w:shd w:val="clear" w:color="auto" w:fill="EAE1FC" w:themeFill="accent5" w:themeFillTint="33"/>
      </w:tcPr>
    </w:tblStylePr>
  </w:style>
  <w:style w:type="paragraph" w:customStyle="1" w:styleId="Default">
    <w:name w:val="Default"/>
    <w:link w:val="DefaultChar"/>
    <w:rsid w:val="00904E12"/>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2F358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588"/>
    <w:rPr>
      <w:rFonts w:ascii="Tahoma" w:hAnsi="Tahoma" w:cs="Tahoma"/>
      <w:sz w:val="16"/>
      <w:szCs w:val="16"/>
    </w:rPr>
  </w:style>
  <w:style w:type="character" w:styleId="Hyperlink">
    <w:name w:val="Hyperlink"/>
    <w:basedOn w:val="DefaultParagraphFont"/>
    <w:uiPriority w:val="99"/>
    <w:unhideWhenUsed/>
    <w:rsid w:val="00624C5F"/>
    <w:rPr>
      <w:color w:val="8F8F8F" w:themeColor="hyperlink"/>
      <w:u w:val="single"/>
    </w:rPr>
  </w:style>
  <w:style w:type="character" w:customStyle="1" w:styleId="Heading1Char">
    <w:name w:val="Heading 1 Char"/>
    <w:basedOn w:val="DefaultParagraphFont"/>
    <w:link w:val="Heading1"/>
    <w:uiPriority w:val="9"/>
    <w:rsid w:val="00FE292A"/>
    <w:rPr>
      <w:rFonts w:ascii="Veneer" w:eastAsiaTheme="majorEastAsia" w:hAnsi="Veneer" w:cstheme="majorBidi"/>
      <w:bCs/>
      <w:caps/>
      <w:color w:val="B31166" w:themeColor="accent1"/>
      <w:sz w:val="80"/>
      <w:szCs w:val="28"/>
    </w:rPr>
  </w:style>
  <w:style w:type="character" w:customStyle="1" w:styleId="Heading3Char">
    <w:name w:val="Heading 3 Char"/>
    <w:basedOn w:val="DefaultParagraphFont"/>
    <w:link w:val="Heading3"/>
    <w:uiPriority w:val="9"/>
    <w:rsid w:val="00F809FD"/>
    <w:rPr>
      <w:rFonts w:eastAsiaTheme="majorEastAsia" w:cs="Helvetica"/>
      <w:b/>
      <w:bCs/>
      <w:color w:val="B31166" w:themeColor="accent1"/>
      <w:sz w:val="20"/>
      <w:szCs w:val="20"/>
    </w:rPr>
  </w:style>
  <w:style w:type="character" w:customStyle="1" w:styleId="Heading4Char">
    <w:name w:val="Heading 4 Char"/>
    <w:basedOn w:val="DefaultParagraphFont"/>
    <w:link w:val="Heading4"/>
    <w:uiPriority w:val="9"/>
    <w:rsid w:val="002344D3"/>
    <w:rPr>
      <w:rFonts w:ascii="Helvetica" w:eastAsiaTheme="majorEastAsia" w:hAnsi="Helvetica" w:cs="Helvetica"/>
      <w:b/>
      <w:bCs/>
      <w:iCs/>
      <w:color w:val="850C4B" w:themeColor="accent1" w:themeShade="BF"/>
      <w:sz w:val="20"/>
    </w:rPr>
  </w:style>
  <w:style w:type="table" w:styleId="MediumGrid3-Accent1">
    <w:name w:val="Medium Grid 3 Accent 1"/>
    <w:basedOn w:val="TableNormal"/>
    <w:uiPriority w:val="69"/>
    <w:rsid w:val="002C0A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8D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116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116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6FB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6FB3" w:themeFill="accent1" w:themeFillTint="7F"/>
      </w:tcPr>
    </w:tblStylePr>
  </w:style>
  <w:style w:type="table" w:styleId="LightShading-Accent1">
    <w:name w:val="Light Shading Accent 1"/>
    <w:basedOn w:val="TableNormal"/>
    <w:uiPriority w:val="60"/>
    <w:rsid w:val="002C0AFD"/>
    <w:pPr>
      <w:spacing w:after="0" w:line="240" w:lineRule="auto"/>
    </w:pPr>
    <w:rPr>
      <w:color w:val="850C4B" w:themeColor="accent1" w:themeShade="BF"/>
    </w:rPr>
    <w:tblPr>
      <w:tblStyleRowBandSize w:val="1"/>
      <w:tblStyleColBandSize w:val="1"/>
      <w:tblBorders>
        <w:top w:val="single" w:sz="8" w:space="0" w:color="B31166" w:themeColor="accent1"/>
        <w:bottom w:val="single" w:sz="8" w:space="0" w:color="B31166" w:themeColor="accent1"/>
      </w:tblBorders>
    </w:tblPr>
    <w:tblStylePr w:type="fir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la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8D9" w:themeFill="accent1" w:themeFillTint="3F"/>
      </w:tcPr>
    </w:tblStylePr>
    <w:tblStylePr w:type="band1Horz">
      <w:tblPr/>
      <w:tcPr>
        <w:tcBorders>
          <w:left w:val="nil"/>
          <w:right w:val="nil"/>
          <w:insideH w:val="nil"/>
          <w:insideV w:val="nil"/>
        </w:tcBorders>
        <w:shd w:val="clear" w:color="auto" w:fill="F8B8D9" w:themeFill="accent1" w:themeFillTint="3F"/>
      </w:tcPr>
    </w:tblStylePr>
  </w:style>
  <w:style w:type="table" w:styleId="LightGrid-Accent1">
    <w:name w:val="Light Grid Accent 1"/>
    <w:basedOn w:val="TableNormal"/>
    <w:uiPriority w:val="62"/>
    <w:rsid w:val="002C0AFD"/>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insideH w:val="single" w:sz="8" w:space="0" w:color="B31166" w:themeColor="accent1"/>
        <w:insideV w:val="single" w:sz="8" w:space="0" w:color="B3116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18" w:space="0" w:color="B31166" w:themeColor="accent1"/>
          <w:right w:val="single" w:sz="8" w:space="0" w:color="B31166" w:themeColor="accent1"/>
          <w:insideH w:val="nil"/>
          <w:insideV w:val="single" w:sz="8" w:space="0" w:color="B3116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insideH w:val="nil"/>
          <w:insideV w:val="single" w:sz="8" w:space="0" w:color="B3116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shd w:val="clear" w:color="auto" w:fill="F8B8D9" w:themeFill="accent1" w:themeFillTint="3F"/>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shd w:val="clear" w:color="auto" w:fill="F8B8D9" w:themeFill="accent1" w:themeFillTint="3F"/>
      </w:tcPr>
    </w:tblStylePr>
    <w:tblStylePr w:type="band2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tcPr>
    </w:tblStylePr>
  </w:style>
  <w:style w:type="table" w:styleId="MediumShading1-Accent5">
    <w:name w:val="Medium Shading 1 Accent 5"/>
    <w:basedOn w:val="TableNormal"/>
    <w:uiPriority w:val="63"/>
    <w:rsid w:val="002C0AFD"/>
    <w:pPr>
      <w:spacing w:after="0" w:line="240" w:lineRule="auto"/>
    </w:pPr>
    <w:tblPr>
      <w:tblStyleRowBandSize w:val="1"/>
      <w:tblStyleColBandSize w:val="1"/>
      <w:tbl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single" w:sz="8" w:space="0" w:color="B390F5" w:themeColor="accent5" w:themeTint="BF"/>
      </w:tblBorders>
    </w:tblPr>
    <w:tblStylePr w:type="firstRow">
      <w:pPr>
        <w:spacing w:before="0" w:after="0" w:line="240" w:lineRule="auto"/>
      </w:pPr>
      <w:rPr>
        <w:b/>
        <w:bCs/>
        <w:color w:val="FFFFFF" w:themeColor="background1"/>
      </w:rPr>
      <w:tblPr/>
      <w:tcPr>
        <w:tc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shd w:val="clear" w:color="auto" w:fill="9B6BF2" w:themeFill="accent5"/>
      </w:tcPr>
    </w:tblStylePr>
    <w:tblStylePr w:type="lastRow">
      <w:pPr>
        <w:spacing w:before="0" w:after="0" w:line="240" w:lineRule="auto"/>
      </w:pPr>
      <w:rPr>
        <w:b/>
        <w:bCs/>
      </w:rPr>
      <w:tblPr/>
      <w:tcPr>
        <w:tcBorders>
          <w:top w:val="double" w:sz="6"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AFB" w:themeFill="accent5" w:themeFillTint="3F"/>
      </w:tcPr>
    </w:tblStylePr>
    <w:tblStylePr w:type="band1Horz">
      <w:tblPr/>
      <w:tcPr>
        <w:tcBorders>
          <w:insideH w:val="nil"/>
          <w:insideV w:val="nil"/>
        </w:tcBorders>
        <w:shd w:val="clear" w:color="auto" w:fill="E6DAFB" w:themeFill="accent5"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16460A"/>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tblBorders>
    </w:tblPr>
    <w:tblStylePr w:type="firstRow">
      <w:pPr>
        <w:spacing w:before="0" w:after="0" w:line="240" w:lineRule="auto"/>
      </w:pPr>
      <w:rPr>
        <w:b/>
        <w:bCs/>
        <w:color w:val="FFFFFF" w:themeColor="background1"/>
      </w:rPr>
      <w:tblPr/>
      <w:tcPr>
        <w:shd w:val="clear" w:color="auto" w:fill="B31166" w:themeFill="accent1"/>
      </w:tcPr>
    </w:tblStylePr>
    <w:tblStylePr w:type="lastRow">
      <w:pPr>
        <w:spacing w:before="0" w:after="0" w:line="240" w:lineRule="auto"/>
      </w:pPr>
      <w:rPr>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tcBorders>
      </w:tcPr>
    </w:tblStylePr>
    <w:tblStylePr w:type="firstCol">
      <w:rPr>
        <w:b/>
        <w:bCs/>
      </w:rPr>
    </w:tblStylePr>
    <w:tblStylePr w:type="lastCol">
      <w:rPr>
        <w:b/>
        <w:bCs/>
      </w:r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style>
  <w:style w:type="character" w:customStyle="1" w:styleId="Heading5Char">
    <w:name w:val="Heading 5 Char"/>
    <w:basedOn w:val="DefaultParagraphFont"/>
    <w:link w:val="Heading5"/>
    <w:uiPriority w:val="9"/>
    <w:semiHidden/>
    <w:rsid w:val="00C426E3"/>
    <w:rPr>
      <w:rFonts w:asciiTheme="majorHAnsi" w:eastAsiaTheme="majorEastAsia" w:hAnsiTheme="majorHAnsi" w:cstheme="majorBidi"/>
      <w:color w:val="850C4B" w:themeColor="accent1" w:themeShade="BF"/>
      <w:sz w:val="20"/>
    </w:rPr>
  </w:style>
  <w:style w:type="character" w:customStyle="1" w:styleId="Heading6Char">
    <w:name w:val="Heading 6 Char"/>
    <w:basedOn w:val="DefaultParagraphFont"/>
    <w:link w:val="Heading6"/>
    <w:uiPriority w:val="9"/>
    <w:semiHidden/>
    <w:rsid w:val="00C426E3"/>
    <w:rPr>
      <w:rFonts w:asciiTheme="majorHAnsi" w:eastAsiaTheme="majorEastAsia" w:hAnsiTheme="majorHAnsi" w:cstheme="majorBidi"/>
      <w:color w:val="580832" w:themeColor="accent1" w:themeShade="7F"/>
      <w:sz w:val="20"/>
    </w:rPr>
  </w:style>
  <w:style w:type="character" w:customStyle="1" w:styleId="Heading7Char">
    <w:name w:val="Heading 7 Char"/>
    <w:basedOn w:val="DefaultParagraphFont"/>
    <w:link w:val="Heading7"/>
    <w:uiPriority w:val="9"/>
    <w:semiHidden/>
    <w:rsid w:val="00C426E3"/>
    <w:rPr>
      <w:rFonts w:asciiTheme="majorHAnsi" w:eastAsiaTheme="majorEastAsia" w:hAnsiTheme="majorHAnsi" w:cstheme="majorBidi"/>
      <w:i/>
      <w:iCs/>
      <w:color w:val="580832" w:themeColor="accent1" w:themeShade="7F"/>
      <w:sz w:val="20"/>
    </w:rPr>
  </w:style>
  <w:style w:type="character" w:customStyle="1" w:styleId="Heading8Char">
    <w:name w:val="Heading 8 Char"/>
    <w:basedOn w:val="DefaultParagraphFont"/>
    <w:link w:val="Heading8"/>
    <w:uiPriority w:val="9"/>
    <w:semiHidden/>
    <w:rsid w:val="00C426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26E3"/>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4633E9"/>
    <w:pPr>
      <w:spacing w:after="0" w:line="240" w:lineRule="auto"/>
    </w:pPr>
    <w:rPr>
      <w:color w:val="000000" w:themeColor="text1"/>
      <w:sz w:val="20"/>
    </w:rPr>
  </w:style>
  <w:style w:type="paragraph" w:styleId="Title">
    <w:name w:val="Title"/>
    <w:basedOn w:val="Normal"/>
    <w:next w:val="Normal"/>
    <w:link w:val="TitleChar"/>
    <w:uiPriority w:val="10"/>
    <w:qFormat/>
    <w:rsid w:val="00467F24"/>
    <w:pPr>
      <w:spacing w:after="0" w:line="192" w:lineRule="auto"/>
      <w:contextualSpacing/>
    </w:pPr>
    <w:rPr>
      <w:rFonts w:ascii="Impact" w:eastAsiaTheme="majorEastAsia" w:hAnsi="Impact" w:cstheme="majorBidi"/>
      <w:caps/>
      <w:color w:val="0072CE"/>
      <w:spacing w:val="-10"/>
      <w:sz w:val="96"/>
      <w:szCs w:val="56"/>
    </w:rPr>
  </w:style>
  <w:style w:type="character" w:customStyle="1" w:styleId="TitleChar">
    <w:name w:val="Title Char"/>
    <w:basedOn w:val="DefaultParagraphFont"/>
    <w:link w:val="Title"/>
    <w:uiPriority w:val="10"/>
    <w:rsid w:val="00467F24"/>
    <w:rPr>
      <w:rFonts w:ascii="Impact" w:eastAsiaTheme="majorEastAsia" w:hAnsi="Impact" w:cstheme="majorBidi"/>
      <w:caps/>
      <w:color w:val="0072CE"/>
      <w:spacing w:val="-10"/>
      <w:sz w:val="96"/>
      <w:szCs w:val="56"/>
    </w:rPr>
  </w:style>
  <w:style w:type="paragraph" w:styleId="FootnoteText">
    <w:name w:val="footnote text"/>
    <w:basedOn w:val="Normal"/>
    <w:link w:val="FootnoteTextChar"/>
    <w:uiPriority w:val="99"/>
    <w:semiHidden/>
    <w:unhideWhenUsed/>
    <w:rsid w:val="00BD4944"/>
    <w:pPr>
      <w:spacing w:after="0"/>
    </w:pPr>
    <w:rPr>
      <w:sz w:val="16"/>
      <w:szCs w:val="20"/>
    </w:rPr>
  </w:style>
  <w:style w:type="character" w:customStyle="1" w:styleId="FootnoteTextChar">
    <w:name w:val="Footnote Text Char"/>
    <w:basedOn w:val="DefaultParagraphFont"/>
    <w:link w:val="FootnoteText"/>
    <w:uiPriority w:val="99"/>
    <w:semiHidden/>
    <w:rsid w:val="00BD4944"/>
    <w:rPr>
      <w:color w:val="000000" w:themeColor="text1"/>
      <w:sz w:val="16"/>
      <w:szCs w:val="20"/>
    </w:rPr>
  </w:style>
  <w:style w:type="table" w:styleId="GridTable5Dark-Accent4">
    <w:name w:val="Grid Table 5 Dark Accent 4"/>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9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943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943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943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943A" w:themeFill="accent4"/>
      </w:tcPr>
    </w:tblStylePr>
    <w:tblStylePr w:type="band1Vert">
      <w:tblPr/>
      <w:tcPr>
        <w:shd w:val="clear" w:color="auto" w:fill="F6D4B0" w:themeFill="accent4" w:themeFillTint="66"/>
      </w:tcPr>
    </w:tblStylePr>
    <w:tblStylePr w:type="band1Horz">
      <w:tblPr/>
      <w:tcPr>
        <w:shd w:val="clear" w:color="auto" w:fill="F6D4B0" w:themeFill="accent4" w:themeFillTint="66"/>
      </w:tcPr>
    </w:tblStylePr>
  </w:style>
  <w:style w:type="table" w:styleId="GridTable3-Accent5">
    <w:name w:val="Grid Table 3 Accent 5"/>
    <w:basedOn w:val="TableNormal"/>
    <w:uiPriority w:val="48"/>
    <w:rsid w:val="0090609F"/>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1FC" w:themeFill="accent5" w:themeFillTint="33"/>
      </w:tcPr>
    </w:tblStylePr>
    <w:tblStylePr w:type="band1Horz">
      <w:tblPr/>
      <w:tcPr>
        <w:shd w:val="clear" w:color="auto" w:fill="EAE1FC" w:themeFill="accent5" w:themeFillTint="33"/>
      </w:tcPr>
    </w:tblStylePr>
    <w:tblStylePr w:type="neCell">
      <w:tblPr/>
      <w:tcPr>
        <w:tcBorders>
          <w:bottom w:val="single" w:sz="4" w:space="0" w:color="C2A6F7" w:themeColor="accent5" w:themeTint="99"/>
        </w:tcBorders>
      </w:tcPr>
    </w:tblStylePr>
    <w:tblStylePr w:type="nwCell">
      <w:tblPr/>
      <w:tcPr>
        <w:tcBorders>
          <w:bottom w:val="single" w:sz="4" w:space="0" w:color="C2A6F7" w:themeColor="accent5" w:themeTint="99"/>
        </w:tcBorders>
      </w:tcPr>
    </w:tblStylePr>
    <w:tblStylePr w:type="seCell">
      <w:tblPr/>
      <w:tcPr>
        <w:tcBorders>
          <w:top w:val="single" w:sz="4" w:space="0" w:color="C2A6F7" w:themeColor="accent5" w:themeTint="99"/>
        </w:tcBorders>
      </w:tcPr>
    </w:tblStylePr>
    <w:tblStylePr w:type="swCell">
      <w:tblPr/>
      <w:tcPr>
        <w:tcBorders>
          <w:top w:val="single" w:sz="4" w:space="0" w:color="C2A6F7" w:themeColor="accent5" w:themeTint="99"/>
        </w:tcBorders>
      </w:tcPr>
    </w:tblStylePr>
  </w:style>
  <w:style w:type="character" w:customStyle="1" w:styleId="NoSpacingChar">
    <w:name w:val="No Spacing Char"/>
    <w:basedOn w:val="DefaultParagraphFont"/>
    <w:link w:val="NoSpacing"/>
    <w:uiPriority w:val="1"/>
    <w:rsid w:val="004633E9"/>
    <w:rPr>
      <w:color w:val="000000" w:themeColor="text1"/>
      <w:sz w:val="20"/>
    </w:rPr>
  </w:style>
  <w:style w:type="paragraph" w:customStyle="1" w:styleId="Heading1nonumber">
    <w:name w:val="Heading 1 no number"/>
    <w:basedOn w:val="Heading1"/>
    <w:next w:val="Normal"/>
    <w:qFormat/>
    <w:rsid w:val="00467F24"/>
    <w:pPr>
      <w:numPr>
        <w:numId w:val="0"/>
      </w:numPr>
    </w:pPr>
    <w:rPr>
      <w:color w:val="0072CE"/>
    </w:rPr>
  </w:style>
  <w:style w:type="character" w:styleId="FootnoteReference">
    <w:name w:val="footnote reference"/>
    <w:basedOn w:val="DefaultParagraphFont"/>
    <w:uiPriority w:val="99"/>
    <w:semiHidden/>
    <w:unhideWhenUsed/>
    <w:rsid w:val="00BE5F17"/>
    <w:rPr>
      <w:vertAlign w:val="superscript"/>
    </w:rPr>
  </w:style>
  <w:style w:type="paragraph" w:styleId="Caption">
    <w:name w:val="caption"/>
    <w:basedOn w:val="Normal"/>
    <w:next w:val="Normal"/>
    <w:uiPriority w:val="35"/>
    <w:unhideWhenUsed/>
    <w:qFormat/>
    <w:rsid w:val="00A41BDF"/>
    <w:pPr>
      <w:spacing w:after="200"/>
    </w:pPr>
    <w:rPr>
      <w:b/>
      <w:iCs/>
      <w:color w:val="BC1B4B" w:themeColor="accent2" w:themeShade="BF"/>
      <w:sz w:val="16"/>
      <w:szCs w:val="18"/>
    </w:rPr>
  </w:style>
  <w:style w:type="paragraph" w:styleId="Quote">
    <w:name w:val="Quote"/>
    <w:basedOn w:val="Normal"/>
    <w:next w:val="Normal"/>
    <w:link w:val="QuoteChar"/>
    <w:uiPriority w:val="29"/>
    <w:qFormat/>
    <w:rsid w:val="005C2468"/>
    <w:pPr>
      <w:ind w:hanging="142"/>
    </w:pPr>
    <w:rPr>
      <w:rFonts w:ascii="Veneer" w:hAnsi="Veneer"/>
      <w:color w:val="9B6BF2" w:themeColor="accent5"/>
      <w:sz w:val="48"/>
      <w:szCs w:val="48"/>
    </w:rPr>
  </w:style>
  <w:style w:type="paragraph" w:styleId="TOC1">
    <w:name w:val="toc 1"/>
    <w:basedOn w:val="Normal"/>
    <w:next w:val="Normal"/>
    <w:autoRedefine/>
    <w:uiPriority w:val="39"/>
    <w:unhideWhenUsed/>
    <w:rsid w:val="00F809FD"/>
    <w:pPr>
      <w:pBdr>
        <w:top w:val="single" w:sz="24" w:space="1" w:color="E33D6F" w:themeColor="accent2"/>
      </w:pBdr>
      <w:tabs>
        <w:tab w:val="right" w:pos="7360"/>
      </w:tabs>
      <w:spacing w:after="100"/>
    </w:pPr>
    <w:rPr>
      <w:b/>
      <w:color w:val="BC1B4B" w:themeColor="accent2" w:themeShade="BF"/>
    </w:rPr>
  </w:style>
  <w:style w:type="paragraph" w:styleId="TOC2">
    <w:name w:val="toc 2"/>
    <w:basedOn w:val="Normal"/>
    <w:next w:val="Normal"/>
    <w:autoRedefine/>
    <w:uiPriority w:val="39"/>
    <w:unhideWhenUsed/>
    <w:rsid w:val="00225C04"/>
    <w:pPr>
      <w:pBdr>
        <w:top w:val="single" w:sz="4" w:space="2" w:color="auto"/>
      </w:pBdr>
      <w:spacing w:after="100"/>
    </w:pPr>
  </w:style>
  <w:style w:type="character" w:customStyle="1" w:styleId="QuoteChar">
    <w:name w:val="Quote Char"/>
    <w:basedOn w:val="DefaultParagraphFont"/>
    <w:link w:val="Quote"/>
    <w:uiPriority w:val="29"/>
    <w:rsid w:val="005C2468"/>
    <w:rPr>
      <w:rFonts w:ascii="Veneer" w:hAnsi="Veneer"/>
      <w:color w:val="9B6BF2" w:themeColor="accent5"/>
      <w:sz w:val="48"/>
      <w:szCs w:val="48"/>
    </w:rPr>
  </w:style>
  <w:style w:type="paragraph" w:styleId="IntenseQuote">
    <w:name w:val="Intense Quote"/>
    <w:aliases w:val="Long Quote"/>
    <w:basedOn w:val="Normal"/>
    <w:next w:val="Normal"/>
    <w:link w:val="IntenseQuoteChar"/>
    <w:uiPriority w:val="30"/>
    <w:qFormat/>
    <w:rsid w:val="00827ADE"/>
    <w:pPr>
      <w:spacing w:line="320" w:lineRule="exact"/>
    </w:pPr>
    <w:rPr>
      <w:b/>
      <w:color w:val="F1BE88" w:themeColor="accent4" w:themeTint="99"/>
      <w:sz w:val="28"/>
      <w:szCs w:val="28"/>
    </w:rPr>
  </w:style>
  <w:style w:type="character" w:customStyle="1" w:styleId="IntenseQuoteChar">
    <w:name w:val="Intense Quote Char"/>
    <w:aliases w:val="Long Quote Char"/>
    <w:basedOn w:val="DefaultParagraphFont"/>
    <w:link w:val="IntenseQuote"/>
    <w:uiPriority w:val="30"/>
    <w:rsid w:val="00827ADE"/>
    <w:rPr>
      <w:b/>
      <w:color w:val="F1BE88" w:themeColor="accent4" w:themeTint="99"/>
      <w:sz w:val="28"/>
      <w:szCs w:val="28"/>
    </w:rPr>
  </w:style>
  <w:style w:type="paragraph" w:customStyle="1" w:styleId="Sidebartitles">
    <w:name w:val="Sidebar titles"/>
    <w:basedOn w:val="Normal"/>
    <w:link w:val="SidebartitlesChar"/>
    <w:qFormat/>
    <w:rsid w:val="007F35B2"/>
    <w:pPr>
      <w:spacing w:after="0" w:line="480" w:lineRule="exact"/>
    </w:pPr>
    <w:rPr>
      <w:rFonts w:asciiTheme="majorHAnsi" w:hAnsiTheme="majorHAnsi" w:cstheme="majorHAnsi"/>
      <w:b/>
      <w:sz w:val="36"/>
      <w:szCs w:val="36"/>
    </w:rPr>
  </w:style>
  <w:style w:type="character" w:customStyle="1" w:styleId="SidebartitlesChar">
    <w:name w:val="Sidebar titles Char"/>
    <w:basedOn w:val="DefaultParagraphFont"/>
    <w:link w:val="Sidebartitles"/>
    <w:rsid w:val="007F35B2"/>
    <w:rPr>
      <w:rFonts w:asciiTheme="majorHAnsi" w:hAnsiTheme="majorHAnsi" w:cstheme="majorHAnsi"/>
      <w:b/>
      <w:color w:val="3B3059" w:themeColor="text2"/>
      <w:sz w:val="36"/>
      <w:szCs w:val="36"/>
    </w:rPr>
  </w:style>
  <w:style w:type="table" w:styleId="GridTable5Dark-Accent5">
    <w:name w:val="Grid Table 5 Dark Accent 5"/>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1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6BF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6BF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6BF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6BF2" w:themeFill="accent5"/>
      </w:tcPr>
    </w:tblStylePr>
    <w:tblStylePr w:type="band1Vert">
      <w:tblPr/>
      <w:tcPr>
        <w:shd w:val="clear" w:color="auto" w:fill="D6C3F9" w:themeFill="accent5" w:themeFillTint="66"/>
      </w:tcPr>
    </w:tblStylePr>
    <w:tblStylePr w:type="band1Horz">
      <w:tblPr/>
      <w:tcPr>
        <w:shd w:val="clear" w:color="auto" w:fill="D6C3F9" w:themeFill="accent5" w:themeFillTint="66"/>
      </w:tcPr>
    </w:tblStylePr>
  </w:style>
  <w:style w:type="table" w:styleId="GridTable5Dark-Accent2">
    <w:name w:val="Grid Table 5 Dark Accent 2"/>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7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3D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3D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3D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3D6F" w:themeFill="accent2"/>
      </w:tcPr>
    </w:tblStylePr>
    <w:tblStylePr w:type="band1Vert">
      <w:tblPr/>
      <w:tcPr>
        <w:shd w:val="clear" w:color="auto" w:fill="F3B1C5" w:themeFill="accent2" w:themeFillTint="66"/>
      </w:tcPr>
    </w:tblStylePr>
    <w:tblStylePr w:type="band1Horz">
      <w:tblPr/>
      <w:tcPr>
        <w:shd w:val="clear" w:color="auto" w:fill="F3B1C5" w:themeFill="accent2" w:themeFillTint="66"/>
      </w:tcPr>
    </w:tblStylePr>
  </w:style>
  <w:style w:type="table" w:styleId="ListTable3-Accent5">
    <w:name w:val="List Table 3 Accent 5"/>
    <w:basedOn w:val="TableNormal"/>
    <w:uiPriority w:val="48"/>
    <w:rsid w:val="001A2D1B"/>
    <w:pPr>
      <w:spacing w:after="0" w:line="240" w:lineRule="auto"/>
    </w:pPr>
    <w:tblPr>
      <w:tblStyleRowBandSize w:val="1"/>
      <w:tblStyleColBandSize w:val="1"/>
      <w:tblBorders>
        <w:top w:val="single" w:sz="4" w:space="0" w:color="9B6BF2" w:themeColor="accent5"/>
        <w:left w:val="single" w:sz="4" w:space="0" w:color="9B6BF2" w:themeColor="accent5"/>
        <w:bottom w:val="single" w:sz="4" w:space="0" w:color="9B6BF2" w:themeColor="accent5"/>
        <w:right w:val="single" w:sz="4" w:space="0" w:color="9B6BF2" w:themeColor="accent5"/>
      </w:tblBorders>
    </w:tblPr>
    <w:tblStylePr w:type="firstRow">
      <w:rPr>
        <w:b/>
        <w:bCs/>
        <w:color w:val="FFFFFF" w:themeColor="background1"/>
      </w:rPr>
      <w:tblPr/>
      <w:tcPr>
        <w:shd w:val="clear" w:color="auto" w:fill="9B6BF2" w:themeFill="accent5"/>
      </w:tcPr>
    </w:tblStylePr>
    <w:tblStylePr w:type="lastRow">
      <w:rPr>
        <w:b/>
        <w:bCs/>
      </w:rPr>
      <w:tblPr/>
      <w:tcPr>
        <w:tcBorders>
          <w:top w:val="double" w:sz="4" w:space="0" w:color="9B6BF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6BF2" w:themeColor="accent5"/>
          <w:right w:val="single" w:sz="4" w:space="0" w:color="9B6BF2" w:themeColor="accent5"/>
        </w:tcBorders>
      </w:tcPr>
    </w:tblStylePr>
    <w:tblStylePr w:type="band1Horz">
      <w:tblPr/>
      <w:tcPr>
        <w:tcBorders>
          <w:top w:val="single" w:sz="4" w:space="0" w:color="9B6BF2" w:themeColor="accent5"/>
          <w:bottom w:val="single" w:sz="4" w:space="0" w:color="9B6BF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6BF2" w:themeColor="accent5"/>
          <w:left w:val="nil"/>
        </w:tcBorders>
      </w:tcPr>
    </w:tblStylePr>
    <w:tblStylePr w:type="swCell">
      <w:tblPr/>
      <w:tcPr>
        <w:tcBorders>
          <w:top w:val="double" w:sz="4" w:space="0" w:color="9B6BF2" w:themeColor="accent5"/>
          <w:right w:val="nil"/>
        </w:tcBorders>
      </w:tcPr>
    </w:tblStylePr>
  </w:style>
  <w:style w:type="table" w:styleId="GridTable5Dark-Accent1">
    <w:name w:val="Grid Table 5 Dark Accent 1"/>
    <w:basedOn w:val="TableNormal"/>
    <w:uiPriority w:val="50"/>
    <w:rsid w:val="00323D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5E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116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116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116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1166" w:themeFill="accent1"/>
      </w:tcPr>
    </w:tblStylePr>
    <w:tblStylePr w:type="band1Vert">
      <w:tblPr/>
      <w:tcPr>
        <w:shd w:val="clear" w:color="auto" w:fill="F48CC2" w:themeFill="accent1" w:themeFillTint="66"/>
      </w:tcPr>
    </w:tblStylePr>
    <w:tblStylePr w:type="band1Horz">
      <w:tblPr/>
      <w:tcPr>
        <w:shd w:val="clear" w:color="auto" w:fill="F48CC2" w:themeFill="accent1" w:themeFillTint="66"/>
      </w:tcPr>
    </w:tblStylePr>
  </w:style>
  <w:style w:type="table" w:styleId="GridTable4-Accent1">
    <w:name w:val="Grid Table 4 Accent 1"/>
    <w:basedOn w:val="TableNormal"/>
    <w:uiPriority w:val="49"/>
    <w:rsid w:val="004633E9"/>
    <w:pPr>
      <w:spacing w:after="0" w:line="240" w:lineRule="auto"/>
    </w:pPr>
    <w:tblPr>
      <w:tblStyleRowBandSize w:val="1"/>
      <w:tblStyleColBandSize w:val="1"/>
      <w:tblBorders>
        <w:top w:val="single" w:sz="4" w:space="0" w:color="EE52A4" w:themeColor="accent1" w:themeTint="99"/>
        <w:left w:val="single" w:sz="4" w:space="0" w:color="EE52A4" w:themeColor="accent1" w:themeTint="99"/>
        <w:bottom w:val="single" w:sz="4" w:space="0" w:color="EE52A4" w:themeColor="accent1" w:themeTint="99"/>
        <w:right w:val="single" w:sz="4" w:space="0" w:color="EE52A4" w:themeColor="accent1" w:themeTint="99"/>
        <w:insideH w:val="single" w:sz="4" w:space="0" w:color="EE52A4" w:themeColor="accent1" w:themeTint="99"/>
        <w:insideV w:val="single" w:sz="4" w:space="0" w:color="EE52A4" w:themeColor="accent1" w:themeTint="99"/>
      </w:tblBorders>
    </w:tblPr>
    <w:tblStylePr w:type="firstRow">
      <w:rPr>
        <w:b/>
        <w:bCs/>
        <w:color w:val="FFFFFF" w:themeColor="background1"/>
      </w:rPr>
      <w:tblPr/>
      <w:tcPr>
        <w:tcBorders>
          <w:top w:val="single" w:sz="4" w:space="0" w:color="B31166" w:themeColor="accent1"/>
          <w:left w:val="single" w:sz="4" w:space="0" w:color="B31166" w:themeColor="accent1"/>
          <w:bottom w:val="single" w:sz="4" w:space="0" w:color="B31166" w:themeColor="accent1"/>
          <w:right w:val="single" w:sz="4" w:space="0" w:color="B31166" w:themeColor="accent1"/>
          <w:insideH w:val="nil"/>
          <w:insideV w:val="nil"/>
        </w:tcBorders>
        <w:shd w:val="clear" w:color="auto" w:fill="B31166" w:themeFill="accent1"/>
      </w:tcPr>
    </w:tblStylePr>
    <w:tblStylePr w:type="lastRow">
      <w:rPr>
        <w:b/>
        <w:bCs/>
      </w:rPr>
      <w:tblPr/>
      <w:tcPr>
        <w:tcBorders>
          <w:top w:val="double" w:sz="4" w:space="0" w:color="B31166" w:themeColor="accent1"/>
        </w:tcBorders>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table" w:styleId="GridTable4-Accent4">
    <w:name w:val="Grid Table 4 Accent 4"/>
    <w:basedOn w:val="TableNormal"/>
    <w:uiPriority w:val="49"/>
    <w:rsid w:val="004633E9"/>
    <w:pPr>
      <w:spacing w:after="0" w:line="240" w:lineRule="auto"/>
    </w:pPr>
    <w:tblPr>
      <w:tblStyleRowBandSize w:val="1"/>
      <w:tblStyleColBandSize w:val="1"/>
      <w:tblBorders>
        <w:top w:val="single" w:sz="4" w:space="0" w:color="F1BE88" w:themeColor="accent4" w:themeTint="99"/>
        <w:left w:val="single" w:sz="4" w:space="0" w:color="F1BE88" w:themeColor="accent4" w:themeTint="99"/>
        <w:bottom w:val="single" w:sz="4" w:space="0" w:color="F1BE88" w:themeColor="accent4" w:themeTint="99"/>
        <w:right w:val="single" w:sz="4" w:space="0" w:color="F1BE88" w:themeColor="accent4" w:themeTint="99"/>
        <w:insideH w:val="single" w:sz="4" w:space="0" w:color="F1BE88" w:themeColor="accent4" w:themeTint="99"/>
        <w:insideV w:val="single" w:sz="4" w:space="0" w:color="F1BE88" w:themeColor="accent4" w:themeTint="99"/>
      </w:tblBorders>
    </w:tblPr>
    <w:tblStylePr w:type="firstRow">
      <w:rPr>
        <w:b/>
        <w:bCs/>
        <w:color w:val="FFFFFF" w:themeColor="background1"/>
      </w:rPr>
      <w:tblPr/>
      <w:tcPr>
        <w:tcBorders>
          <w:top w:val="single" w:sz="4" w:space="0" w:color="E9943A" w:themeColor="accent4"/>
          <w:left w:val="single" w:sz="4" w:space="0" w:color="E9943A" w:themeColor="accent4"/>
          <w:bottom w:val="single" w:sz="4" w:space="0" w:color="E9943A" w:themeColor="accent4"/>
          <w:right w:val="single" w:sz="4" w:space="0" w:color="E9943A" w:themeColor="accent4"/>
          <w:insideH w:val="nil"/>
          <w:insideV w:val="nil"/>
        </w:tcBorders>
        <w:shd w:val="clear" w:color="auto" w:fill="E9943A" w:themeFill="accent4"/>
      </w:tcPr>
    </w:tblStylePr>
    <w:tblStylePr w:type="lastRow">
      <w:rPr>
        <w:b/>
        <w:bCs/>
      </w:rPr>
      <w:tblPr/>
      <w:tcPr>
        <w:tcBorders>
          <w:top w:val="double" w:sz="4" w:space="0" w:color="E9943A" w:themeColor="accent4"/>
        </w:tcBorders>
      </w:tcPr>
    </w:tblStylePr>
    <w:tblStylePr w:type="firstCol">
      <w:rPr>
        <w:b/>
        <w:bCs/>
      </w:rPr>
    </w:tblStylePr>
    <w:tblStylePr w:type="lastCol">
      <w:rPr>
        <w:b/>
        <w:bCs/>
      </w:rPr>
    </w:tblStylePr>
    <w:tblStylePr w:type="band1Vert">
      <w:tblPr/>
      <w:tcPr>
        <w:shd w:val="clear" w:color="auto" w:fill="FAE9D7" w:themeFill="accent4" w:themeFillTint="33"/>
      </w:tcPr>
    </w:tblStylePr>
    <w:tblStylePr w:type="band1Horz">
      <w:tblPr/>
      <w:tcPr>
        <w:shd w:val="clear" w:color="auto" w:fill="FAE9D7" w:themeFill="accent4" w:themeFillTint="33"/>
      </w:tcPr>
    </w:tblStylePr>
  </w:style>
  <w:style w:type="table" w:styleId="GridTable4-Accent2">
    <w:name w:val="Grid Table 4 Accent 2"/>
    <w:basedOn w:val="TableNormal"/>
    <w:uiPriority w:val="49"/>
    <w:rsid w:val="004633E9"/>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color w:val="FFFFFF" w:themeColor="background1"/>
      </w:rPr>
      <w:tblPr/>
      <w:tcPr>
        <w:tcBorders>
          <w:top w:val="single" w:sz="4" w:space="0" w:color="E33D6F" w:themeColor="accent2"/>
          <w:left w:val="single" w:sz="4" w:space="0" w:color="E33D6F" w:themeColor="accent2"/>
          <w:bottom w:val="single" w:sz="4" w:space="0" w:color="E33D6F" w:themeColor="accent2"/>
          <w:right w:val="single" w:sz="4" w:space="0" w:color="E33D6F" w:themeColor="accent2"/>
          <w:insideH w:val="nil"/>
          <w:insideV w:val="nil"/>
        </w:tcBorders>
        <w:shd w:val="clear" w:color="auto" w:fill="E33D6F" w:themeFill="accent2"/>
      </w:tcPr>
    </w:tblStylePr>
    <w:tblStylePr w:type="lastRow">
      <w:rPr>
        <w:b/>
        <w:bCs/>
      </w:rPr>
      <w:tblPr/>
      <w:tcPr>
        <w:tcBorders>
          <w:top w:val="double" w:sz="4" w:space="0" w:color="E33D6F" w:themeColor="accent2"/>
        </w:tcBorders>
      </w:tc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table" w:styleId="GridTable4-Accent3">
    <w:name w:val="Grid Table 4 Accent 3"/>
    <w:basedOn w:val="TableNormal"/>
    <w:uiPriority w:val="49"/>
    <w:rsid w:val="004633E9"/>
    <w:pPr>
      <w:spacing w:after="0" w:line="240" w:lineRule="auto"/>
    </w:pPr>
    <w:tblPr>
      <w:tblStyleRowBandSize w:val="1"/>
      <w:tblStyleColBandSize w:val="1"/>
      <w:tblBorders>
        <w:top w:val="single" w:sz="4" w:space="0" w:color="EE9E89" w:themeColor="accent3" w:themeTint="99"/>
        <w:left w:val="single" w:sz="4" w:space="0" w:color="EE9E89" w:themeColor="accent3" w:themeTint="99"/>
        <w:bottom w:val="single" w:sz="4" w:space="0" w:color="EE9E89" w:themeColor="accent3" w:themeTint="99"/>
        <w:right w:val="single" w:sz="4" w:space="0" w:color="EE9E89" w:themeColor="accent3" w:themeTint="99"/>
        <w:insideH w:val="single" w:sz="4" w:space="0" w:color="EE9E89" w:themeColor="accent3" w:themeTint="99"/>
        <w:insideV w:val="single" w:sz="4" w:space="0" w:color="EE9E89" w:themeColor="accent3" w:themeTint="99"/>
      </w:tblBorders>
    </w:tblPr>
    <w:tblStylePr w:type="firstRow">
      <w:rPr>
        <w:b/>
        <w:bCs/>
        <w:color w:val="FFFFFF" w:themeColor="background1"/>
      </w:rPr>
      <w:tblPr/>
      <w:tcPr>
        <w:tcBorders>
          <w:top w:val="single" w:sz="4" w:space="0" w:color="E45F3C" w:themeColor="accent3"/>
          <w:left w:val="single" w:sz="4" w:space="0" w:color="E45F3C" w:themeColor="accent3"/>
          <w:bottom w:val="single" w:sz="4" w:space="0" w:color="E45F3C" w:themeColor="accent3"/>
          <w:right w:val="single" w:sz="4" w:space="0" w:color="E45F3C" w:themeColor="accent3"/>
          <w:insideH w:val="nil"/>
          <w:insideV w:val="nil"/>
        </w:tcBorders>
        <w:shd w:val="clear" w:color="auto" w:fill="E45F3C" w:themeFill="accent3"/>
      </w:tcPr>
    </w:tblStylePr>
    <w:tblStylePr w:type="lastRow">
      <w:rPr>
        <w:b/>
        <w:bCs/>
      </w:rPr>
      <w:tblPr/>
      <w:tcPr>
        <w:tcBorders>
          <w:top w:val="double" w:sz="4" w:space="0" w:color="E45F3C" w:themeColor="accent3"/>
        </w:tcBorders>
      </w:tcPr>
    </w:tblStylePr>
    <w:tblStylePr w:type="firstCol">
      <w:rPr>
        <w:b/>
        <w:bCs/>
      </w:rPr>
    </w:tblStylePr>
    <w:tblStylePr w:type="lastCol">
      <w:rPr>
        <w:b/>
        <w:bCs/>
      </w:rPr>
    </w:tblStylePr>
    <w:tblStylePr w:type="band1Vert">
      <w:tblPr/>
      <w:tcPr>
        <w:shd w:val="clear" w:color="auto" w:fill="F9DED7" w:themeFill="accent3" w:themeFillTint="33"/>
      </w:tcPr>
    </w:tblStylePr>
    <w:tblStylePr w:type="band1Horz">
      <w:tblPr/>
      <w:tcPr>
        <w:shd w:val="clear" w:color="auto" w:fill="F9DED7" w:themeFill="accent3" w:themeFillTint="33"/>
      </w:tcPr>
    </w:tblStylePr>
  </w:style>
  <w:style w:type="table" w:styleId="GridTable4-Accent5">
    <w:name w:val="Grid Table 4 Accent 5"/>
    <w:basedOn w:val="TableNormal"/>
    <w:uiPriority w:val="49"/>
    <w:rsid w:val="004633E9"/>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color w:val="FFFFFF" w:themeColor="background1"/>
      </w:rPr>
      <w:tblPr/>
      <w:tcPr>
        <w:tcBorders>
          <w:top w:val="single" w:sz="4" w:space="0" w:color="9B6BF2" w:themeColor="accent5"/>
          <w:left w:val="single" w:sz="4" w:space="0" w:color="9B6BF2" w:themeColor="accent5"/>
          <w:bottom w:val="single" w:sz="4" w:space="0" w:color="9B6BF2" w:themeColor="accent5"/>
          <w:right w:val="single" w:sz="4" w:space="0" w:color="9B6BF2" w:themeColor="accent5"/>
          <w:insideH w:val="nil"/>
          <w:insideV w:val="nil"/>
        </w:tcBorders>
        <w:shd w:val="clear" w:color="auto" w:fill="9B6BF2" w:themeFill="accent5"/>
      </w:tcPr>
    </w:tblStylePr>
    <w:tblStylePr w:type="lastRow">
      <w:rPr>
        <w:b/>
        <w:bCs/>
      </w:rPr>
      <w:tblPr/>
      <w:tcPr>
        <w:tcBorders>
          <w:top w:val="double" w:sz="4" w:space="0" w:color="9B6BF2" w:themeColor="accent5"/>
        </w:tcBorders>
      </w:tcPr>
    </w:tblStylePr>
    <w:tblStylePr w:type="firstCol">
      <w:rPr>
        <w:b/>
        <w:bCs/>
      </w:rPr>
    </w:tblStylePr>
    <w:tblStylePr w:type="lastCol">
      <w:rPr>
        <w:b/>
        <w:bCs/>
      </w:rPr>
    </w:tblStylePr>
    <w:tblStylePr w:type="band1Vert">
      <w:tblPr/>
      <w:tcPr>
        <w:shd w:val="clear" w:color="auto" w:fill="EAE1FC" w:themeFill="accent5" w:themeFillTint="33"/>
      </w:tcPr>
    </w:tblStylePr>
    <w:tblStylePr w:type="band1Horz">
      <w:tblPr/>
      <w:tcPr>
        <w:shd w:val="clear" w:color="auto" w:fill="EAE1FC" w:themeFill="accent5" w:themeFillTint="33"/>
      </w:tcPr>
    </w:tblStylePr>
  </w:style>
  <w:style w:type="table" w:styleId="GridTable5Dark-Accent3">
    <w:name w:val="Grid Table 5 Dark Accent 3"/>
    <w:basedOn w:val="TableNormal"/>
    <w:uiPriority w:val="50"/>
    <w:rsid w:val="004B5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E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5F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5F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5F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5F3C" w:themeFill="accent3"/>
      </w:tcPr>
    </w:tblStylePr>
    <w:tblStylePr w:type="band1Vert">
      <w:tblPr/>
      <w:tcPr>
        <w:shd w:val="clear" w:color="auto" w:fill="F4BEB0" w:themeFill="accent3" w:themeFillTint="66"/>
      </w:tcPr>
    </w:tblStylePr>
    <w:tblStylePr w:type="band1Horz">
      <w:tblPr/>
      <w:tcPr>
        <w:shd w:val="clear" w:color="auto" w:fill="F4BEB0" w:themeFill="accent3" w:themeFillTint="66"/>
      </w:tcPr>
    </w:tblStylePr>
  </w:style>
  <w:style w:type="table" w:styleId="TableGridLight">
    <w:name w:val="Grid Table Light"/>
    <w:basedOn w:val="TableNormal"/>
    <w:uiPriority w:val="40"/>
    <w:rsid w:val="004B57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2">
    <w:name w:val="List Table 7 Colorful Accent 2"/>
    <w:basedOn w:val="TableNormal"/>
    <w:uiPriority w:val="52"/>
    <w:rsid w:val="0090609F"/>
    <w:pPr>
      <w:spacing w:after="0" w:line="240" w:lineRule="auto"/>
    </w:pPr>
    <w:rPr>
      <w:color w:val="BC1B4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3D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3D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3D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3D6F" w:themeColor="accent2"/>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2">
    <w:name w:val="List Table 2 Accent 2"/>
    <w:basedOn w:val="TableNormal"/>
    <w:uiPriority w:val="47"/>
    <w:rsid w:val="0090609F"/>
    <w:pPr>
      <w:spacing w:after="0" w:line="240" w:lineRule="auto"/>
    </w:pPr>
    <w:tblPr>
      <w:tblStyleRowBandSize w:val="1"/>
      <w:tblStyleColBandSize w:val="1"/>
      <w:tblBorders>
        <w:top w:val="single" w:sz="4" w:space="0" w:color="EE8AA8" w:themeColor="accent2" w:themeTint="99"/>
        <w:bottom w:val="single" w:sz="4" w:space="0" w:color="EE8AA8" w:themeColor="accent2" w:themeTint="99"/>
        <w:insideH w:val="single" w:sz="4" w:space="0" w:color="EE8A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paragraph" w:styleId="TOC3">
    <w:name w:val="toc 3"/>
    <w:basedOn w:val="Normal"/>
    <w:next w:val="Normal"/>
    <w:autoRedefine/>
    <w:uiPriority w:val="39"/>
    <w:unhideWhenUsed/>
    <w:rsid w:val="00EF2CF3"/>
    <w:pPr>
      <w:spacing w:after="100"/>
      <w:ind w:left="400"/>
    </w:pPr>
  </w:style>
  <w:style w:type="character" w:customStyle="1" w:styleId="Header1">
    <w:name w:val="Header1"/>
    <w:basedOn w:val="DefaultParagraphFont"/>
    <w:uiPriority w:val="1"/>
    <w:qFormat/>
    <w:rsid w:val="001E12C4"/>
  </w:style>
  <w:style w:type="character" w:customStyle="1" w:styleId="section">
    <w:name w:val="section"/>
    <w:basedOn w:val="Header1"/>
    <w:uiPriority w:val="1"/>
    <w:qFormat/>
    <w:rsid w:val="00D6762A"/>
  </w:style>
  <w:style w:type="table" w:styleId="GridTable2-Accent1">
    <w:name w:val="Grid Table 2 Accent 1"/>
    <w:basedOn w:val="TableNormal"/>
    <w:uiPriority w:val="47"/>
    <w:rsid w:val="00A41BDF"/>
    <w:pPr>
      <w:spacing w:after="0" w:line="240" w:lineRule="auto"/>
    </w:pPr>
    <w:tblPr>
      <w:tblStyleRowBandSize w:val="1"/>
      <w:tblStyleColBandSize w:val="1"/>
      <w:tblBorders>
        <w:top w:val="single" w:sz="2" w:space="0" w:color="EE52A4" w:themeColor="accent1" w:themeTint="99"/>
        <w:bottom w:val="single" w:sz="2" w:space="0" w:color="EE52A4" w:themeColor="accent1" w:themeTint="99"/>
        <w:insideH w:val="single" w:sz="2" w:space="0" w:color="EE52A4" w:themeColor="accent1" w:themeTint="99"/>
        <w:insideV w:val="single" w:sz="2" w:space="0" w:color="EE52A4" w:themeColor="accent1" w:themeTint="99"/>
      </w:tblBorders>
    </w:tblPr>
    <w:tblStylePr w:type="firstRow">
      <w:rPr>
        <w:b/>
        <w:bCs/>
      </w:rPr>
      <w:tblPr/>
      <w:tcPr>
        <w:tcBorders>
          <w:top w:val="nil"/>
          <w:bottom w:val="single" w:sz="12" w:space="0" w:color="EE52A4" w:themeColor="accent1" w:themeTint="99"/>
          <w:insideH w:val="nil"/>
          <w:insideV w:val="nil"/>
        </w:tcBorders>
        <w:shd w:val="clear" w:color="auto" w:fill="FFFFFF" w:themeFill="background1"/>
      </w:tcPr>
    </w:tblStylePr>
    <w:tblStylePr w:type="lastRow">
      <w:rPr>
        <w:b/>
        <w:bCs/>
      </w:rPr>
      <w:tblPr/>
      <w:tcPr>
        <w:tcBorders>
          <w:top w:val="double" w:sz="2" w:space="0" w:color="EE52A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character" w:styleId="CommentReference">
    <w:name w:val="annotation reference"/>
    <w:basedOn w:val="DefaultParagraphFont"/>
    <w:unhideWhenUsed/>
    <w:rsid w:val="002C194B"/>
    <w:rPr>
      <w:sz w:val="16"/>
      <w:szCs w:val="16"/>
    </w:rPr>
  </w:style>
  <w:style w:type="paragraph" w:styleId="CommentText">
    <w:name w:val="annotation text"/>
    <w:basedOn w:val="Normal"/>
    <w:link w:val="CommentTextChar"/>
    <w:unhideWhenUsed/>
    <w:rsid w:val="002C194B"/>
    <w:rPr>
      <w:szCs w:val="20"/>
    </w:rPr>
  </w:style>
  <w:style w:type="character" w:customStyle="1" w:styleId="CommentTextChar">
    <w:name w:val="Comment Text Char"/>
    <w:basedOn w:val="DefaultParagraphFont"/>
    <w:link w:val="CommentText"/>
    <w:rsid w:val="002C194B"/>
    <w:rPr>
      <w:color w:val="3B3059" w:themeColor="text2"/>
      <w:sz w:val="20"/>
      <w:szCs w:val="20"/>
    </w:rPr>
  </w:style>
  <w:style w:type="paragraph" w:styleId="CommentSubject">
    <w:name w:val="annotation subject"/>
    <w:basedOn w:val="CommentText"/>
    <w:next w:val="CommentText"/>
    <w:link w:val="CommentSubjectChar"/>
    <w:uiPriority w:val="99"/>
    <w:semiHidden/>
    <w:unhideWhenUsed/>
    <w:rsid w:val="002C194B"/>
    <w:rPr>
      <w:b/>
      <w:bCs/>
    </w:rPr>
  </w:style>
  <w:style w:type="character" w:customStyle="1" w:styleId="CommentSubjectChar">
    <w:name w:val="Comment Subject Char"/>
    <w:basedOn w:val="CommentTextChar"/>
    <w:link w:val="CommentSubject"/>
    <w:uiPriority w:val="99"/>
    <w:semiHidden/>
    <w:rsid w:val="002C194B"/>
    <w:rPr>
      <w:b/>
      <w:bCs/>
      <w:color w:val="3B3059" w:themeColor="text2"/>
      <w:sz w:val="20"/>
      <w:szCs w:val="20"/>
    </w:rPr>
  </w:style>
  <w:style w:type="table" w:styleId="GridTable1Light-Accent3">
    <w:name w:val="Grid Table 1 Light Accent 3"/>
    <w:basedOn w:val="TableNormal"/>
    <w:uiPriority w:val="46"/>
    <w:rsid w:val="005E66ED"/>
    <w:pPr>
      <w:spacing w:after="0" w:line="240" w:lineRule="auto"/>
    </w:pPr>
    <w:tblPr>
      <w:tblStyleRowBandSize w:val="1"/>
      <w:tblStyleColBandSize w:val="1"/>
      <w:tblBorders>
        <w:top w:val="single" w:sz="4" w:space="0" w:color="F4BEB0" w:themeColor="accent3" w:themeTint="66"/>
        <w:left w:val="single" w:sz="4" w:space="0" w:color="F4BEB0" w:themeColor="accent3" w:themeTint="66"/>
        <w:bottom w:val="single" w:sz="4" w:space="0" w:color="F4BEB0" w:themeColor="accent3" w:themeTint="66"/>
        <w:right w:val="single" w:sz="4" w:space="0" w:color="F4BEB0" w:themeColor="accent3" w:themeTint="66"/>
        <w:insideH w:val="single" w:sz="4" w:space="0" w:color="F4BEB0" w:themeColor="accent3" w:themeTint="66"/>
        <w:insideV w:val="single" w:sz="4" w:space="0" w:color="F4BEB0" w:themeColor="accent3" w:themeTint="66"/>
      </w:tblBorders>
    </w:tblPr>
    <w:tblStylePr w:type="firstRow">
      <w:rPr>
        <w:b/>
        <w:bCs/>
      </w:rPr>
      <w:tblPr/>
      <w:tcPr>
        <w:tcBorders>
          <w:bottom w:val="single" w:sz="12" w:space="0" w:color="EE9E89" w:themeColor="accent3" w:themeTint="99"/>
        </w:tcBorders>
      </w:tcPr>
    </w:tblStylePr>
    <w:tblStylePr w:type="lastRow">
      <w:rPr>
        <w:b/>
        <w:bCs/>
      </w:rPr>
      <w:tblPr/>
      <w:tcPr>
        <w:tcBorders>
          <w:top w:val="double" w:sz="2" w:space="0" w:color="EE9E89" w:themeColor="accent3" w:themeTint="99"/>
        </w:tcBorders>
      </w:tcPr>
    </w:tblStylePr>
    <w:tblStylePr w:type="firstCol">
      <w:rPr>
        <w:b/>
        <w:bCs/>
      </w:rPr>
    </w:tblStylePr>
    <w:tblStylePr w:type="lastCol">
      <w:rPr>
        <w:b/>
        <w:bCs/>
      </w:rPr>
    </w:tblStylePr>
  </w:style>
  <w:style w:type="paragraph" w:customStyle="1" w:styleId="Sectiontab">
    <w:name w:val="Sectiontab"/>
    <w:basedOn w:val="Default"/>
    <w:link w:val="SectiontabChar"/>
    <w:qFormat/>
    <w:rsid w:val="00811D61"/>
    <w:rPr>
      <w:rFonts w:ascii="Arial" w:hAnsi="Arial"/>
      <w:b/>
      <w:caps/>
      <w:noProof/>
      <w:color w:val="FFFFFF" w:themeColor="background1"/>
      <w:sz w:val="16"/>
    </w:rPr>
  </w:style>
  <w:style w:type="character" w:customStyle="1" w:styleId="DefaultChar">
    <w:name w:val="Default Char"/>
    <w:basedOn w:val="DefaultParagraphFont"/>
    <w:link w:val="Default"/>
    <w:rsid w:val="00A2146C"/>
    <w:rPr>
      <w:rFonts w:ascii="Book Antiqua" w:hAnsi="Book Antiqua" w:cs="Book Antiqua"/>
      <w:color w:val="000000"/>
      <w:sz w:val="24"/>
      <w:szCs w:val="24"/>
    </w:rPr>
  </w:style>
  <w:style w:type="character" w:customStyle="1" w:styleId="SectiontabChar">
    <w:name w:val="Sectiontab Char"/>
    <w:basedOn w:val="DefaultChar"/>
    <w:link w:val="Sectiontab"/>
    <w:rsid w:val="00811D61"/>
    <w:rPr>
      <w:rFonts w:ascii="Arial" w:hAnsi="Arial" w:cs="Book Antiqua"/>
      <w:b/>
      <w:caps/>
      <w:noProof/>
      <w:color w:val="FFFFFF" w:themeColor="background1"/>
      <w:sz w:val="16"/>
      <w:szCs w:val="24"/>
    </w:rPr>
  </w:style>
  <w:style w:type="table" w:styleId="GridTable3-Accent2">
    <w:name w:val="Grid Table 3 Accent 2"/>
    <w:basedOn w:val="TableNormal"/>
    <w:uiPriority w:val="48"/>
    <w:rsid w:val="00811D61"/>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bottom w:val="single" w:sz="4" w:space="0" w:color="EE8AA8" w:themeColor="accent2" w:themeTint="99"/>
        </w:tcBorders>
      </w:tcPr>
    </w:tblStylePr>
    <w:tblStylePr w:type="nwCell">
      <w:tblPr/>
      <w:tcPr>
        <w:tcBorders>
          <w:bottom w:val="single" w:sz="4" w:space="0" w:color="EE8AA8" w:themeColor="accent2" w:themeTint="99"/>
        </w:tcBorders>
      </w:tcPr>
    </w:tblStylePr>
    <w:tblStylePr w:type="seCell">
      <w:tblPr/>
      <w:tcPr>
        <w:tcBorders>
          <w:top w:val="single" w:sz="4" w:space="0" w:color="EE8AA8" w:themeColor="accent2" w:themeTint="99"/>
        </w:tcBorders>
      </w:tcPr>
    </w:tblStylePr>
    <w:tblStylePr w:type="swCell">
      <w:tblPr/>
      <w:tcPr>
        <w:tcBorders>
          <w:top w:val="single" w:sz="4" w:space="0" w:color="EE8AA8" w:themeColor="accent2" w:themeTint="99"/>
        </w:tcBorders>
      </w:tcPr>
    </w:tblStylePr>
  </w:style>
  <w:style w:type="paragraph" w:customStyle="1" w:styleId="HayGroup10">
    <w:name w:val="Hay Group 10"/>
    <w:basedOn w:val="Normal"/>
    <w:rsid w:val="009C7F2C"/>
    <w:pPr>
      <w:spacing w:after="0"/>
      <w:jc w:val="both"/>
    </w:pPr>
    <w:rPr>
      <w:rFonts w:ascii="Times New Roman" w:eastAsia="Times New Roman" w:hAnsi="Times New Roman" w:cs="Times New Roman"/>
      <w:color w:val="auto"/>
      <w:szCs w:val="20"/>
      <w:lang w:val="en-US"/>
    </w:rPr>
  </w:style>
  <w:style w:type="paragraph" w:styleId="NormalWeb">
    <w:name w:val="Normal (Web)"/>
    <w:basedOn w:val="Normal"/>
    <w:uiPriority w:val="99"/>
    <w:rsid w:val="009C7F2C"/>
    <w:pPr>
      <w:spacing w:after="0"/>
    </w:pPr>
    <w:rPr>
      <w:rFonts w:ascii="Times New Roman" w:eastAsia="Times New Roman" w:hAnsi="Times New Roman" w:cs="Times New Roman"/>
      <w:color w:val="auto"/>
      <w:sz w:val="24"/>
      <w:szCs w:val="24"/>
      <w:lang w:val="en-US"/>
    </w:rPr>
  </w:style>
  <w:style w:type="character" w:styleId="PlaceholderText">
    <w:name w:val="Placeholder Text"/>
    <w:basedOn w:val="DefaultParagraphFont"/>
    <w:uiPriority w:val="99"/>
    <w:semiHidden/>
    <w:rsid w:val="002D4A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728">
      <w:bodyDiv w:val="1"/>
      <w:marLeft w:val="0"/>
      <w:marRight w:val="0"/>
      <w:marTop w:val="0"/>
      <w:marBottom w:val="0"/>
      <w:divBdr>
        <w:top w:val="none" w:sz="0" w:space="0" w:color="auto"/>
        <w:left w:val="none" w:sz="0" w:space="0" w:color="auto"/>
        <w:bottom w:val="none" w:sz="0" w:space="0" w:color="auto"/>
        <w:right w:val="none" w:sz="0" w:space="0" w:color="auto"/>
      </w:divBdr>
    </w:div>
    <w:div w:id="63067521">
      <w:bodyDiv w:val="1"/>
      <w:marLeft w:val="0"/>
      <w:marRight w:val="0"/>
      <w:marTop w:val="0"/>
      <w:marBottom w:val="0"/>
      <w:divBdr>
        <w:top w:val="none" w:sz="0" w:space="0" w:color="auto"/>
        <w:left w:val="none" w:sz="0" w:space="0" w:color="auto"/>
        <w:bottom w:val="none" w:sz="0" w:space="0" w:color="auto"/>
        <w:right w:val="none" w:sz="0" w:space="0" w:color="auto"/>
      </w:divBdr>
      <w:divsChild>
        <w:div w:id="2093894972">
          <w:marLeft w:val="547"/>
          <w:marRight w:val="0"/>
          <w:marTop w:val="0"/>
          <w:marBottom w:val="0"/>
          <w:divBdr>
            <w:top w:val="none" w:sz="0" w:space="0" w:color="auto"/>
            <w:left w:val="none" w:sz="0" w:space="0" w:color="auto"/>
            <w:bottom w:val="none" w:sz="0" w:space="0" w:color="auto"/>
            <w:right w:val="none" w:sz="0" w:space="0" w:color="auto"/>
          </w:divBdr>
        </w:div>
      </w:divsChild>
    </w:div>
    <w:div w:id="94175440">
      <w:bodyDiv w:val="1"/>
      <w:marLeft w:val="0"/>
      <w:marRight w:val="0"/>
      <w:marTop w:val="0"/>
      <w:marBottom w:val="0"/>
      <w:divBdr>
        <w:top w:val="none" w:sz="0" w:space="0" w:color="auto"/>
        <w:left w:val="none" w:sz="0" w:space="0" w:color="auto"/>
        <w:bottom w:val="none" w:sz="0" w:space="0" w:color="auto"/>
        <w:right w:val="none" w:sz="0" w:space="0" w:color="auto"/>
      </w:divBdr>
      <w:divsChild>
        <w:div w:id="18162759">
          <w:marLeft w:val="547"/>
          <w:marRight w:val="0"/>
          <w:marTop w:val="0"/>
          <w:marBottom w:val="0"/>
          <w:divBdr>
            <w:top w:val="none" w:sz="0" w:space="0" w:color="auto"/>
            <w:left w:val="none" w:sz="0" w:space="0" w:color="auto"/>
            <w:bottom w:val="none" w:sz="0" w:space="0" w:color="auto"/>
            <w:right w:val="none" w:sz="0" w:space="0" w:color="auto"/>
          </w:divBdr>
        </w:div>
        <w:div w:id="92171917">
          <w:marLeft w:val="1166"/>
          <w:marRight w:val="0"/>
          <w:marTop w:val="0"/>
          <w:marBottom w:val="0"/>
          <w:divBdr>
            <w:top w:val="none" w:sz="0" w:space="0" w:color="auto"/>
            <w:left w:val="none" w:sz="0" w:space="0" w:color="auto"/>
            <w:bottom w:val="none" w:sz="0" w:space="0" w:color="auto"/>
            <w:right w:val="none" w:sz="0" w:space="0" w:color="auto"/>
          </w:divBdr>
        </w:div>
        <w:div w:id="411119972">
          <w:marLeft w:val="1166"/>
          <w:marRight w:val="0"/>
          <w:marTop w:val="0"/>
          <w:marBottom w:val="0"/>
          <w:divBdr>
            <w:top w:val="none" w:sz="0" w:space="0" w:color="auto"/>
            <w:left w:val="none" w:sz="0" w:space="0" w:color="auto"/>
            <w:bottom w:val="none" w:sz="0" w:space="0" w:color="auto"/>
            <w:right w:val="none" w:sz="0" w:space="0" w:color="auto"/>
          </w:divBdr>
        </w:div>
        <w:div w:id="441532133">
          <w:marLeft w:val="547"/>
          <w:marRight w:val="0"/>
          <w:marTop w:val="0"/>
          <w:marBottom w:val="0"/>
          <w:divBdr>
            <w:top w:val="none" w:sz="0" w:space="0" w:color="auto"/>
            <w:left w:val="none" w:sz="0" w:space="0" w:color="auto"/>
            <w:bottom w:val="none" w:sz="0" w:space="0" w:color="auto"/>
            <w:right w:val="none" w:sz="0" w:space="0" w:color="auto"/>
          </w:divBdr>
        </w:div>
        <w:div w:id="562838485">
          <w:marLeft w:val="1166"/>
          <w:marRight w:val="0"/>
          <w:marTop w:val="0"/>
          <w:marBottom w:val="0"/>
          <w:divBdr>
            <w:top w:val="none" w:sz="0" w:space="0" w:color="auto"/>
            <w:left w:val="none" w:sz="0" w:space="0" w:color="auto"/>
            <w:bottom w:val="none" w:sz="0" w:space="0" w:color="auto"/>
            <w:right w:val="none" w:sz="0" w:space="0" w:color="auto"/>
          </w:divBdr>
        </w:div>
        <w:div w:id="696397072">
          <w:marLeft w:val="1166"/>
          <w:marRight w:val="0"/>
          <w:marTop w:val="0"/>
          <w:marBottom w:val="0"/>
          <w:divBdr>
            <w:top w:val="none" w:sz="0" w:space="0" w:color="auto"/>
            <w:left w:val="none" w:sz="0" w:space="0" w:color="auto"/>
            <w:bottom w:val="none" w:sz="0" w:space="0" w:color="auto"/>
            <w:right w:val="none" w:sz="0" w:space="0" w:color="auto"/>
          </w:divBdr>
        </w:div>
        <w:div w:id="722021885">
          <w:marLeft w:val="547"/>
          <w:marRight w:val="0"/>
          <w:marTop w:val="0"/>
          <w:marBottom w:val="0"/>
          <w:divBdr>
            <w:top w:val="none" w:sz="0" w:space="0" w:color="auto"/>
            <w:left w:val="none" w:sz="0" w:space="0" w:color="auto"/>
            <w:bottom w:val="none" w:sz="0" w:space="0" w:color="auto"/>
            <w:right w:val="none" w:sz="0" w:space="0" w:color="auto"/>
          </w:divBdr>
        </w:div>
        <w:div w:id="882402013">
          <w:marLeft w:val="547"/>
          <w:marRight w:val="0"/>
          <w:marTop w:val="0"/>
          <w:marBottom w:val="0"/>
          <w:divBdr>
            <w:top w:val="none" w:sz="0" w:space="0" w:color="auto"/>
            <w:left w:val="none" w:sz="0" w:space="0" w:color="auto"/>
            <w:bottom w:val="none" w:sz="0" w:space="0" w:color="auto"/>
            <w:right w:val="none" w:sz="0" w:space="0" w:color="auto"/>
          </w:divBdr>
        </w:div>
        <w:div w:id="1581526760">
          <w:marLeft w:val="1166"/>
          <w:marRight w:val="0"/>
          <w:marTop w:val="0"/>
          <w:marBottom w:val="0"/>
          <w:divBdr>
            <w:top w:val="none" w:sz="0" w:space="0" w:color="auto"/>
            <w:left w:val="none" w:sz="0" w:space="0" w:color="auto"/>
            <w:bottom w:val="none" w:sz="0" w:space="0" w:color="auto"/>
            <w:right w:val="none" w:sz="0" w:space="0" w:color="auto"/>
          </w:divBdr>
        </w:div>
        <w:div w:id="1799638555">
          <w:marLeft w:val="547"/>
          <w:marRight w:val="0"/>
          <w:marTop w:val="0"/>
          <w:marBottom w:val="0"/>
          <w:divBdr>
            <w:top w:val="none" w:sz="0" w:space="0" w:color="auto"/>
            <w:left w:val="none" w:sz="0" w:space="0" w:color="auto"/>
            <w:bottom w:val="none" w:sz="0" w:space="0" w:color="auto"/>
            <w:right w:val="none" w:sz="0" w:space="0" w:color="auto"/>
          </w:divBdr>
        </w:div>
        <w:div w:id="1971814071">
          <w:marLeft w:val="1166"/>
          <w:marRight w:val="0"/>
          <w:marTop w:val="0"/>
          <w:marBottom w:val="0"/>
          <w:divBdr>
            <w:top w:val="none" w:sz="0" w:space="0" w:color="auto"/>
            <w:left w:val="none" w:sz="0" w:space="0" w:color="auto"/>
            <w:bottom w:val="none" w:sz="0" w:space="0" w:color="auto"/>
            <w:right w:val="none" w:sz="0" w:space="0" w:color="auto"/>
          </w:divBdr>
        </w:div>
        <w:div w:id="2049181333">
          <w:marLeft w:val="1166"/>
          <w:marRight w:val="0"/>
          <w:marTop w:val="0"/>
          <w:marBottom w:val="0"/>
          <w:divBdr>
            <w:top w:val="none" w:sz="0" w:space="0" w:color="auto"/>
            <w:left w:val="none" w:sz="0" w:space="0" w:color="auto"/>
            <w:bottom w:val="none" w:sz="0" w:space="0" w:color="auto"/>
            <w:right w:val="none" w:sz="0" w:space="0" w:color="auto"/>
          </w:divBdr>
        </w:div>
      </w:divsChild>
    </w:div>
    <w:div w:id="237326003">
      <w:bodyDiv w:val="1"/>
      <w:marLeft w:val="0"/>
      <w:marRight w:val="0"/>
      <w:marTop w:val="0"/>
      <w:marBottom w:val="0"/>
      <w:divBdr>
        <w:top w:val="none" w:sz="0" w:space="0" w:color="auto"/>
        <w:left w:val="none" w:sz="0" w:space="0" w:color="auto"/>
        <w:bottom w:val="none" w:sz="0" w:space="0" w:color="auto"/>
        <w:right w:val="none" w:sz="0" w:space="0" w:color="auto"/>
      </w:divBdr>
      <w:divsChild>
        <w:div w:id="122698730">
          <w:marLeft w:val="547"/>
          <w:marRight w:val="0"/>
          <w:marTop w:val="0"/>
          <w:marBottom w:val="0"/>
          <w:divBdr>
            <w:top w:val="none" w:sz="0" w:space="0" w:color="auto"/>
            <w:left w:val="none" w:sz="0" w:space="0" w:color="auto"/>
            <w:bottom w:val="none" w:sz="0" w:space="0" w:color="auto"/>
            <w:right w:val="none" w:sz="0" w:space="0" w:color="auto"/>
          </w:divBdr>
        </w:div>
      </w:divsChild>
    </w:div>
    <w:div w:id="249627921">
      <w:bodyDiv w:val="1"/>
      <w:marLeft w:val="0"/>
      <w:marRight w:val="0"/>
      <w:marTop w:val="0"/>
      <w:marBottom w:val="0"/>
      <w:divBdr>
        <w:top w:val="none" w:sz="0" w:space="0" w:color="auto"/>
        <w:left w:val="none" w:sz="0" w:space="0" w:color="auto"/>
        <w:bottom w:val="none" w:sz="0" w:space="0" w:color="auto"/>
        <w:right w:val="none" w:sz="0" w:space="0" w:color="auto"/>
      </w:divBdr>
      <w:divsChild>
        <w:div w:id="212931832">
          <w:marLeft w:val="0"/>
          <w:marRight w:val="0"/>
          <w:marTop w:val="0"/>
          <w:marBottom w:val="0"/>
          <w:divBdr>
            <w:top w:val="none" w:sz="0" w:space="0" w:color="auto"/>
            <w:left w:val="none" w:sz="0" w:space="0" w:color="auto"/>
            <w:bottom w:val="none" w:sz="0" w:space="0" w:color="auto"/>
            <w:right w:val="none" w:sz="0" w:space="0" w:color="auto"/>
          </w:divBdr>
          <w:divsChild>
            <w:div w:id="765416908">
              <w:marLeft w:val="-225"/>
              <w:marRight w:val="-225"/>
              <w:marTop w:val="0"/>
              <w:marBottom w:val="0"/>
              <w:divBdr>
                <w:top w:val="none" w:sz="0" w:space="0" w:color="auto"/>
                <w:left w:val="none" w:sz="0" w:space="0" w:color="auto"/>
                <w:bottom w:val="none" w:sz="0" w:space="0" w:color="auto"/>
                <w:right w:val="none" w:sz="0" w:space="0" w:color="auto"/>
              </w:divBdr>
              <w:divsChild>
                <w:div w:id="98531668">
                  <w:marLeft w:val="0"/>
                  <w:marRight w:val="0"/>
                  <w:marTop w:val="0"/>
                  <w:marBottom w:val="0"/>
                  <w:divBdr>
                    <w:top w:val="none" w:sz="0" w:space="0" w:color="auto"/>
                    <w:left w:val="none" w:sz="0" w:space="0" w:color="auto"/>
                    <w:bottom w:val="none" w:sz="0" w:space="0" w:color="auto"/>
                    <w:right w:val="none" w:sz="0" w:space="0" w:color="auto"/>
                  </w:divBdr>
                  <w:divsChild>
                    <w:div w:id="17106897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311369231">
      <w:bodyDiv w:val="1"/>
      <w:marLeft w:val="0"/>
      <w:marRight w:val="0"/>
      <w:marTop w:val="0"/>
      <w:marBottom w:val="0"/>
      <w:divBdr>
        <w:top w:val="none" w:sz="0" w:space="0" w:color="auto"/>
        <w:left w:val="none" w:sz="0" w:space="0" w:color="auto"/>
        <w:bottom w:val="none" w:sz="0" w:space="0" w:color="auto"/>
        <w:right w:val="none" w:sz="0" w:space="0" w:color="auto"/>
      </w:divBdr>
      <w:divsChild>
        <w:div w:id="546332579">
          <w:marLeft w:val="547"/>
          <w:marRight w:val="0"/>
          <w:marTop w:val="0"/>
          <w:marBottom w:val="0"/>
          <w:divBdr>
            <w:top w:val="none" w:sz="0" w:space="0" w:color="auto"/>
            <w:left w:val="none" w:sz="0" w:space="0" w:color="auto"/>
            <w:bottom w:val="none" w:sz="0" w:space="0" w:color="auto"/>
            <w:right w:val="none" w:sz="0" w:space="0" w:color="auto"/>
          </w:divBdr>
        </w:div>
      </w:divsChild>
    </w:div>
    <w:div w:id="346954244">
      <w:bodyDiv w:val="1"/>
      <w:marLeft w:val="0"/>
      <w:marRight w:val="0"/>
      <w:marTop w:val="0"/>
      <w:marBottom w:val="0"/>
      <w:divBdr>
        <w:top w:val="none" w:sz="0" w:space="0" w:color="auto"/>
        <w:left w:val="none" w:sz="0" w:space="0" w:color="auto"/>
        <w:bottom w:val="none" w:sz="0" w:space="0" w:color="auto"/>
        <w:right w:val="none" w:sz="0" w:space="0" w:color="auto"/>
      </w:divBdr>
    </w:div>
    <w:div w:id="371418528">
      <w:bodyDiv w:val="1"/>
      <w:marLeft w:val="0"/>
      <w:marRight w:val="0"/>
      <w:marTop w:val="0"/>
      <w:marBottom w:val="0"/>
      <w:divBdr>
        <w:top w:val="none" w:sz="0" w:space="0" w:color="auto"/>
        <w:left w:val="none" w:sz="0" w:space="0" w:color="auto"/>
        <w:bottom w:val="none" w:sz="0" w:space="0" w:color="auto"/>
        <w:right w:val="none" w:sz="0" w:space="0" w:color="auto"/>
      </w:divBdr>
    </w:div>
    <w:div w:id="750353783">
      <w:bodyDiv w:val="1"/>
      <w:marLeft w:val="0"/>
      <w:marRight w:val="0"/>
      <w:marTop w:val="0"/>
      <w:marBottom w:val="0"/>
      <w:divBdr>
        <w:top w:val="none" w:sz="0" w:space="0" w:color="auto"/>
        <w:left w:val="none" w:sz="0" w:space="0" w:color="auto"/>
        <w:bottom w:val="none" w:sz="0" w:space="0" w:color="auto"/>
        <w:right w:val="none" w:sz="0" w:space="0" w:color="auto"/>
      </w:divBdr>
      <w:divsChild>
        <w:div w:id="678237100">
          <w:marLeft w:val="547"/>
          <w:marRight w:val="0"/>
          <w:marTop w:val="0"/>
          <w:marBottom w:val="0"/>
          <w:divBdr>
            <w:top w:val="none" w:sz="0" w:space="0" w:color="auto"/>
            <w:left w:val="none" w:sz="0" w:space="0" w:color="auto"/>
            <w:bottom w:val="none" w:sz="0" w:space="0" w:color="auto"/>
            <w:right w:val="none" w:sz="0" w:space="0" w:color="auto"/>
          </w:divBdr>
        </w:div>
      </w:divsChild>
    </w:div>
    <w:div w:id="1013262024">
      <w:bodyDiv w:val="1"/>
      <w:marLeft w:val="0"/>
      <w:marRight w:val="0"/>
      <w:marTop w:val="0"/>
      <w:marBottom w:val="0"/>
      <w:divBdr>
        <w:top w:val="none" w:sz="0" w:space="0" w:color="auto"/>
        <w:left w:val="none" w:sz="0" w:space="0" w:color="auto"/>
        <w:bottom w:val="none" w:sz="0" w:space="0" w:color="auto"/>
        <w:right w:val="none" w:sz="0" w:space="0" w:color="auto"/>
      </w:divBdr>
    </w:div>
    <w:div w:id="1162813853">
      <w:bodyDiv w:val="1"/>
      <w:marLeft w:val="0"/>
      <w:marRight w:val="0"/>
      <w:marTop w:val="0"/>
      <w:marBottom w:val="0"/>
      <w:divBdr>
        <w:top w:val="none" w:sz="0" w:space="0" w:color="auto"/>
        <w:left w:val="none" w:sz="0" w:space="0" w:color="auto"/>
        <w:bottom w:val="none" w:sz="0" w:space="0" w:color="auto"/>
        <w:right w:val="none" w:sz="0" w:space="0" w:color="auto"/>
      </w:divBdr>
      <w:divsChild>
        <w:div w:id="1849440352">
          <w:marLeft w:val="0"/>
          <w:marRight w:val="0"/>
          <w:marTop w:val="0"/>
          <w:marBottom w:val="0"/>
          <w:divBdr>
            <w:top w:val="none" w:sz="0" w:space="0" w:color="auto"/>
            <w:left w:val="none" w:sz="0" w:space="0" w:color="auto"/>
            <w:bottom w:val="none" w:sz="0" w:space="0" w:color="auto"/>
            <w:right w:val="none" w:sz="0" w:space="0" w:color="auto"/>
          </w:divBdr>
          <w:divsChild>
            <w:div w:id="2032563127">
              <w:marLeft w:val="0"/>
              <w:marRight w:val="0"/>
              <w:marTop w:val="0"/>
              <w:marBottom w:val="0"/>
              <w:divBdr>
                <w:top w:val="none" w:sz="0" w:space="0" w:color="auto"/>
                <w:left w:val="none" w:sz="0" w:space="0" w:color="auto"/>
                <w:bottom w:val="none" w:sz="0" w:space="0" w:color="auto"/>
                <w:right w:val="none" w:sz="0" w:space="0" w:color="auto"/>
              </w:divBdr>
              <w:divsChild>
                <w:div w:id="541212609">
                  <w:marLeft w:val="0"/>
                  <w:marRight w:val="0"/>
                  <w:marTop w:val="0"/>
                  <w:marBottom w:val="0"/>
                  <w:divBdr>
                    <w:top w:val="none" w:sz="0" w:space="0" w:color="auto"/>
                    <w:left w:val="none" w:sz="0" w:space="0" w:color="auto"/>
                    <w:bottom w:val="none" w:sz="0" w:space="0" w:color="auto"/>
                    <w:right w:val="none" w:sz="0" w:space="0" w:color="auto"/>
                  </w:divBdr>
                  <w:divsChild>
                    <w:div w:id="1778986445">
                      <w:marLeft w:val="0"/>
                      <w:marRight w:val="0"/>
                      <w:marTop w:val="0"/>
                      <w:marBottom w:val="0"/>
                      <w:divBdr>
                        <w:top w:val="none" w:sz="0" w:space="0" w:color="auto"/>
                        <w:left w:val="none" w:sz="0" w:space="0" w:color="auto"/>
                        <w:bottom w:val="none" w:sz="0" w:space="0" w:color="auto"/>
                        <w:right w:val="none" w:sz="0" w:space="0" w:color="auto"/>
                      </w:divBdr>
                      <w:divsChild>
                        <w:div w:id="669866870">
                          <w:marLeft w:val="0"/>
                          <w:marRight w:val="0"/>
                          <w:marTop w:val="0"/>
                          <w:marBottom w:val="0"/>
                          <w:divBdr>
                            <w:top w:val="none" w:sz="0" w:space="0" w:color="auto"/>
                            <w:left w:val="none" w:sz="0" w:space="0" w:color="auto"/>
                            <w:bottom w:val="none" w:sz="0" w:space="0" w:color="auto"/>
                            <w:right w:val="none" w:sz="0" w:space="0" w:color="auto"/>
                          </w:divBdr>
                          <w:divsChild>
                            <w:div w:id="2031878652">
                              <w:marLeft w:val="0"/>
                              <w:marRight w:val="0"/>
                              <w:marTop w:val="0"/>
                              <w:marBottom w:val="0"/>
                              <w:divBdr>
                                <w:top w:val="none" w:sz="0" w:space="0" w:color="auto"/>
                                <w:left w:val="none" w:sz="0" w:space="0" w:color="auto"/>
                                <w:bottom w:val="none" w:sz="0" w:space="0" w:color="auto"/>
                                <w:right w:val="none" w:sz="0" w:space="0" w:color="auto"/>
                              </w:divBdr>
                              <w:divsChild>
                                <w:div w:id="935870895">
                                  <w:marLeft w:val="0"/>
                                  <w:marRight w:val="0"/>
                                  <w:marTop w:val="0"/>
                                  <w:marBottom w:val="0"/>
                                  <w:divBdr>
                                    <w:top w:val="none" w:sz="0" w:space="0" w:color="auto"/>
                                    <w:left w:val="none" w:sz="0" w:space="0" w:color="auto"/>
                                    <w:bottom w:val="none" w:sz="0" w:space="0" w:color="auto"/>
                                    <w:right w:val="none" w:sz="0" w:space="0" w:color="auto"/>
                                  </w:divBdr>
                                  <w:divsChild>
                                    <w:div w:id="179244828">
                                      <w:marLeft w:val="0"/>
                                      <w:marRight w:val="0"/>
                                      <w:marTop w:val="0"/>
                                      <w:marBottom w:val="0"/>
                                      <w:divBdr>
                                        <w:top w:val="none" w:sz="0" w:space="0" w:color="auto"/>
                                        <w:left w:val="none" w:sz="0" w:space="0" w:color="auto"/>
                                        <w:bottom w:val="none" w:sz="0" w:space="0" w:color="auto"/>
                                        <w:right w:val="none" w:sz="0" w:space="0" w:color="auto"/>
                                      </w:divBdr>
                                      <w:divsChild>
                                        <w:div w:id="1300258483">
                                          <w:marLeft w:val="0"/>
                                          <w:marRight w:val="0"/>
                                          <w:marTop w:val="0"/>
                                          <w:marBottom w:val="0"/>
                                          <w:divBdr>
                                            <w:top w:val="none" w:sz="0" w:space="0" w:color="auto"/>
                                            <w:left w:val="none" w:sz="0" w:space="0" w:color="auto"/>
                                            <w:bottom w:val="none" w:sz="0" w:space="0" w:color="auto"/>
                                            <w:right w:val="none" w:sz="0" w:space="0" w:color="auto"/>
                                          </w:divBdr>
                                          <w:divsChild>
                                            <w:div w:id="1944145861">
                                              <w:marLeft w:val="0"/>
                                              <w:marRight w:val="0"/>
                                              <w:marTop w:val="0"/>
                                              <w:marBottom w:val="0"/>
                                              <w:divBdr>
                                                <w:top w:val="none" w:sz="0" w:space="0" w:color="auto"/>
                                                <w:left w:val="none" w:sz="0" w:space="0" w:color="auto"/>
                                                <w:bottom w:val="none" w:sz="0" w:space="0" w:color="auto"/>
                                                <w:right w:val="none" w:sz="0" w:space="0" w:color="auto"/>
                                              </w:divBdr>
                                              <w:divsChild>
                                                <w:div w:id="841240494">
                                                  <w:marLeft w:val="0"/>
                                                  <w:marRight w:val="0"/>
                                                  <w:marTop w:val="0"/>
                                                  <w:marBottom w:val="0"/>
                                                  <w:divBdr>
                                                    <w:top w:val="none" w:sz="0" w:space="0" w:color="auto"/>
                                                    <w:left w:val="none" w:sz="0" w:space="0" w:color="auto"/>
                                                    <w:bottom w:val="none" w:sz="0" w:space="0" w:color="auto"/>
                                                    <w:right w:val="none" w:sz="0" w:space="0" w:color="auto"/>
                                                  </w:divBdr>
                                                  <w:divsChild>
                                                    <w:div w:id="1878272257">
                                                      <w:marLeft w:val="0"/>
                                                      <w:marRight w:val="0"/>
                                                      <w:marTop w:val="0"/>
                                                      <w:marBottom w:val="0"/>
                                                      <w:divBdr>
                                                        <w:top w:val="none" w:sz="0" w:space="0" w:color="auto"/>
                                                        <w:left w:val="none" w:sz="0" w:space="0" w:color="auto"/>
                                                        <w:bottom w:val="none" w:sz="0" w:space="0" w:color="auto"/>
                                                        <w:right w:val="none" w:sz="0" w:space="0" w:color="auto"/>
                                                      </w:divBdr>
                                                      <w:divsChild>
                                                        <w:div w:id="1654527591">
                                                          <w:marLeft w:val="0"/>
                                                          <w:marRight w:val="0"/>
                                                          <w:marTop w:val="0"/>
                                                          <w:marBottom w:val="0"/>
                                                          <w:divBdr>
                                                            <w:top w:val="none" w:sz="0" w:space="0" w:color="auto"/>
                                                            <w:left w:val="none" w:sz="0" w:space="0" w:color="auto"/>
                                                            <w:bottom w:val="none" w:sz="0" w:space="0" w:color="auto"/>
                                                            <w:right w:val="none" w:sz="0" w:space="0" w:color="auto"/>
                                                          </w:divBdr>
                                                          <w:divsChild>
                                                            <w:div w:id="487671452">
                                                              <w:marLeft w:val="0"/>
                                                              <w:marRight w:val="0"/>
                                                              <w:marTop w:val="0"/>
                                                              <w:marBottom w:val="0"/>
                                                              <w:divBdr>
                                                                <w:top w:val="none" w:sz="0" w:space="0" w:color="auto"/>
                                                                <w:left w:val="none" w:sz="0" w:space="0" w:color="auto"/>
                                                                <w:bottom w:val="none" w:sz="0" w:space="0" w:color="auto"/>
                                                                <w:right w:val="none" w:sz="0" w:space="0" w:color="auto"/>
                                                              </w:divBdr>
                                                              <w:divsChild>
                                                                <w:div w:id="749934130">
                                                                  <w:marLeft w:val="0"/>
                                                                  <w:marRight w:val="0"/>
                                                                  <w:marTop w:val="0"/>
                                                                  <w:marBottom w:val="0"/>
                                                                  <w:divBdr>
                                                                    <w:top w:val="none" w:sz="0" w:space="0" w:color="auto"/>
                                                                    <w:left w:val="none" w:sz="0" w:space="0" w:color="auto"/>
                                                                    <w:bottom w:val="none" w:sz="0" w:space="0" w:color="auto"/>
                                                                    <w:right w:val="none" w:sz="0" w:space="0" w:color="auto"/>
                                                                  </w:divBdr>
                                                                  <w:divsChild>
                                                                    <w:div w:id="1964458290">
                                                                      <w:marLeft w:val="0"/>
                                                                      <w:marRight w:val="0"/>
                                                                      <w:marTop w:val="0"/>
                                                                      <w:marBottom w:val="0"/>
                                                                      <w:divBdr>
                                                                        <w:top w:val="none" w:sz="0" w:space="0" w:color="auto"/>
                                                                        <w:left w:val="none" w:sz="0" w:space="0" w:color="auto"/>
                                                                        <w:bottom w:val="none" w:sz="0" w:space="0" w:color="auto"/>
                                                                        <w:right w:val="none" w:sz="0" w:space="0" w:color="auto"/>
                                                                      </w:divBdr>
                                                                      <w:divsChild>
                                                                        <w:div w:id="1166937502">
                                                                          <w:marLeft w:val="0"/>
                                                                          <w:marRight w:val="0"/>
                                                                          <w:marTop w:val="0"/>
                                                                          <w:marBottom w:val="0"/>
                                                                          <w:divBdr>
                                                                            <w:top w:val="none" w:sz="0" w:space="0" w:color="auto"/>
                                                                            <w:left w:val="none" w:sz="0" w:space="0" w:color="auto"/>
                                                                            <w:bottom w:val="none" w:sz="0" w:space="0" w:color="auto"/>
                                                                            <w:right w:val="none" w:sz="0" w:space="0" w:color="auto"/>
                                                                          </w:divBdr>
                                                                          <w:divsChild>
                                                                            <w:div w:id="162210663">
                                                                              <w:marLeft w:val="0"/>
                                                                              <w:marRight w:val="0"/>
                                                                              <w:marTop w:val="0"/>
                                                                              <w:marBottom w:val="0"/>
                                                                              <w:divBdr>
                                                                                <w:top w:val="none" w:sz="0" w:space="0" w:color="auto"/>
                                                                                <w:left w:val="none" w:sz="0" w:space="0" w:color="auto"/>
                                                                                <w:bottom w:val="none" w:sz="0" w:space="0" w:color="auto"/>
                                                                                <w:right w:val="none" w:sz="0" w:space="0" w:color="auto"/>
                                                                              </w:divBdr>
                                                                              <w:divsChild>
                                                                                <w:div w:id="266431529">
                                                                                  <w:marLeft w:val="0"/>
                                                                                  <w:marRight w:val="0"/>
                                                                                  <w:marTop w:val="0"/>
                                                                                  <w:marBottom w:val="0"/>
                                                                                  <w:divBdr>
                                                                                    <w:top w:val="none" w:sz="0" w:space="0" w:color="auto"/>
                                                                                    <w:left w:val="none" w:sz="0" w:space="0" w:color="auto"/>
                                                                                    <w:bottom w:val="none" w:sz="0" w:space="0" w:color="auto"/>
                                                                                    <w:right w:val="none" w:sz="0" w:space="0" w:color="auto"/>
                                                                                  </w:divBdr>
                                                                                  <w:divsChild>
                                                                                    <w:div w:id="650058254">
                                                                                      <w:marLeft w:val="0"/>
                                                                                      <w:marRight w:val="0"/>
                                                                                      <w:marTop w:val="0"/>
                                                                                      <w:marBottom w:val="0"/>
                                                                                      <w:divBdr>
                                                                                        <w:top w:val="none" w:sz="0" w:space="0" w:color="auto"/>
                                                                                        <w:left w:val="none" w:sz="0" w:space="0" w:color="auto"/>
                                                                                        <w:bottom w:val="none" w:sz="0" w:space="0" w:color="auto"/>
                                                                                        <w:right w:val="none" w:sz="0" w:space="0" w:color="auto"/>
                                                                                      </w:divBdr>
                                                                                      <w:divsChild>
                                                                                        <w:div w:id="544103672">
                                                                                          <w:marLeft w:val="0"/>
                                                                                          <w:marRight w:val="0"/>
                                                                                          <w:marTop w:val="0"/>
                                                                                          <w:marBottom w:val="0"/>
                                                                                          <w:divBdr>
                                                                                            <w:top w:val="none" w:sz="0" w:space="0" w:color="auto"/>
                                                                                            <w:left w:val="none" w:sz="0" w:space="0" w:color="auto"/>
                                                                                            <w:bottom w:val="none" w:sz="0" w:space="0" w:color="auto"/>
                                                                                            <w:right w:val="none" w:sz="0" w:space="0" w:color="auto"/>
                                                                                          </w:divBdr>
                                                                                          <w:divsChild>
                                                                                            <w:div w:id="776489079">
                                                                                              <w:marLeft w:val="300"/>
                                                                                              <w:marRight w:val="0"/>
                                                                                              <w:marTop w:val="0"/>
                                                                                              <w:marBottom w:val="0"/>
                                                                                              <w:divBdr>
                                                                                                <w:top w:val="none" w:sz="0" w:space="0" w:color="auto"/>
                                                                                                <w:left w:val="none" w:sz="0" w:space="0" w:color="auto"/>
                                                                                                <w:bottom w:val="none" w:sz="0" w:space="0" w:color="auto"/>
                                                                                                <w:right w:val="none" w:sz="0" w:space="0" w:color="auto"/>
                                                                                              </w:divBdr>
                                                                                              <w:divsChild>
                                                                                                <w:div w:id="2055082620">
                                                                                                  <w:marLeft w:val="0"/>
                                                                                                  <w:marRight w:val="0"/>
                                                                                                  <w:marTop w:val="0"/>
                                                                                                  <w:marBottom w:val="0"/>
                                                                                                  <w:divBdr>
                                                                                                    <w:top w:val="none" w:sz="0" w:space="0" w:color="auto"/>
                                                                                                    <w:left w:val="none" w:sz="0" w:space="0" w:color="auto"/>
                                                                                                    <w:bottom w:val="none" w:sz="0" w:space="0" w:color="auto"/>
                                                                                                    <w:right w:val="none" w:sz="0" w:space="0" w:color="auto"/>
                                                                                                  </w:divBdr>
                                                                                                  <w:divsChild>
                                                                                                    <w:div w:id="3333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041293">
      <w:bodyDiv w:val="1"/>
      <w:marLeft w:val="0"/>
      <w:marRight w:val="0"/>
      <w:marTop w:val="0"/>
      <w:marBottom w:val="0"/>
      <w:divBdr>
        <w:top w:val="none" w:sz="0" w:space="0" w:color="auto"/>
        <w:left w:val="none" w:sz="0" w:space="0" w:color="auto"/>
        <w:bottom w:val="none" w:sz="0" w:space="0" w:color="auto"/>
        <w:right w:val="none" w:sz="0" w:space="0" w:color="auto"/>
      </w:divBdr>
      <w:divsChild>
        <w:div w:id="141120920">
          <w:marLeft w:val="547"/>
          <w:marRight w:val="0"/>
          <w:marTop w:val="0"/>
          <w:marBottom w:val="0"/>
          <w:divBdr>
            <w:top w:val="none" w:sz="0" w:space="0" w:color="auto"/>
            <w:left w:val="none" w:sz="0" w:space="0" w:color="auto"/>
            <w:bottom w:val="none" w:sz="0" w:space="0" w:color="auto"/>
            <w:right w:val="none" w:sz="0" w:space="0" w:color="auto"/>
          </w:divBdr>
        </w:div>
        <w:div w:id="563104074">
          <w:marLeft w:val="1166"/>
          <w:marRight w:val="0"/>
          <w:marTop w:val="0"/>
          <w:marBottom w:val="0"/>
          <w:divBdr>
            <w:top w:val="none" w:sz="0" w:space="0" w:color="auto"/>
            <w:left w:val="none" w:sz="0" w:space="0" w:color="auto"/>
            <w:bottom w:val="none" w:sz="0" w:space="0" w:color="auto"/>
            <w:right w:val="none" w:sz="0" w:space="0" w:color="auto"/>
          </w:divBdr>
        </w:div>
        <w:div w:id="621152202">
          <w:marLeft w:val="547"/>
          <w:marRight w:val="0"/>
          <w:marTop w:val="0"/>
          <w:marBottom w:val="0"/>
          <w:divBdr>
            <w:top w:val="none" w:sz="0" w:space="0" w:color="auto"/>
            <w:left w:val="none" w:sz="0" w:space="0" w:color="auto"/>
            <w:bottom w:val="none" w:sz="0" w:space="0" w:color="auto"/>
            <w:right w:val="none" w:sz="0" w:space="0" w:color="auto"/>
          </w:divBdr>
        </w:div>
        <w:div w:id="1285306199">
          <w:marLeft w:val="547"/>
          <w:marRight w:val="0"/>
          <w:marTop w:val="0"/>
          <w:marBottom w:val="0"/>
          <w:divBdr>
            <w:top w:val="none" w:sz="0" w:space="0" w:color="auto"/>
            <w:left w:val="none" w:sz="0" w:space="0" w:color="auto"/>
            <w:bottom w:val="none" w:sz="0" w:space="0" w:color="auto"/>
            <w:right w:val="none" w:sz="0" w:space="0" w:color="auto"/>
          </w:divBdr>
        </w:div>
        <w:div w:id="1310286603">
          <w:marLeft w:val="1166"/>
          <w:marRight w:val="0"/>
          <w:marTop w:val="0"/>
          <w:marBottom w:val="0"/>
          <w:divBdr>
            <w:top w:val="none" w:sz="0" w:space="0" w:color="auto"/>
            <w:left w:val="none" w:sz="0" w:space="0" w:color="auto"/>
            <w:bottom w:val="none" w:sz="0" w:space="0" w:color="auto"/>
            <w:right w:val="none" w:sz="0" w:space="0" w:color="auto"/>
          </w:divBdr>
        </w:div>
        <w:div w:id="1590700396">
          <w:marLeft w:val="1166"/>
          <w:marRight w:val="0"/>
          <w:marTop w:val="0"/>
          <w:marBottom w:val="0"/>
          <w:divBdr>
            <w:top w:val="none" w:sz="0" w:space="0" w:color="auto"/>
            <w:left w:val="none" w:sz="0" w:space="0" w:color="auto"/>
            <w:bottom w:val="none" w:sz="0" w:space="0" w:color="auto"/>
            <w:right w:val="none" w:sz="0" w:space="0" w:color="auto"/>
          </w:divBdr>
        </w:div>
        <w:div w:id="1621299702">
          <w:marLeft w:val="1166"/>
          <w:marRight w:val="0"/>
          <w:marTop w:val="0"/>
          <w:marBottom w:val="0"/>
          <w:divBdr>
            <w:top w:val="none" w:sz="0" w:space="0" w:color="auto"/>
            <w:left w:val="none" w:sz="0" w:space="0" w:color="auto"/>
            <w:bottom w:val="none" w:sz="0" w:space="0" w:color="auto"/>
            <w:right w:val="none" w:sz="0" w:space="0" w:color="auto"/>
          </w:divBdr>
        </w:div>
        <w:div w:id="1668971540">
          <w:marLeft w:val="1166"/>
          <w:marRight w:val="0"/>
          <w:marTop w:val="0"/>
          <w:marBottom w:val="0"/>
          <w:divBdr>
            <w:top w:val="none" w:sz="0" w:space="0" w:color="auto"/>
            <w:left w:val="none" w:sz="0" w:space="0" w:color="auto"/>
            <w:bottom w:val="none" w:sz="0" w:space="0" w:color="auto"/>
            <w:right w:val="none" w:sz="0" w:space="0" w:color="auto"/>
          </w:divBdr>
        </w:div>
        <w:div w:id="1893074011">
          <w:marLeft w:val="547"/>
          <w:marRight w:val="0"/>
          <w:marTop w:val="0"/>
          <w:marBottom w:val="0"/>
          <w:divBdr>
            <w:top w:val="none" w:sz="0" w:space="0" w:color="auto"/>
            <w:left w:val="none" w:sz="0" w:space="0" w:color="auto"/>
            <w:bottom w:val="none" w:sz="0" w:space="0" w:color="auto"/>
            <w:right w:val="none" w:sz="0" w:space="0" w:color="auto"/>
          </w:divBdr>
        </w:div>
        <w:div w:id="2016954010">
          <w:marLeft w:val="547"/>
          <w:marRight w:val="0"/>
          <w:marTop w:val="0"/>
          <w:marBottom w:val="0"/>
          <w:divBdr>
            <w:top w:val="none" w:sz="0" w:space="0" w:color="auto"/>
            <w:left w:val="none" w:sz="0" w:space="0" w:color="auto"/>
            <w:bottom w:val="none" w:sz="0" w:space="0" w:color="auto"/>
            <w:right w:val="none" w:sz="0" w:space="0" w:color="auto"/>
          </w:divBdr>
        </w:div>
        <w:div w:id="2067341053">
          <w:marLeft w:val="1166"/>
          <w:marRight w:val="0"/>
          <w:marTop w:val="0"/>
          <w:marBottom w:val="0"/>
          <w:divBdr>
            <w:top w:val="none" w:sz="0" w:space="0" w:color="auto"/>
            <w:left w:val="none" w:sz="0" w:space="0" w:color="auto"/>
            <w:bottom w:val="none" w:sz="0" w:space="0" w:color="auto"/>
            <w:right w:val="none" w:sz="0" w:space="0" w:color="auto"/>
          </w:divBdr>
        </w:div>
        <w:div w:id="2091928930">
          <w:marLeft w:val="1166"/>
          <w:marRight w:val="0"/>
          <w:marTop w:val="0"/>
          <w:marBottom w:val="0"/>
          <w:divBdr>
            <w:top w:val="none" w:sz="0" w:space="0" w:color="auto"/>
            <w:left w:val="none" w:sz="0" w:space="0" w:color="auto"/>
            <w:bottom w:val="none" w:sz="0" w:space="0" w:color="auto"/>
            <w:right w:val="none" w:sz="0" w:space="0" w:color="auto"/>
          </w:divBdr>
        </w:div>
      </w:divsChild>
    </w:div>
    <w:div w:id="1445418192">
      <w:bodyDiv w:val="1"/>
      <w:marLeft w:val="0"/>
      <w:marRight w:val="0"/>
      <w:marTop w:val="0"/>
      <w:marBottom w:val="0"/>
      <w:divBdr>
        <w:top w:val="none" w:sz="0" w:space="0" w:color="auto"/>
        <w:left w:val="none" w:sz="0" w:space="0" w:color="auto"/>
        <w:bottom w:val="none" w:sz="0" w:space="0" w:color="auto"/>
        <w:right w:val="none" w:sz="0" w:space="0" w:color="auto"/>
      </w:divBdr>
      <w:divsChild>
        <w:div w:id="345135379">
          <w:marLeft w:val="547"/>
          <w:marRight w:val="0"/>
          <w:marTop w:val="0"/>
          <w:marBottom w:val="0"/>
          <w:divBdr>
            <w:top w:val="none" w:sz="0" w:space="0" w:color="auto"/>
            <w:left w:val="none" w:sz="0" w:space="0" w:color="auto"/>
            <w:bottom w:val="none" w:sz="0" w:space="0" w:color="auto"/>
            <w:right w:val="none" w:sz="0" w:space="0" w:color="auto"/>
          </w:divBdr>
        </w:div>
      </w:divsChild>
    </w:div>
    <w:div w:id="1455369424">
      <w:bodyDiv w:val="1"/>
      <w:marLeft w:val="0"/>
      <w:marRight w:val="0"/>
      <w:marTop w:val="0"/>
      <w:marBottom w:val="0"/>
      <w:divBdr>
        <w:top w:val="none" w:sz="0" w:space="0" w:color="auto"/>
        <w:left w:val="none" w:sz="0" w:space="0" w:color="auto"/>
        <w:bottom w:val="none" w:sz="0" w:space="0" w:color="auto"/>
        <w:right w:val="none" w:sz="0" w:space="0" w:color="auto"/>
      </w:divBdr>
    </w:div>
    <w:div w:id="1482194883">
      <w:bodyDiv w:val="1"/>
      <w:marLeft w:val="0"/>
      <w:marRight w:val="0"/>
      <w:marTop w:val="0"/>
      <w:marBottom w:val="0"/>
      <w:divBdr>
        <w:top w:val="none" w:sz="0" w:space="0" w:color="auto"/>
        <w:left w:val="none" w:sz="0" w:space="0" w:color="auto"/>
        <w:bottom w:val="none" w:sz="0" w:space="0" w:color="auto"/>
        <w:right w:val="none" w:sz="0" w:space="0" w:color="auto"/>
      </w:divBdr>
    </w:div>
    <w:div w:id="1579292831">
      <w:bodyDiv w:val="1"/>
      <w:marLeft w:val="0"/>
      <w:marRight w:val="0"/>
      <w:marTop w:val="0"/>
      <w:marBottom w:val="0"/>
      <w:divBdr>
        <w:top w:val="none" w:sz="0" w:space="0" w:color="auto"/>
        <w:left w:val="none" w:sz="0" w:space="0" w:color="auto"/>
        <w:bottom w:val="none" w:sz="0" w:space="0" w:color="auto"/>
        <w:right w:val="none" w:sz="0" w:space="0" w:color="auto"/>
      </w:divBdr>
    </w:div>
    <w:div w:id="1648826012">
      <w:bodyDiv w:val="1"/>
      <w:marLeft w:val="0"/>
      <w:marRight w:val="0"/>
      <w:marTop w:val="0"/>
      <w:marBottom w:val="0"/>
      <w:divBdr>
        <w:top w:val="none" w:sz="0" w:space="0" w:color="auto"/>
        <w:left w:val="none" w:sz="0" w:space="0" w:color="auto"/>
        <w:bottom w:val="none" w:sz="0" w:space="0" w:color="auto"/>
        <w:right w:val="none" w:sz="0" w:space="0" w:color="auto"/>
      </w:divBdr>
    </w:div>
    <w:div w:id="1686981962">
      <w:bodyDiv w:val="1"/>
      <w:marLeft w:val="0"/>
      <w:marRight w:val="0"/>
      <w:marTop w:val="0"/>
      <w:marBottom w:val="0"/>
      <w:divBdr>
        <w:top w:val="none" w:sz="0" w:space="0" w:color="auto"/>
        <w:left w:val="none" w:sz="0" w:space="0" w:color="auto"/>
        <w:bottom w:val="none" w:sz="0" w:space="0" w:color="auto"/>
        <w:right w:val="none" w:sz="0" w:space="0" w:color="auto"/>
      </w:divBdr>
    </w:div>
    <w:div w:id="1820686503">
      <w:bodyDiv w:val="1"/>
      <w:marLeft w:val="0"/>
      <w:marRight w:val="0"/>
      <w:marTop w:val="0"/>
      <w:marBottom w:val="0"/>
      <w:divBdr>
        <w:top w:val="none" w:sz="0" w:space="0" w:color="auto"/>
        <w:left w:val="none" w:sz="0" w:space="0" w:color="auto"/>
        <w:bottom w:val="none" w:sz="0" w:space="0" w:color="auto"/>
        <w:right w:val="none" w:sz="0" w:space="0" w:color="auto"/>
      </w:divBdr>
    </w:div>
    <w:div w:id="1829706737">
      <w:bodyDiv w:val="1"/>
      <w:marLeft w:val="0"/>
      <w:marRight w:val="0"/>
      <w:marTop w:val="0"/>
      <w:marBottom w:val="0"/>
      <w:divBdr>
        <w:top w:val="none" w:sz="0" w:space="0" w:color="auto"/>
        <w:left w:val="none" w:sz="0" w:space="0" w:color="auto"/>
        <w:bottom w:val="none" w:sz="0" w:space="0" w:color="auto"/>
        <w:right w:val="none" w:sz="0" w:space="0" w:color="auto"/>
      </w:divBdr>
      <w:divsChild>
        <w:div w:id="1085301353">
          <w:marLeft w:val="0"/>
          <w:marRight w:val="0"/>
          <w:marTop w:val="0"/>
          <w:marBottom w:val="0"/>
          <w:divBdr>
            <w:top w:val="none" w:sz="0" w:space="0" w:color="auto"/>
            <w:left w:val="none" w:sz="0" w:space="0" w:color="auto"/>
            <w:bottom w:val="none" w:sz="0" w:space="0" w:color="auto"/>
            <w:right w:val="none" w:sz="0" w:space="0" w:color="auto"/>
          </w:divBdr>
          <w:divsChild>
            <w:div w:id="1425960486">
              <w:marLeft w:val="-225"/>
              <w:marRight w:val="-225"/>
              <w:marTop w:val="0"/>
              <w:marBottom w:val="0"/>
              <w:divBdr>
                <w:top w:val="none" w:sz="0" w:space="0" w:color="auto"/>
                <w:left w:val="none" w:sz="0" w:space="0" w:color="auto"/>
                <w:bottom w:val="none" w:sz="0" w:space="0" w:color="auto"/>
                <w:right w:val="none" w:sz="0" w:space="0" w:color="auto"/>
              </w:divBdr>
              <w:divsChild>
                <w:div w:id="1790278470">
                  <w:marLeft w:val="0"/>
                  <w:marRight w:val="0"/>
                  <w:marTop w:val="0"/>
                  <w:marBottom w:val="0"/>
                  <w:divBdr>
                    <w:top w:val="none" w:sz="0" w:space="0" w:color="auto"/>
                    <w:left w:val="none" w:sz="0" w:space="0" w:color="auto"/>
                    <w:bottom w:val="none" w:sz="0" w:space="0" w:color="auto"/>
                    <w:right w:val="none" w:sz="0" w:space="0" w:color="auto"/>
                  </w:divBdr>
                  <w:divsChild>
                    <w:div w:id="119526500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07920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plan-internationa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ogers\AppData\Roaming\Microsoft\Templates\GLO-Policy_Document-Final-IO-Eng-may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9B7DFA06-6B4C-41B3-8855-EEFD341BFAC2}"/>
      </w:docPartPr>
      <w:docPartBody>
        <w:p w:rsidR="00D462B3" w:rsidRDefault="00D73430">
          <w:r w:rsidRPr="004F5B5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neer">
    <w:panose1 w:val="02000806000000000000"/>
    <w:charset w:val="00"/>
    <w:family w:val="modern"/>
    <w:notTrueType/>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C0C24"/>
    <w:multiLevelType w:val="multilevel"/>
    <w:tmpl w:val="06B22D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02610DB"/>
    <w:multiLevelType w:val="multilevel"/>
    <w:tmpl w:val="C5E0AA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8B71445"/>
    <w:multiLevelType w:val="multilevel"/>
    <w:tmpl w:val="C3A8A7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F5A0043"/>
    <w:multiLevelType w:val="multilevel"/>
    <w:tmpl w:val="57B634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27566525">
    <w:abstractNumId w:val="3"/>
  </w:num>
  <w:num w:numId="2" w16cid:durableId="111366650">
    <w:abstractNumId w:val="0"/>
  </w:num>
  <w:num w:numId="3" w16cid:durableId="1161653744">
    <w:abstractNumId w:val="2"/>
  </w:num>
  <w:num w:numId="4" w16cid:durableId="1172643444">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430"/>
    <w:rsid w:val="000972CD"/>
    <w:rsid w:val="001A1432"/>
    <w:rsid w:val="002364B5"/>
    <w:rsid w:val="00537D15"/>
    <w:rsid w:val="00650F49"/>
    <w:rsid w:val="007F083A"/>
    <w:rsid w:val="008776F7"/>
    <w:rsid w:val="009944F3"/>
    <w:rsid w:val="00A33B54"/>
    <w:rsid w:val="00A53A76"/>
    <w:rsid w:val="00BE65DE"/>
    <w:rsid w:val="00D462B3"/>
    <w:rsid w:val="00D73430"/>
    <w:rsid w:val="00F217EF"/>
    <w:rsid w:val="00F325E0"/>
    <w:rsid w:val="00FE1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083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94A4645DEC114689448C9B534A9170" ma:contentTypeVersion="13" ma:contentTypeDescription="Create a new document." ma:contentTypeScope="" ma:versionID="1a64ce0ea197bc5500233ca635a89c2e">
  <xsd:schema xmlns:xsd="http://www.w3.org/2001/XMLSchema" xmlns:xs="http://www.w3.org/2001/XMLSchema" xmlns:p="http://schemas.microsoft.com/office/2006/metadata/properties" xmlns:ns2="c91e1c43-f9fa-4c61-b83b-aef80c143416" xmlns:ns3="477adf26-2b83-4892-b448-dc7c70fba3c2" targetNamespace="http://schemas.microsoft.com/office/2006/metadata/properties" ma:root="true" ma:fieldsID="b4e367e1ca4a2f2b36a40271549533a8" ns2:_="" ns3:_="">
    <xsd:import namespace="c91e1c43-f9fa-4c61-b83b-aef80c143416"/>
    <xsd:import namespace="477adf26-2b83-4892-b448-dc7c70fba3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e1c43-f9fa-4c61-b83b-aef80c143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adf26-2b83-4892-b448-dc7c70fba3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7F32ED-F9BC-48D0-98CD-C8E2679E6A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5BF27A-A4E3-47A4-A01A-6FC166A3332A}">
  <ds:schemaRefs>
    <ds:schemaRef ds:uri="http://schemas.openxmlformats.org/officeDocument/2006/bibliography"/>
  </ds:schemaRefs>
</ds:datastoreItem>
</file>

<file path=customXml/itemProps3.xml><?xml version="1.0" encoding="utf-8"?>
<ds:datastoreItem xmlns:ds="http://schemas.openxmlformats.org/officeDocument/2006/customXml" ds:itemID="{29FBB425-751B-46E8-BEFA-A41DAAD50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e1c43-f9fa-4c61-b83b-aef80c143416"/>
    <ds:schemaRef ds:uri="477adf26-2b83-4892-b448-dc7c70fba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F470DB-AB8C-4219-835B-39F45E69A7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GLO-Policy_Document-Final-IO-Eng-may16</Template>
  <TotalTime>54</TotalTime>
  <Pages>4</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Policy document</vt:lpstr>
    </vt:vector>
  </TitlesOfParts>
  <Company>Plan International</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document</dc:title>
  <dc:subject/>
  <dc:creator>Daniels, Faye</dc:creator>
  <cp:keywords/>
  <dc:description/>
  <cp:lastModifiedBy>Rogers, Colin</cp:lastModifiedBy>
  <cp:revision>20</cp:revision>
  <cp:lastPrinted>2017-05-15T12:00:00Z</cp:lastPrinted>
  <dcterms:created xsi:type="dcterms:W3CDTF">2022-04-07T13:34:00Z</dcterms:created>
  <dcterms:modified xsi:type="dcterms:W3CDTF">2022-04-10T08:56:00Z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0x0101006394A4645DEC114689448C9B534A9170</vt:lpwstr>
  </property>
  <property fmtid="{D5CDD505-2E9C-101B-9397-08002B2CF9AE}" pid="3" name="TaxKeyword">
    <vt:lpwstr/>
  </property>
  <property fmtid="{D5CDD505-2E9C-101B-9397-08002B2CF9AE}" pid="4" name="PlanRegions">
    <vt:lpwstr>5;#GLO|2eeb3e66-b4de-4e5e-bc1a-12be912226f8</vt:lpwstr>
  </property>
  <property fmtid="{D5CDD505-2E9C-101B-9397-08002B2CF9AE}" pid="5" name="PlanDocumentType">
    <vt:lpwstr>51;#Template|ebcb2fda-7bf9-49c3-bc87-32f42b9f8175</vt:lpwstr>
  </property>
  <property fmtid="{D5CDD505-2E9C-101B-9397-08002B2CF9AE}" pid="6" name="PlanKeywords">
    <vt:lpwstr/>
  </property>
  <property fmtid="{D5CDD505-2E9C-101B-9397-08002B2CF9AE}" pid="7" name="TaxKeywordTaxHTField">
    <vt:lpwstr/>
  </property>
  <property fmtid="{D5CDD505-2E9C-101B-9397-08002B2CF9AE}" pid="8" name="Plan_x0020_Work_x0020_Areas">
    <vt:lpwstr/>
  </property>
  <property fmtid="{D5CDD505-2E9C-101B-9397-08002B2CF9AE}" pid="9" name="_dlc_DocIdItemGuid">
    <vt:lpwstr>9d582bac-147f-4542-b5a7-58d4eb101af6</vt:lpwstr>
  </property>
  <property fmtid="{D5CDD505-2E9C-101B-9397-08002B2CF9AE}" pid="10" name="Plan_x0020_Work_x0020_Areas1">
    <vt:lpwstr/>
  </property>
  <property fmtid="{D5CDD505-2E9C-101B-9397-08002B2CF9AE}" pid="11" name="h02b9f303fa745979dd2a4295251bc1f">
    <vt:lpwstr/>
  </property>
  <property fmtid="{D5CDD505-2E9C-101B-9397-08002B2CF9AE}" pid="12" name="Plan Work Areas1">
    <vt:lpwstr/>
  </property>
  <property fmtid="{D5CDD505-2E9C-101B-9397-08002B2CF9AE}" pid="13" name="Plan Work Areas">
    <vt:lpwstr/>
  </property>
</Properties>
</file>