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Title"/>
      </w:pPr>
      <w:r>
        <w:rPr/>
        <w:t>Attachment 1: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Work</w:t>
      </w:r>
    </w:p>
    <w:p>
      <w:pPr>
        <w:pStyle w:val="BodyText"/>
        <w:rPr>
          <w:b/>
          <w:sz w:val="21"/>
        </w:rPr>
      </w:pPr>
      <w:r>
        <w:rPr/>
        <w:pict>
          <v:shape style="position:absolute;margin-left:66.384003pt;margin-top:15.05226pt;width:479.4pt;height:17.05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8"/>
                    <w:ind w:left="3545" w:right="3546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STTA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Finance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Consultant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66.384003pt;margin-top:47.33226pt;width:479.4pt;height:141.550pt;mso-position-horizontal-relative:page;mso-position-vertical-relative:paragraph;z-index:-157281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8"/>
                    <w:ind w:left="108" w:right="6998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Title: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Finance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Consultant</w:t>
                  </w:r>
                  <w:r>
                    <w:rPr>
                      <w:b/>
                      <w:spacing w:val="-5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Department: Finance</w:t>
                  </w:r>
                </w:p>
                <w:p>
                  <w:pPr>
                    <w:spacing w:before="0"/>
                    <w:ind w:left="108" w:right="6002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Reports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to:</w:t>
                  </w:r>
                  <w:r>
                    <w:rPr>
                      <w:b/>
                      <w:spacing w:val="5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Lead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Finance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Manager</w:t>
                  </w:r>
                  <w:r>
                    <w:rPr>
                      <w:b/>
                      <w:spacing w:val="-5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Location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Abuja</w:t>
                  </w:r>
                </w:p>
                <w:p>
                  <w:pPr>
                    <w:spacing w:before="0"/>
                    <w:ind w:left="108" w:right="2328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Estimated Period of Performance: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May 2024-16</w:t>
                  </w:r>
                  <w:r>
                    <w:rPr>
                      <w:b/>
                      <w:sz w:val="24"/>
                      <w:vertAlign w:val="superscript"/>
                    </w:rPr>
                    <w:t>th</w:t>
                  </w:r>
                  <w:r>
                    <w:rPr>
                      <w:b/>
                      <w:sz w:val="24"/>
                      <w:vertAlign w:val="baseline"/>
                    </w:rPr>
                    <w:t> August 2024</w:t>
                  </w:r>
                  <w:r>
                    <w:rPr>
                      <w:b/>
                      <w:spacing w:val="-52"/>
                      <w:sz w:val="24"/>
                      <w:vertAlign w:val="baseline"/>
                    </w:rPr>
                    <w:t> </w:t>
                  </w:r>
                  <w:r>
                    <w:rPr>
                      <w:b/>
                      <w:sz w:val="24"/>
                      <w:vertAlign w:val="baseline"/>
                    </w:rPr>
                    <w:t>Estimated Level</w:t>
                  </w:r>
                  <w:r>
                    <w:rPr>
                      <w:b/>
                      <w:spacing w:val="1"/>
                      <w:sz w:val="24"/>
                      <w:vertAlign w:val="baseline"/>
                    </w:rPr>
                    <w:t> </w:t>
                  </w:r>
                  <w:r>
                    <w:rPr>
                      <w:b/>
                      <w:sz w:val="24"/>
                      <w:vertAlign w:val="baseline"/>
                    </w:rPr>
                    <w:t>of</w:t>
                  </w:r>
                  <w:r>
                    <w:rPr>
                      <w:b/>
                      <w:spacing w:val="-1"/>
                      <w:sz w:val="24"/>
                      <w:vertAlign w:val="baseline"/>
                    </w:rPr>
                    <w:t> </w:t>
                  </w:r>
                  <w:r>
                    <w:rPr>
                      <w:b/>
                      <w:sz w:val="24"/>
                      <w:vertAlign w:val="baseline"/>
                    </w:rPr>
                    <w:t>Effort:</w:t>
                  </w:r>
                  <w:r>
                    <w:rPr>
                      <w:b/>
                      <w:spacing w:val="3"/>
                      <w:sz w:val="24"/>
                      <w:vertAlign w:val="baseline"/>
                    </w:rPr>
                    <w:t> </w:t>
                  </w:r>
                  <w:r>
                    <w:rPr>
                      <w:b/>
                      <w:sz w:val="24"/>
                      <w:vertAlign w:val="baseline"/>
                    </w:rPr>
                    <w:t>45</w:t>
                  </w:r>
                </w:p>
                <w:p>
                  <w:pPr>
                    <w:spacing w:before="0"/>
                    <w:ind w:left="108" w:right="3435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Estimated total cost: To be determined by the management.</w:t>
                  </w:r>
                  <w:r>
                    <w:rPr>
                      <w:b/>
                      <w:spacing w:val="-5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Slot:</w:t>
                  </w:r>
                  <w:r>
                    <w:rPr>
                      <w:b/>
                      <w:spacing w:val="5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2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Heading1"/>
        <w:spacing w:before="52"/>
        <w:jc w:val="left"/>
      </w:pPr>
      <w:r>
        <w:rPr/>
        <w:t>Background: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before="1"/>
        <w:ind w:left="300" w:right="213"/>
        <w:jc w:val="both"/>
      </w:pPr>
      <w:r>
        <w:rPr/>
        <w:t>Creative</w:t>
      </w:r>
      <w:r>
        <w:rPr>
          <w:spacing w:val="1"/>
        </w:rPr>
        <w:t> </w:t>
      </w:r>
      <w:r>
        <w:rPr/>
        <w:t>Associates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dynamic,</w:t>
      </w:r>
      <w:r>
        <w:rPr>
          <w:spacing w:val="1"/>
        </w:rPr>
        <w:t> </w:t>
      </w:r>
      <w:r>
        <w:rPr/>
        <w:t>fast-growing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specializes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post-crisis</w:t>
      </w:r>
      <w:r>
        <w:rPr>
          <w:spacing w:val="1"/>
        </w:rPr>
        <w:t> </w:t>
      </w:r>
      <w:r>
        <w:rPr/>
        <w:t>stabilization. Based in Washington, D.C., Creative has a field presence in more than 25 countries</w:t>
      </w:r>
      <w:r>
        <w:rPr>
          <w:spacing w:val="-52"/>
        </w:rPr>
        <w:t> </w:t>
      </w:r>
      <w:r>
        <w:rPr/>
        <w:t>with a strong client portfolio that includes the U.S. Agency for International Development and</w:t>
      </w:r>
      <w:r>
        <w:rPr>
          <w:spacing w:val="1"/>
        </w:rPr>
        <w:t> </w:t>
      </w:r>
      <w:r>
        <w:rPr/>
        <w:t>the State Department, among others. Since its founding in 1977, Creative has earned a solid</w:t>
      </w:r>
      <w:r>
        <w:rPr>
          <w:spacing w:val="1"/>
        </w:rPr>
        <w:t> </w:t>
      </w:r>
      <w:r>
        <w:rPr/>
        <w:t>reputation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clients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well-regarded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competitors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partners</w:t>
      </w:r>
      <w:r>
        <w:rPr>
          <w:spacing w:val="-1"/>
        </w:rPr>
        <w:t> </w:t>
      </w:r>
      <w:r>
        <w:rPr/>
        <w:t>alike.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</w:pPr>
      <w:r>
        <w:rPr/>
        <w:t>Project</w:t>
      </w:r>
      <w:r>
        <w:rPr>
          <w:spacing w:val="-4"/>
        </w:rPr>
        <w:t> </w:t>
      </w:r>
      <w:r>
        <w:rPr/>
        <w:t>Summary:</w:t>
      </w:r>
    </w:p>
    <w:p>
      <w:pPr>
        <w:pStyle w:val="BodyText"/>
        <w:rPr>
          <w:b/>
          <w:sz w:val="23"/>
        </w:rPr>
      </w:pPr>
    </w:p>
    <w:p>
      <w:pPr>
        <w:pStyle w:val="BodyText"/>
        <w:ind w:left="300" w:right="217"/>
        <w:jc w:val="both"/>
      </w:pP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Trade and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Hub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competitiveness with a focus on increasing the agricultural productivity and profitability of</w:t>
      </w:r>
      <w:r>
        <w:rPr>
          <w:spacing w:val="1"/>
        </w:rPr>
        <w:t> </w:t>
      </w:r>
      <w:r>
        <w:rPr/>
        <w:t>smallholder</w:t>
      </w:r>
      <w:r>
        <w:rPr>
          <w:spacing w:val="-10"/>
        </w:rPr>
        <w:t> </w:t>
      </w:r>
      <w:r>
        <w:rPr/>
        <w:t>farmers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Nigeria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promoting</w:t>
      </w:r>
      <w:r>
        <w:rPr>
          <w:spacing w:val="-9"/>
        </w:rPr>
        <w:t> </w:t>
      </w:r>
      <w:r>
        <w:rPr/>
        <w:t>West</w:t>
      </w:r>
      <w:r>
        <w:rPr>
          <w:spacing w:val="-9"/>
        </w:rPr>
        <w:t> </w:t>
      </w:r>
      <w:r>
        <w:rPr/>
        <w:t>Africa’s</w:t>
      </w:r>
      <w:r>
        <w:rPr>
          <w:spacing w:val="-10"/>
        </w:rPr>
        <w:t> </w:t>
      </w:r>
      <w:r>
        <w:rPr/>
        <w:t>regional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international</w:t>
      </w:r>
      <w:r>
        <w:rPr>
          <w:spacing w:val="-11"/>
        </w:rPr>
        <w:t> </w:t>
      </w:r>
      <w:r>
        <w:rPr/>
        <w:t>trade.</w:t>
      </w:r>
      <w:r>
        <w:rPr>
          <w:spacing w:val="-10"/>
        </w:rPr>
        <w:t> </w:t>
      </w:r>
      <w:r>
        <w:rPr/>
        <w:t>The</w:t>
      </w:r>
      <w:r>
        <w:rPr>
          <w:spacing w:val="-52"/>
        </w:rPr>
        <w:t> </w:t>
      </w:r>
      <w:r>
        <w:rPr/>
        <w:t>West Africa Trade and Investment Hub comprises of three main components: (i) design of a</w:t>
      </w:r>
      <w:r>
        <w:rPr>
          <w:spacing w:val="1"/>
        </w:rPr>
        <w:t> </w:t>
      </w:r>
      <w:r>
        <w:rPr/>
        <w:t>Competitiveness Fund for private sector partnerships; (ii) administration of the Competitiveness</w:t>
      </w:r>
      <w:r>
        <w:rPr>
          <w:spacing w:val="-53"/>
        </w:rPr>
        <w:t> </w:t>
      </w:r>
      <w:r>
        <w:rPr/>
        <w:t>Fund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develop</w:t>
      </w:r>
      <w:r>
        <w:rPr>
          <w:spacing w:val="-11"/>
        </w:rPr>
        <w:t> </w:t>
      </w:r>
      <w:r>
        <w:rPr/>
        <w:t>private</w:t>
      </w:r>
      <w:r>
        <w:rPr>
          <w:spacing w:val="-9"/>
        </w:rPr>
        <w:t> </w:t>
      </w:r>
      <w:r>
        <w:rPr/>
        <w:t>sector</w:t>
      </w:r>
      <w:r>
        <w:rPr>
          <w:spacing w:val="-9"/>
        </w:rPr>
        <w:t> </w:t>
      </w:r>
      <w:r>
        <w:rPr/>
        <w:t>partnerships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provide</w:t>
      </w:r>
      <w:r>
        <w:rPr>
          <w:spacing w:val="-9"/>
        </w:rPr>
        <w:t> </w:t>
      </w:r>
      <w:r>
        <w:rPr/>
        <w:t>grants;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(iii)</w:t>
      </w:r>
      <w:r>
        <w:rPr>
          <w:spacing w:val="-11"/>
        </w:rPr>
        <w:t> </w:t>
      </w:r>
      <w:r>
        <w:rPr/>
        <w:t>technical</w:t>
      </w:r>
      <w:r>
        <w:rPr>
          <w:spacing w:val="-10"/>
        </w:rPr>
        <w:t> </w:t>
      </w:r>
      <w:r>
        <w:rPr/>
        <w:t>assistance</w:t>
      </w:r>
      <w:r>
        <w:rPr>
          <w:spacing w:val="-9"/>
        </w:rPr>
        <w:t> </w:t>
      </w:r>
      <w:r>
        <w:rPr/>
        <w:t>(TA)</w:t>
      </w:r>
      <w:r>
        <w:rPr>
          <w:spacing w:val="-51"/>
        </w:rPr>
        <w:t> </w:t>
      </w:r>
      <w:r>
        <w:rPr/>
        <w:t>that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supports,</w:t>
      </w:r>
      <w:r>
        <w:rPr>
          <w:spacing w:val="1"/>
        </w:rPr>
        <w:t> </w:t>
      </w:r>
      <w:r>
        <w:rPr/>
        <w:t>coordinates,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organizes</w:t>
      </w:r>
      <w:r>
        <w:rPr>
          <w:spacing w:val="1"/>
        </w:rPr>
        <w:t> </w:t>
      </w:r>
      <w:r>
        <w:rPr/>
        <w:t>qualifying</w:t>
      </w:r>
      <w:r>
        <w:rPr>
          <w:spacing w:val="1"/>
        </w:rPr>
        <w:t> </w:t>
      </w:r>
      <w:r>
        <w:rPr/>
        <w:t>recipients</w:t>
      </w:r>
      <w:r>
        <w:rPr>
          <w:spacing w:val="1"/>
        </w:rPr>
        <w:t> </w:t>
      </w:r>
      <w:r>
        <w:rPr/>
        <w:t>(i.e.,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grantees) to achieve USAID’s trade and food security objectives. The Trade Hub will 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USAID/Nigeria’s</w:t>
      </w:r>
      <w:r>
        <w:rPr>
          <w:spacing w:val="1"/>
        </w:rPr>
        <w:t> </w:t>
      </w:r>
      <w:r>
        <w:rPr/>
        <w:t>Feed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competitiveness of smallholder farmers in Nigeria as well as USAID/West Africa’s objective to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broad-based</w:t>
      </w:r>
      <w:r>
        <w:rPr>
          <w:spacing w:val="-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resilience.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20" w:footer="969" w:top="1560" w:bottom="1160" w:left="1140" w:right="1220"/>
          <w:pgNumType w:start="1"/>
        </w:sectPr>
      </w:pPr>
    </w:p>
    <w:p>
      <w:pPr>
        <w:pStyle w:val="BodyText"/>
        <w:spacing w:before="6"/>
        <w:rPr>
          <w:sz w:val="13"/>
        </w:rPr>
      </w:pPr>
    </w:p>
    <w:p>
      <w:pPr>
        <w:pStyle w:val="Heading1"/>
        <w:spacing w:before="51"/>
      </w:pPr>
      <w:r>
        <w:rPr/>
        <w:t>Position</w:t>
      </w:r>
      <w:r>
        <w:rPr>
          <w:spacing w:val="-3"/>
        </w:rPr>
        <w:t> </w:t>
      </w:r>
      <w:r>
        <w:rPr/>
        <w:t>Summary:</w:t>
      </w:r>
    </w:p>
    <w:p>
      <w:pPr>
        <w:pStyle w:val="BodyText"/>
        <w:rPr>
          <w:b/>
          <w:sz w:val="23"/>
        </w:rPr>
      </w:pPr>
    </w:p>
    <w:p>
      <w:pPr>
        <w:pStyle w:val="BodyText"/>
        <w:ind w:left="300" w:right="213"/>
        <w:jc w:val="both"/>
        <w:rPr>
          <w:b/>
        </w:rPr>
      </w:pPr>
      <w:r>
        <w:rPr/>
        <w:t>The Finance Consultant will assist the Lead Finance Manager in developing and managing the</w:t>
      </w:r>
      <w:r>
        <w:rPr>
          <w:spacing w:val="1"/>
        </w:rPr>
        <w:t> </w:t>
      </w:r>
      <w:r>
        <w:rPr/>
        <w:t>project’s financial systems. He or she will assist the lead finance manager in all areas of financial</w:t>
      </w:r>
      <w:r>
        <w:rPr>
          <w:spacing w:val="-52"/>
        </w:rPr>
        <w:t> </w:t>
      </w:r>
      <w:r>
        <w:rPr/>
        <w:t>management, reporting, and subcontracting while working under her supervision. Furthermore,</w:t>
      </w:r>
      <w:r>
        <w:rPr>
          <w:spacing w:val="-52"/>
        </w:rPr>
        <w:t> </w:t>
      </w:r>
      <w:r>
        <w:rPr/>
        <w:t>he or she will assist the lead financial manager in ensuring that sufficient resources are available</w:t>
      </w:r>
      <w:r>
        <w:rPr>
          <w:spacing w:val="-53"/>
        </w:rPr>
        <w:t> </w:t>
      </w:r>
      <w:r>
        <w:rPr/>
        <w:t>to</w:t>
      </w:r>
      <w:r>
        <w:rPr>
          <w:spacing w:val="-3"/>
        </w:rPr>
        <w:t> </w:t>
      </w:r>
      <w:r>
        <w:rPr/>
        <w:t>support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successful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efficient</w:t>
      </w:r>
      <w:r>
        <w:rPr>
          <w:spacing w:val="-3"/>
        </w:rPr>
        <w:t> </w:t>
      </w:r>
      <w:r>
        <w:rPr/>
        <w:t>execution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project's</w:t>
      </w:r>
      <w:r>
        <w:rPr>
          <w:spacing w:val="-3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plans.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couple</w:t>
      </w:r>
      <w:r>
        <w:rPr>
          <w:spacing w:val="-3"/>
        </w:rPr>
        <w:t> </w:t>
      </w:r>
      <w:r>
        <w:rPr/>
        <w:t>of</w:t>
      </w:r>
      <w:r>
        <w:rPr>
          <w:spacing w:val="-52"/>
        </w:rPr>
        <w:t> </w:t>
      </w:r>
      <w:r>
        <w:rPr/>
        <w:t>the specific duties include creating financial reports, going over and assessing the project's</w:t>
      </w:r>
      <w:r>
        <w:rPr>
          <w:spacing w:val="1"/>
        </w:rPr>
        <w:t> </w:t>
      </w:r>
      <w:r>
        <w:rPr/>
        <w:t>finances considering current financial regulations, and succinctly and effectively communicating</w:t>
      </w:r>
      <w:r>
        <w:rPr>
          <w:spacing w:val="-52"/>
        </w:rPr>
        <w:t> </w:t>
      </w:r>
      <w:r>
        <w:rPr/>
        <w:t>complex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concepts to Creative Associates</w:t>
      </w:r>
      <w:r>
        <w:rPr>
          <w:spacing w:val="-1"/>
        </w:rPr>
        <w:t> </w:t>
      </w:r>
      <w:r>
        <w:rPr/>
        <w:t>International</w:t>
      </w:r>
      <w:r>
        <w:rPr>
          <w:b/>
        </w:rPr>
        <w:t>.</w:t>
      </w:r>
    </w:p>
    <w:p>
      <w:pPr>
        <w:pStyle w:val="BodyText"/>
        <w:spacing w:before="11"/>
        <w:rPr>
          <w:b/>
          <w:sz w:val="22"/>
        </w:rPr>
      </w:pPr>
    </w:p>
    <w:p>
      <w:pPr>
        <w:spacing w:before="1"/>
        <w:ind w:left="300" w:right="0" w:firstLine="0"/>
        <w:jc w:val="both"/>
        <w:rPr>
          <w:sz w:val="24"/>
        </w:rPr>
      </w:pPr>
      <w:r>
        <w:rPr>
          <w:b/>
          <w:sz w:val="24"/>
        </w:rPr>
        <w:t>Reporting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Supervision:</w:t>
      </w:r>
      <w:r>
        <w:rPr>
          <w:b/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supervisory</w:t>
      </w:r>
      <w:r>
        <w:rPr>
          <w:spacing w:val="-5"/>
          <w:sz w:val="24"/>
        </w:rPr>
        <w:t> </w:t>
      </w:r>
      <w:r>
        <w:rPr>
          <w:sz w:val="24"/>
        </w:rPr>
        <w:t>position</w:t>
      </w:r>
    </w:p>
    <w:p>
      <w:pPr>
        <w:pStyle w:val="BodyText"/>
        <w:spacing w:before="12"/>
        <w:rPr>
          <w:sz w:val="22"/>
        </w:rPr>
      </w:pPr>
    </w:p>
    <w:p>
      <w:pPr>
        <w:pStyle w:val="Heading1"/>
      </w:pPr>
      <w:r>
        <w:rPr/>
        <w:t>Specific</w:t>
      </w:r>
      <w:r>
        <w:rPr>
          <w:spacing w:val="-5"/>
        </w:rPr>
        <w:t> </w:t>
      </w:r>
      <w:r>
        <w:rPr/>
        <w:t>duties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responsibilities</w:t>
      </w:r>
      <w:r>
        <w:rPr>
          <w:spacing w:val="-3"/>
        </w:rPr>
        <w:t> </w:t>
      </w:r>
      <w:r>
        <w:rPr/>
        <w:t>include</w:t>
      </w:r>
      <w:r>
        <w:rPr>
          <w:spacing w:val="-3"/>
        </w:rPr>
        <w:t> </w:t>
      </w:r>
      <w:r>
        <w:rPr/>
        <w:t>but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limited</w:t>
      </w:r>
      <w:r>
        <w:rPr>
          <w:spacing w:val="-4"/>
        </w:rPr>
        <w:t> </w:t>
      </w:r>
      <w:r>
        <w:rPr/>
        <w:t>to: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267" w:lineRule="exact" w:before="0"/>
        <w:ind w:left="1020" w:right="0" w:firstLine="0"/>
        <w:jc w:val="left"/>
        <w:rPr>
          <w:b/>
          <w:sz w:val="22"/>
        </w:rPr>
      </w:pPr>
      <w:r>
        <w:rPr>
          <w:b/>
          <w:sz w:val="22"/>
        </w:rPr>
        <w:t>Specific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duties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responsibilities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include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but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limited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to: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67" w:lineRule="exact" w:before="0" w:after="0"/>
        <w:ind w:left="1180" w:right="0" w:hanging="161"/>
        <w:jc w:val="left"/>
        <w:rPr>
          <w:sz w:val="22"/>
        </w:rPr>
      </w:pPr>
      <w:r>
        <w:rPr>
          <w:sz w:val="22"/>
        </w:rPr>
        <w:t>Examining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handling</w:t>
      </w:r>
      <w:r>
        <w:rPr>
          <w:spacing w:val="-2"/>
          <w:sz w:val="22"/>
        </w:rPr>
        <w:t> </w:t>
      </w:r>
      <w:r>
        <w:rPr>
          <w:sz w:val="22"/>
        </w:rPr>
        <w:t>SMART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Reqlogic</w:t>
      </w:r>
      <w:r>
        <w:rPr>
          <w:spacing w:val="-1"/>
          <w:sz w:val="22"/>
        </w:rPr>
        <w:t> </w:t>
      </w:r>
      <w:r>
        <w:rPr>
          <w:sz w:val="22"/>
        </w:rPr>
        <w:t>payments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1" w:after="0"/>
        <w:ind w:left="1180" w:right="0" w:hanging="161"/>
        <w:jc w:val="left"/>
        <w:rPr>
          <w:sz w:val="22"/>
        </w:rPr>
      </w:pPr>
      <w:r>
        <w:rPr>
          <w:sz w:val="22"/>
        </w:rPr>
        <w:t>Help</w:t>
      </w:r>
      <w:r>
        <w:rPr>
          <w:spacing w:val="-2"/>
          <w:sz w:val="22"/>
        </w:rPr>
        <w:t> </w:t>
      </w:r>
      <w:r>
        <w:rPr>
          <w:sz w:val="22"/>
        </w:rPr>
        <w:t>with the</w:t>
      </w:r>
      <w:r>
        <w:rPr>
          <w:spacing w:val="-3"/>
          <w:sz w:val="22"/>
        </w:rPr>
        <w:t> </w:t>
      </w:r>
      <w:r>
        <w:rPr>
          <w:sz w:val="22"/>
        </w:rPr>
        <w:t>financial</w:t>
      </w:r>
      <w:r>
        <w:rPr>
          <w:spacing w:val="-1"/>
          <w:sz w:val="22"/>
        </w:rPr>
        <w:t> </w:t>
      </w:r>
      <w:r>
        <w:rPr>
          <w:sz w:val="22"/>
        </w:rPr>
        <w:t>reconciliation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awards between</w:t>
      </w:r>
      <w:r>
        <w:rPr>
          <w:spacing w:val="-2"/>
          <w:sz w:val="22"/>
        </w:rPr>
        <w:t> </w:t>
      </w:r>
      <w:r>
        <w:rPr>
          <w:sz w:val="22"/>
        </w:rPr>
        <w:t>Dynamics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SMART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0" w:after="0"/>
        <w:ind w:left="1180" w:right="0" w:hanging="161"/>
        <w:jc w:val="left"/>
        <w:rPr>
          <w:sz w:val="22"/>
        </w:rPr>
      </w:pPr>
      <w:r>
        <w:rPr>
          <w:sz w:val="22"/>
        </w:rPr>
        <w:t>Handling</w:t>
      </w:r>
      <w:r>
        <w:rPr>
          <w:spacing w:val="-2"/>
          <w:sz w:val="22"/>
        </w:rPr>
        <w:t> </w:t>
      </w:r>
      <w:r>
        <w:rPr>
          <w:sz w:val="22"/>
        </w:rPr>
        <w:t>liquidations and</w:t>
      </w:r>
      <w:r>
        <w:rPr>
          <w:spacing w:val="-4"/>
          <w:sz w:val="22"/>
        </w:rPr>
        <w:t> </w:t>
      </w:r>
      <w:r>
        <w:rPr>
          <w:sz w:val="22"/>
        </w:rPr>
        <w:t>travel advances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0" w:after="0"/>
        <w:ind w:left="1180" w:right="0" w:hanging="161"/>
        <w:jc w:val="left"/>
        <w:rPr>
          <w:sz w:val="22"/>
        </w:rPr>
      </w:pPr>
      <w:r>
        <w:rPr>
          <w:sz w:val="22"/>
        </w:rPr>
        <w:t>Preparation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reconciliations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Bank,</w:t>
      </w:r>
      <w:r>
        <w:rPr>
          <w:spacing w:val="1"/>
          <w:sz w:val="22"/>
        </w:rPr>
        <w:t> </w:t>
      </w:r>
      <w:r>
        <w:rPr>
          <w:sz w:val="22"/>
        </w:rPr>
        <w:t>Advances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Liabilities</w:t>
      </w:r>
      <w:r>
        <w:rPr>
          <w:spacing w:val="-1"/>
          <w:sz w:val="22"/>
        </w:rPr>
        <w:t> </w:t>
      </w:r>
      <w:r>
        <w:rPr>
          <w:sz w:val="22"/>
        </w:rPr>
        <w:t>accounts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240" w:lineRule="auto" w:before="0" w:after="0"/>
        <w:ind w:left="1181" w:right="0" w:hanging="162"/>
        <w:jc w:val="left"/>
        <w:rPr>
          <w:sz w:val="22"/>
        </w:rPr>
      </w:pPr>
      <w:r>
        <w:rPr>
          <w:sz w:val="22"/>
        </w:rPr>
        <w:t>Assistance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month-end</w:t>
      </w:r>
      <w:r>
        <w:rPr>
          <w:spacing w:val="-3"/>
          <w:sz w:val="22"/>
        </w:rPr>
        <w:t> </w:t>
      </w:r>
      <w:r>
        <w:rPr>
          <w:sz w:val="22"/>
        </w:rPr>
        <w:t>close.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1" w:after="0"/>
        <w:ind w:left="1180" w:right="0" w:hanging="161"/>
        <w:jc w:val="left"/>
        <w:rPr>
          <w:sz w:val="22"/>
        </w:rPr>
      </w:pPr>
      <w:r>
        <w:rPr>
          <w:sz w:val="22"/>
        </w:rPr>
        <w:t>Assistance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project</w:t>
      </w:r>
      <w:r>
        <w:rPr>
          <w:spacing w:val="-4"/>
          <w:sz w:val="22"/>
        </w:rPr>
        <w:t> </w:t>
      </w:r>
      <w:r>
        <w:rPr>
          <w:sz w:val="22"/>
        </w:rPr>
        <w:t>close-out</w:t>
      </w:r>
      <w:r>
        <w:rPr>
          <w:spacing w:val="-1"/>
          <w:sz w:val="22"/>
        </w:rPr>
        <w:t> </w:t>
      </w:r>
      <w:r>
        <w:rPr>
          <w:sz w:val="22"/>
        </w:rPr>
        <w:t>tasks.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0" w:after="0"/>
        <w:ind w:left="1180" w:right="0" w:hanging="161"/>
        <w:jc w:val="left"/>
        <w:rPr>
          <w:sz w:val="22"/>
        </w:rPr>
      </w:pPr>
      <w:r>
        <w:rPr>
          <w:sz w:val="22"/>
        </w:rPr>
        <w:t>Examine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handle</w:t>
      </w:r>
      <w:r>
        <w:rPr>
          <w:spacing w:val="-1"/>
          <w:sz w:val="22"/>
        </w:rPr>
        <w:t> </w:t>
      </w:r>
      <w:r>
        <w:rPr>
          <w:sz w:val="22"/>
        </w:rPr>
        <w:t>payments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vendors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1" w:after="0"/>
        <w:ind w:left="1180" w:right="0" w:hanging="161"/>
        <w:jc w:val="left"/>
        <w:rPr>
          <w:sz w:val="22"/>
        </w:rPr>
      </w:pPr>
      <w:r>
        <w:rPr>
          <w:sz w:val="22"/>
        </w:rPr>
        <w:t>Checking</w:t>
      </w:r>
      <w:r>
        <w:rPr>
          <w:spacing w:val="-3"/>
          <w:sz w:val="22"/>
        </w:rPr>
        <w:t> </w:t>
      </w:r>
      <w:r>
        <w:rPr>
          <w:sz w:val="22"/>
        </w:rPr>
        <w:t>vouchers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accuracy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completeness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supporting</w:t>
      </w:r>
      <w:r>
        <w:rPr>
          <w:spacing w:val="-2"/>
          <w:sz w:val="22"/>
        </w:rPr>
        <w:t> </w:t>
      </w:r>
      <w:r>
        <w:rPr>
          <w:sz w:val="22"/>
        </w:rPr>
        <w:t>documentation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0" w:after="0"/>
        <w:ind w:left="1180" w:right="0" w:hanging="161"/>
        <w:jc w:val="left"/>
        <w:rPr>
          <w:sz w:val="22"/>
        </w:rPr>
      </w:pP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duties as assigned.</w:t>
      </w:r>
    </w:p>
    <w:p>
      <w:pPr>
        <w:pStyle w:val="BodyText"/>
        <w:rPr>
          <w:sz w:val="22"/>
        </w:rPr>
      </w:pPr>
    </w:p>
    <w:p>
      <w:pPr>
        <w:pStyle w:val="Heading1"/>
        <w:spacing w:before="144"/>
      </w:pPr>
      <w:r>
        <w:rPr/>
        <w:t>Required</w:t>
      </w:r>
      <w:r>
        <w:rPr>
          <w:spacing w:val="-4"/>
        </w:rPr>
        <w:t> </w:t>
      </w:r>
      <w:r>
        <w:rPr/>
        <w:t>Skills</w:t>
      </w:r>
      <w:r>
        <w:rPr>
          <w:spacing w:val="-6"/>
        </w:rPr>
        <w:t> </w:t>
      </w:r>
      <w:r>
        <w:rPr/>
        <w:t>&amp;</w:t>
      </w:r>
      <w:r>
        <w:rPr>
          <w:spacing w:val="-5"/>
        </w:rPr>
        <w:t> </w:t>
      </w:r>
      <w:r>
        <w:rPr/>
        <w:t>Qualifications: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  <w:tab w:pos="1021" w:val="left" w:leader="none"/>
        </w:tabs>
        <w:spacing w:line="279" w:lineRule="exact" w:before="120" w:after="0"/>
        <w:ind w:left="1020" w:right="0" w:hanging="361"/>
        <w:jc w:val="left"/>
        <w:rPr>
          <w:sz w:val="22"/>
        </w:rPr>
      </w:pPr>
      <w:r>
        <w:rPr>
          <w:sz w:val="22"/>
        </w:rPr>
        <w:t>Bachelor’s</w:t>
      </w:r>
      <w:r>
        <w:rPr>
          <w:spacing w:val="19"/>
          <w:sz w:val="22"/>
        </w:rPr>
        <w:t> </w:t>
      </w:r>
      <w:r>
        <w:rPr>
          <w:sz w:val="22"/>
        </w:rPr>
        <w:t>degree</w:t>
      </w:r>
      <w:r>
        <w:rPr>
          <w:spacing w:val="21"/>
          <w:sz w:val="22"/>
        </w:rPr>
        <w:t> </w:t>
      </w:r>
      <w:r>
        <w:rPr>
          <w:sz w:val="22"/>
        </w:rPr>
        <w:t>in</w:t>
      </w:r>
      <w:r>
        <w:rPr>
          <w:spacing w:val="17"/>
          <w:sz w:val="22"/>
        </w:rPr>
        <w:t> </w:t>
      </w:r>
      <w:r>
        <w:rPr>
          <w:sz w:val="22"/>
        </w:rPr>
        <w:t>management,</w:t>
      </w:r>
      <w:r>
        <w:rPr>
          <w:spacing w:val="21"/>
          <w:sz w:val="22"/>
        </w:rPr>
        <w:t> </w:t>
      </w:r>
      <w:r>
        <w:rPr>
          <w:sz w:val="22"/>
        </w:rPr>
        <w:t>financial</w:t>
      </w:r>
      <w:r>
        <w:rPr>
          <w:spacing w:val="22"/>
          <w:sz w:val="22"/>
        </w:rPr>
        <w:t> </w:t>
      </w:r>
      <w:r>
        <w:rPr>
          <w:sz w:val="22"/>
        </w:rPr>
        <w:t>analysis,</w:t>
      </w:r>
      <w:r>
        <w:rPr>
          <w:spacing w:val="19"/>
          <w:sz w:val="22"/>
        </w:rPr>
        <w:t> </w:t>
      </w:r>
      <w:r>
        <w:rPr>
          <w:sz w:val="22"/>
        </w:rPr>
        <w:t>or</w:t>
      </w:r>
      <w:r>
        <w:rPr>
          <w:spacing w:val="20"/>
          <w:sz w:val="22"/>
        </w:rPr>
        <w:t> </w:t>
      </w:r>
      <w:r>
        <w:rPr>
          <w:sz w:val="22"/>
        </w:rPr>
        <w:t>accounting</w:t>
      </w:r>
      <w:r>
        <w:rPr>
          <w:spacing w:val="20"/>
          <w:sz w:val="22"/>
        </w:rPr>
        <w:t> </w:t>
      </w:r>
      <w:r>
        <w:rPr>
          <w:sz w:val="22"/>
        </w:rPr>
        <w:t>desirable;</w:t>
      </w:r>
      <w:r>
        <w:rPr>
          <w:spacing w:val="17"/>
          <w:sz w:val="22"/>
        </w:rPr>
        <w:t> </w:t>
      </w:r>
      <w:r>
        <w:rPr>
          <w:sz w:val="22"/>
        </w:rPr>
        <w:t>Master’s</w:t>
      </w:r>
      <w:r>
        <w:rPr>
          <w:spacing w:val="21"/>
          <w:sz w:val="22"/>
        </w:rPr>
        <w:t> </w:t>
      </w:r>
      <w:r>
        <w:rPr>
          <w:sz w:val="22"/>
        </w:rPr>
        <w:t>degree</w:t>
      </w:r>
    </w:p>
    <w:p>
      <w:pPr>
        <w:spacing w:line="267" w:lineRule="exact" w:before="0"/>
        <w:ind w:left="1020" w:right="0" w:firstLine="0"/>
        <w:jc w:val="left"/>
        <w:rPr>
          <w:sz w:val="22"/>
        </w:rPr>
      </w:pPr>
      <w:r>
        <w:rPr>
          <w:sz w:val="22"/>
        </w:rPr>
        <w:t>preferred.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213" w:hanging="360"/>
        <w:jc w:val="left"/>
        <w:rPr>
          <w:sz w:val="22"/>
        </w:rPr>
      </w:pPr>
      <w:r>
        <w:rPr>
          <w:sz w:val="22"/>
        </w:rPr>
        <w:t>Must</w:t>
      </w:r>
      <w:r>
        <w:rPr>
          <w:spacing w:val="-8"/>
          <w:sz w:val="22"/>
        </w:rPr>
        <w:t> </w:t>
      </w:r>
      <w:r>
        <w:rPr>
          <w:sz w:val="22"/>
        </w:rPr>
        <w:t>have</w:t>
      </w:r>
      <w:r>
        <w:rPr>
          <w:spacing w:val="-10"/>
          <w:sz w:val="22"/>
        </w:rPr>
        <w:t> </w:t>
      </w:r>
      <w:r>
        <w:rPr>
          <w:sz w:val="22"/>
        </w:rPr>
        <w:t>5</w:t>
      </w:r>
      <w:r>
        <w:rPr>
          <w:spacing w:val="-7"/>
          <w:sz w:val="22"/>
        </w:rPr>
        <w:t> </w:t>
      </w:r>
      <w:r>
        <w:rPr>
          <w:sz w:val="22"/>
        </w:rPr>
        <w:t>years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general</w:t>
      </w:r>
      <w:r>
        <w:rPr>
          <w:spacing w:val="-7"/>
          <w:sz w:val="22"/>
        </w:rPr>
        <w:t> </w:t>
      </w:r>
      <w:r>
        <w:rPr>
          <w:sz w:val="22"/>
        </w:rPr>
        <w:t>work</w:t>
      </w:r>
      <w:r>
        <w:rPr>
          <w:spacing w:val="-8"/>
          <w:sz w:val="22"/>
        </w:rPr>
        <w:t> </w:t>
      </w:r>
      <w:r>
        <w:rPr>
          <w:sz w:val="22"/>
        </w:rPr>
        <w:t>experience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4+</w:t>
      </w:r>
      <w:r>
        <w:rPr>
          <w:spacing w:val="-8"/>
          <w:sz w:val="22"/>
        </w:rPr>
        <w:t> </w:t>
      </w:r>
      <w:r>
        <w:rPr>
          <w:sz w:val="22"/>
        </w:rPr>
        <w:t>years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specific</w:t>
      </w:r>
      <w:r>
        <w:rPr>
          <w:spacing w:val="-8"/>
          <w:sz w:val="22"/>
        </w:rPr>
        <w:t> </w:t>
      </w:r>
      <w:r>
        <w:rPr>
          <w:sz w:val="22"/>
        </w:rPr>
        <w:t>experience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sub-grants</w:t>
      </w:r>
      <w:r>
        <w:rPr>
          <w:spacing w:val="-46"/>
          <w:sz w:val="22"/>
        </w:rPr>
        <w:t> </w:t>
      </w:r>
      <w:r>
        <w:rPr>
          <w:sz w:val="22"/>
        </w:rPr>
        <w:t>management,</w:t>
      </w:r>
      <w:r>
        <w:rPr>
          <w:spacing w:val="-3"/>
          <w:sz w:val="22"/>
        </w:rPr>
        <w:t> </w:t>
      </w:r>
      <w:r>
        <w:rPr>
          <w:sz w:val="22"/>
        </w:rPr>
        <w:t>preferably in</w:t>
      </w:r>
      <w:r>
        <w:rPr>
          <w:spacing w:val="-3"/>
          <w:sz w:val="22"/>
        </w:rPr>
        <w:t> </w:t>
      </w:r>
      <w:r>
        <w:rPr>
          <w:sz w:val="22"/>
        </w:rPr>
        <w:t>West Africa</w:t>
      </w:r>
      <w:r>
        <w:rPr>
          <w:spacing w:val="-4"/>
          <w:sz w:val="22"/>
        </w:rPr>
        <w:t> </w:t>
      </w:r>
      <w:r>
        <w:rPr>
          <w:sz w:val="22"/>
        </w:rPr>
        <w:t>working</w:t>
      </w:r>
      <w:r>
        <w:rPr>
          <w:spacing w:val="-1"/>
          <w:sz w:val="22"/>
        </w:rPr>
        <w:t> </w:t>
      </w:r>
      <w:r>
        <w:rPr>
          <w:sz w:val="22"/>
        </w:rPr>
        <w:t>in international development.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computerized</w:t>
      </w:r>
      <w:r>
        <w:rPr>
          <w:spacing w:val="-3"/>
          <w:sz w:val="22"/>
        </w:rPr>
        <w:t> </w:t>
      </w:r>
      <w:r>
        <w:rPr>
          <w:sz w:val="22"/>
        </w:rPr>
        <w:t>accounting</w:t>
      </w:r>
      <w:r>
        <w:rPr>
          <w:spacing w:val="-5"/>
          <w:sz w:val="22"/>
        </w:rPr>
        <w:t> </w:t>
      </w:r>
      <w:r>
        <w:rPr>
          <w:sz w:val="22"/>
        </w:rPr>
        <w:t>essential.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  <w:tab w:pos="1021" w:val="left" w:leader="none"/>
        </w:tabs>
        <w:spacing w:line="279" w:lineRule="exact" w:before="0" w:after="0"/>
        <w:ind w:left="1020" w:right="0" w:hanging="361"/>
        <w:jc w:val="left"/>
        <w:rPr>
          <w:sz w:val="22"/>
        </w:rPr>
      </w:pPr>
      <w:r>
        <w:rPr>
          <w:sz w:val="22"/>
        </w:rPr>
        <w:t>Familiar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MS</w:t>
      </w:r>
      <w:r>
        <w:rPr>
          <w:spacing w:val="-2"/>
          <w:sz w:val="22"/>
        </w:rPr>
        <w:t> </w:t>
      </w:r>
      <w:r>
        <w:rPr>
          <w:sz w:val="22"/>
        </w:rPr>
        <w:t>Office</w:t>
      </w:r>
      <w:r>
        <w:rPr>
          <w:spacing w:val="-3"/>
          <w:sz w:val="22"/>
        </w:rPr>
        <w:t> </w:t>
      </w:r>
      <w:r>
        <w:rPr>
          <w:sz w:val="22"/>
        </w:rPr>
        <w:t>applications.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  <w:tab w:pos="1021" w:val="left" w:leader="none"/>
        </w:tabs>
        <w:spacing w:line="279" w:lineRule="exact" w:before="0" w:after="0"/>
        <w:ind w:left="1020" w:right="0" w:hanging="361"/>
        <w:jc w:val="left"/>
        <w:rPr>
          <w:sz w:val="22"/>
        </w:rPr>
      </w:pPr>
      <w:r>
        <w:rPr>
          <w:sz w:val="22"/>
        </w:rPr>
        <w:t>English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reading,</w:t>
      </w:r>
      <w:r>
        <w:rPr>
          <w:spacing w:val="-2"/>
          <w:sz w:val="22"/>
        </w:rPr>
        <w:t> </w:t>
      </w:r>
      <w:r>
        <w:rPr>
          <w:sz w:val="22"/>
        </w:rPr>
        <w:t>writing,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speaking.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2"/>
        </w:rPr>
      </w:pPr>
      <w:r>
        <w:rPr>
          <w:sz w:val="22"/>
        </w:rPr>
        <w:t>U.</w:t>
      </w:r>
      <w:r>
        <w:rPr>
          <w:spacing w:val="-2"/>
          <w:sz w:val="22"/>
        </w:rPr>
        <w:t> </w:t>
      </w:r>
      <w:r>
        <w:rPr>
          <w:sz w:val="22"/>
        </w:rPr>
        <w:t>S</w:t>
      </w:r>
      <w:r>
        <w:rPr>
          <w:spacing w:val="-2"/>
          <w:sz w:val="22"/>
        </w:rPr>
        <w:t> </w:t>
      </w:r>
      <w:r>
        <w:rPr>
          <w:sz w:val="22"/>
        </w:rPr>
        <w:t>government</w:t>
      </w:r>
      <w:r>
        <w:rPr>
          <w:spacing w:val="-3"/>
          <w:sz w:val="22"/>
        </w:rPr>
        <w:t> </w:t>
      </w:r>
      <w:r>
        <w:rPr>
          <w:sz w:val="22"/>
        </w:rPr>
        <w:t>(USAID</w:t>
      </w:r>
      <w:r>
        <w:rPr>
          <w:spacing w:val="-1"/>
          <w:sz w:val="22"/>
        </w:rPr>
        <w:t> </w:t>
      </w:r>
      <w:r>
        <w:rPr>
          <w:sz w:val="22"/>
        </w:rPr>
        <w:t>preferred)</w:t>
      </w:r>
      <w:r>
        <w:rPr>
          <w:spacing w:val="-4"/>
          <w:sz w:val="22"/>
        </w:rPr>
        <w:t> </w:t>
      </w:r>
      <w:r>
        <w:rPr>
          <w:sz w:val="22"/>
        </w:rPr>
        <w:t>administrative compliance</w:t>
      </w:r>
      <w:r>
        <w:rPr>
          <w:spacing w:val="-3"/>
          <w:sz w:val="22"/>
        </w:rPr>
        <w:t> </w:t>
      </w:r>
      <w:r>
        <w:rPr>
          <w:sz w:val="22"/>
        </w:rPr>
        <w:t>experience.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2"/>
        </w:rPr>
      </w:pPr>
      <w:r>
        <w:rPr>
          <w:sz w:val="22"/>
        </w:rPr>
        <w:t>Exposure</w:t>
      </w:r>
      <w:r>
        <w:rPr>
          <w:spacing w:val="-3"/>
          <w:sz w:val="22"/>
        </w:rPr>
        <w:t> </w:t>
      </w:r>
      <w:r>
        <w:rPr>
          <w:sz w:val="22"/>
        </w:rPr>
        <w:t>working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international</w:t>
      </w:r>
      <w:r>
        <w:rPr>
          <w:spacing w:val="-2"/>
          <w:sz w:val="22"/>
        </w:rPr>
        <w:t> </w:t>
      </w:r>
      <w:r>
        <w:rPr>
          <w:sz w:val="22"/>
        </w:rPr>
        <w:t>operations.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217" w:hanging="360"/>
        <w:jc w:val="left"/>
        <w:rPr>
          <w:sz w:val="22"/>
        </w:rPr>
      </w:pPr>
      <w:r>
        <w:rPr>
          <w:sz w:val="22"/>
        </w:rPr>
        <w:t>Ability</w:t>
      </w:r>
      <w:r>
        <w:rPr>
          <w:spacing w:val="38"/>
          <w:sz w:val="22"/>
        </w:rPr>
        <w:t> </w:t>
      </w:r>
      <w:r>
        <w:rPr>
          <w:sz w:val="22"/>
        </w:rPr>
        <w:t>to</w:t>
      </w:r>
      <w:r>
        <w:rPr>
          <w:spacing w:val="38"/>
          <w:sz w:val="22"/>
        </w:rPr>
        <w:t> </w:t>
      </w:r>
      <w:r>
        <w:rPr>
          <w:sz w:val="22"/>
        </w:rPr>
        <w:t>work</w:t>
      </w:r>
      <w:r>
        <w:rPr>
          <w:spacing w:val="39"/>
          <w:sz w:val="22"/>
        </w:rPr>
        <w:t> </w:t>
      </w:r>
      <w:r>
        <w:rPr>
          <w:sz w:val="22"/>
        </w:rPr>
        <w:t>with</w:t>
      </w:r>
      <w:r>
        <w:rPr>
          <w:spacing w:val="38"/>
          <w:sz w:val="22"/>
        </w:rPr>
        <w:t> </w:t>
      </w:r>
      <w:r>
        <w:rPr>
          <w:sz w:val="22"/>
        </w:rPr>
        <w:t>and</w:t>
      </w:r>
      <w:r>
        <w:rPr>
          <w:spacing w:val="38"/>
          <w:sz w:val="22"/>
        </w:rPr>
        <w:t> </w:t>
      </w:r>
      <w:r>
        <w:rPr>
          <w:sz w:val="22"/>
        </w:rPr>
        <w:t>achieve</w:t>
      </w:r>
      <w:r>
        <w:rPr>
          <w:spacing w:val="39"/>
          <w:sz w:val="22"/>
        </w:rPr>
        <w:t> </w:t>
      </w:r>
      <w:r>
        <w:rPr>
          <w:sz w:val="22"/>
        </w:rPr>
        <w:t>results</w:t>
      </w:r>
      <w:r>
        <w:rPr>
          <w:spacing w:val="38"/>
          <w:sz w:val="22"/>
        </w:rPr>
        <w:t> </w:t>
      </w:r>
      <w:r>
        <w:rPr>
          <w:sz w:val="22"/>
        </w:rPr>
        <w:t>with</w:t>
      </w:r>
      <w:r>
        <w:rPr>
          <w:spacing w:val="38"/>
          <w:sz w:val="22"/>
        </w:rPr>
        <w:t> </w:t>
      </w:r>
      <w:r>
        <w:rPr>
          <w:sz w:val="22"/>
        </w:rPr>
        <w:t>a</w:t>
      </w:r>
      <w:r>
        <w:rPr>
          <w:spacing w:val="38"/>
          <w:sz w:val="22"/>
        </w:rPr>
        <w:t> </w:t>
      </w:r>
      <w:r>
        <w:rPr>
          <w:sz w:val="22"/>
        </w:rPr>
        <w:t>diverse</w:t>
      </w:r>
      <w:r>
        <w:rPr>
          <w:spacing w:val="39"/>
          <w:sz w:val="22"/>
        </w:rPr>
        <w:t> </w:t>
      </w:r>
      <w:r>
        <w:rPr>
          <w:sz w:val="22"/>
        </w:rPr>
        <w:t>group</w:t>
      </w:r>
      <w:r>
        <w:rPr>
          <w:spacing w:val="34"/>
          <w:sz w:val="22"/>
        </w:rPr>
        <w:t> </w:t>
      </w:r>
      <w:r>
        <w:rPr>
          <w:sz w:val="22"/>
        </w:rPr>
        <w:t>of</w:t>
      </w:r>
      <w:r>
        <w:rPr>
          <w:spacing w:val="39"/>
          <w:sz w:val="22"/>
        </w:rPr>
        <w:t> </w:t>
      </w:r>
      <w:r>
        <w:rPr>
          <w:sz w:val="22"/>
        </w:rPr>
        <w:t>personnel</w:t>
      </w:r>
      <w:r>
        <w:rPr>
          <w:spacing w:val="39"/>
          <w:sz w:val="22"/>
        </w:rPr>
        <w:t> </w:t>
      </w:r>
      <w:r>
        <w:rPr>
          <w:sz w:val="22"/>
        </w:rPr>
        <w:t>located</w:t>
      </w:r>
      <w:r>
        <w:rPr>
          <w:spacing w:val="38"/>
          <w:sz w:val="22"/>
        </w:rPr>
        <w:t> </w:t>
      </w:r>
      <w:r>
        <w:rPr>
          <w:sz w:val="22"/>
        </w:rPr>
        <w:t>in</w:t>
      </w:r>
      <w:r>
        <w:rPr>
          <w:spacing w:val="38"/>
          <w:sz w:val="22"/>
        </w:rPr>
        <w:t> </w:t>
      </w:r>
      <w:r>
        <w:rPr>
          <w:sz w:val="22"/>
        </w:rPr>
        <w:t>many</w:t>
      </w:r>
      <w:r>
        <w:rPr>
          <w:spacing w:val="-47"/>
          <w:sz w:val="22"/>
        </w:rPr>
        <w:t> </w:t>
      </w:r>
      <w:r>
        <w:rPr>
          <w:sz w:val="22"/>
        </w:rPr>
        <w:t>countries.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  <w:tab w:pos="1021" w:val="left" w:leader="none"/>
        </w:tabs>
        <w:spacing w:line="279" w:lineRule="exact" w:before="0" w:after="0"/>
        <w:ind w:left="1020" w:right="0" w:hanging="361"/>
        <w:jc w:val="left"/>
        <w:rPr>
          <w:sz w:val="22"/>
        </w:rPr>
      </w:pPr>
      <w:r>
        <w:rPr>
          <w:sz w:val="22"/>
        </w:rPr>
        <w:t>Strong</w:t>
      </w:r>
      <w:r>
        <w:rPr>
          <w:spacing w:val="-2"/>
          <w:sz w:val="22"/>
        </w:rPr>
        <w:t> </w:t>
      </w:r>
      <w:r>
        <w:rPr>
          <w:sz w:val="22"/>
        </w:rPr>
        <w:t>organizational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managerial</w:t>
      </w:r>
      <w:r>
        <w:rPr>
          <w:spacing w:val="-2"/>
          <w:sz w:val="22"/>
        </w:rPr>
        <w:t> </w:t>
      </w:r>
      <w:r>
        <w:rPr>
          <w:sz w:val="22"/>
        </w:rPr>
        <w:t>skills.</w:t>
      </w:r>
    </w:p>
    <w:p>
      <w:pPr>
        <w:spacing w:after="0" w:line="279" w:lineRule="exact"/>
        <w:jc w:val="left"/>
        <w:rPr>
          <w:sz w:val="22"/>
        </w:rPr>
        <w:sectPr>
          <w:pgSz w:w="12240" w:h="15840"/>
          <w:pgMar w:header="720" w:footer="969" w:top="1560" w:bottom="1160" w:left="114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3"/>
        <w:ind w:left="355"/>
      </w:pPr>
      <w:r>
        <w:rPr/>
        <w:t>Results</w:t>
      </w:r>
      <w:r>
        <w:rPr>
          <w:spacing w:val="-3"/>
        </w:rPr>
        <w:t> </w:t>
      </w:r>
      <w:r>
        <w:rPr/>
        <w:t>and/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deliverables</w:t>
      </w: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9"/>
        <w:gridCol w:w="1591"/>
        <w:gridCol w:w="1905"/>
      </w:tblGrid>
      <w:tr>
        <w:trPr>
          <w:trHeight w:val="294" w:hRule="atLeast"/>
        </w:trPr>
        <w:tc>
          <w:tcPr>
            <w:tcW w:w="4179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Deliverable</w:t>
            </w:r>
          </w:p>
        </w:tc>
        <w:tc>
          <w:tcPr>
            <w:tcW w:w="159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#Days</w:t>
            </w:r>
          </w:p>
        </w:tc>
        <w:tc>
          <w:tcPr>
            <w:tcW w:w="190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Due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</w:p>
        </w:tc>
      </w:tr>
      <w:tr>
        <w:trPr>
          <w:trHeight w:val="534" w:hRule="atLeast"/>
        </w:trPr>
        <w:tc>
          <w:tcPr>
            <w:tcW w:w="4179" w:type="dxa"/>
          </w:tcPr>
          <w:p>
            <w:pPr>
              <w:pStyle w:val="TableParagraph"/>
              <w:spacing w:line="267" w:lineRule="exact"/>
              <w:ind w:left="108"/>
              <w:rPr>
                <w:sz w:val="22"/>
              </w:rPr>
            </w:pPr>
            <w:r>
              <w:rPr>
                <w:sz w:val="22"/>
              </w:rPr>
              <w:t>Examining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handling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SMART and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Reqlogic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payments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4179" w:type="dxa"/>
          </w:tcPr>
          <w:p>
            <w:pPr>
              <w:pStyle w:val="TableParagraph"/>
              <w:spacing w:line="267" w:lineRule="exact" w:before="1"/>
              <w:ind w:left="158"/>
              <w:rPr>
                <w:sz w:val="22"/>
              </w:rPr>
            </w:pPr>
            <w:r>
              <w:rPr>
                <w:sz w:val="22"/>
              </w:rPr>
              <w:t>Financial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reconciliation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awards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between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Dynamics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179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Handling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liquidations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travel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advances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4179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Preparation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reconciliations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Bank,</w:t>
            </w:r>
          </w:p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Advances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Liabilities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accounts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179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Assistance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month-end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close.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179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Assistance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close-out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tasks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179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Examine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handle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payments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vendors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4179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Checking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vouchers 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accuracy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completeness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supporting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documentation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179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assigned.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179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91" w:type="dxa"/>
          </w:tcPr>
          <w:p>
            <w:pPr>
              <w:pStyle w:val="TableParagraph"/>
              <w:spacing w:line="272" w:lineRule="exact"/>
              <w:ind w:left="652" w:right="64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05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August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2024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Apply</w:t>
      </w:r>
    </w:p>
    <w:p>
      <w:pPr>
        <w:pStyle w:val="BodyText"/>
        <w:ind w:left="300" w:right="213"/>
        <w:jc w:val="both"/>
      </w:pPr>
      <w:r>
        <w:rPr/>
        <w:t>Interested candidates should send their CVs to </w:t>
      </w:r>
      <w:hyperlink r:id="rId7">
        <w:r>
          <w:rPr>
            <w:color w:val="0462C1"/>
            <w:u w:val="single" w:color="0462C1"/>
          </w:rPr>
          <w:t>recruit@westafricatih.com</w:t>
        </w:r>
        <w:r>
          <w:rPr>
            <w:color w:val="0462C1"/>
          </w:rPr>
          <w:t> </w:t>
        </w:r>
      </w:hyperlink>
      <w:r>
        <w:rPr/>
        <w:t>on or before May 24,</w:t>
      </w:r>
      <w:r>
        <w:rPr>
          <w:spacing w:val="-52"/>
        </w:rPr>
        <w:t> </w:t>
      </w:r>
      <w:r>
        <w:rPr/>
        <w:t>2024 either in PDF or word format as one document. Only finalists will be contacted.</w:t>
      </w:r>
      <w:r>
        <w:rPr>
          <w:spacing w:val="1"/>
        </w:rPr>
        <w:t> </w:t>
      </w:r>
      <w:r>
        <w:rPr/>
        <w:t>No phone</w:t>
      </w:r>
      <w:r>
        <w:rPr>
          <w:spacing w:val="1"/>
        </w:rPr>
        <w:t> </w:t>
      </w:r>
      <w:r>
        <w:rPr/>
        <w:t>calls,</w:t>
      </w:r>
      <w:r>
        <w:rPr>
          <w:spacing w:val="-1"/>
        </w:rPr>
        <w:t> </w:t>
      </w:r>
      <w:r>
        <w:rPr/>
        <w:t>please.</w:t>
      </w:r>
    </w:p>
    <w:p>
      <w:pPr>
        <w:pStyle w:val="BodyText"/>
        <w:spacing w:before="2"/>
      </w:pPr>
    </w:p>
    <w:p>
      <w:pPr>
        <w:spacing w:before="0"/>
        <w:ind w:left="300" w:right="223" w:firstLine="0"/>
        <w:jc w:val="both"/>
        <w:rPr>
          <w:i/>
          <w:sz w:val="20"/>
        </w:rPr>
      </w:pPr>
      <w:r>
        <w:rPr>
          <w:i/>
          <w:sz w:val="20"/>
        </w:rPr>
        <w:t>Disclaimer: Creative Associates International is an equal opportunity/Affirmative Action Employer. We celebrate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diversity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committed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creating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inclusive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environment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all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employees.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All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applicants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will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considered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for employment without attention to race, color, creed, religion, sex, gender identity, national origin, veteran 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disability status, or any other characteristic protected by state, federal, or local law. EOE/AA. VEVRAA Federal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Contractor.</w:t>
      </w:r>
    </w:p>
    <w:sectPr>
      <w:pgSz w:w="12240" w:h="15840"/>
      <w:pgMar w:header="720" w:footer="969" w:top="1560" w:bottom="1160" w:left="11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369995pt;margin-top:732.540527pt;width:50.3pt;height:13.05pt;mso-position-horizontal-relative:page;mso-position-vertical-relative:page;z-index:-158392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color w:val="4471C4"/>
                    <w:sz w:val="20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color w:val="4471C4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color w:val="4471C4"/>
                    <w:spacing w:val="1"/>
                    <w:sz w:val="20"/>
                  </w:rPr>
                  <w:t> </w:t>
                </w:r>
                <w:r>
                  <w:rPr>
                    <w:rFonts w:ascii="Times New Roman"/>
                    <w:color w:val="4471C4"/>
                    <w:sz w:val="20"/>
                  </w:rPr>
                  <w:t>of</w:t>
                </w:r>
                <w:r>
                  <w:rPr>
                    <w:rFonts w:ascii="Times New Roman"/>
                    <w:color w:val="4471C4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4471C4"/>
                    <w:sz w:val="2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6736">
          <wp:simplePos x="0" y="0"/>
          <wp:positionH relativeFrom="page">
            <wp:posOffset>3267388</wp:posOffset>
          </wp:positionH>
          <wp:positionV relativeFrom="page">
            <wp:posOffset>457200</wp:posOffset>
          </wp:positionV>
          <wp:extent cx="1236734" cy="51639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6734" cy="516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02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180" w:hanging="161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0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0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0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1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0"/>
      <w:jc w:val="both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4"/>
      <w:ind w:left="4145" w:right="4015" w:hanging="49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0" w:hanging="1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recruit@westafricatih.com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 Abdulkadir</dc:creator>
  <dcterms:created xsi:type="dcterms:W3CDTF">2024-05-16T15:15:05Z</dcterms:created>
  <dcterms:modified xsi:type="dcterms:W3CDTF">2024-05-16T15:15:05Z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2024-05-16T00:00:00Z</vt:filetime>
  </property>
</Properties>
</file>