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FFE"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14:paraId="52B18750"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TERMS AND CONDITIONS</w:t>
      </w:r>
    </w:p>
    <w:p w14:paraId="7FA0FB90" w14:textId="77777777" w:rsidR="00D71E9F" w:rsidRDefault="00D71E9F" w:rsidP="00D71E9F">
      <w:pPr>
        <w:rPr>
          <w:rFonts w:asciiTheme="minorHAnsi" w:hAnsiTheme="minorHAnsi" w:cstheme="minorHAnsi"/>
          <w:sz w:val="22"/>
          <w:szCs w:val="22"/>
        </w:rPr>
      </w:pPr>
    </w:p>
    <w:p w14:paraId="5DDFB042" w14:textId="77777777" w:rsidR="00D71E9F" w:rsidRDefault="00D71E9F" w:rsidP="00D71E9F">
      <w:pPr>
        <w:rPr>
          <w:rFonts w:asciiTheme="minorHAnsi" w:hAnsiTheme="minorHAnsi" w:cstheme="minorHAnsi"/>
          <w:sz w:val="22"/>
          <w:szCs w:val="22"/>
        </w:rPr>
      </w:pPr>
      <w:r>
        <w:rPr>
          <w:rFonts w:asciiTheme="minorHAnsi" w:hAnsiTheme="minorHAnsi" w:cstheme="minorHAnsi"/>
          <w:sz w:val="22"/>
          <w:szCs w:val="22"/>
        </w:rPr>
        <w:t>Consultant and Creative Associates International, Inc. (“Creative” or “Company”) enter into the following agreement (“Agreement”):</w:t>
      </w:r>
    </w:p>
    <w:p w14:paraId="6979B202" w14:textId="77777777" w:rsidR="00D71E9F" w:rsidRDefault="00D71E9F" w:rsidP="00D71E9F">
      <w:pPr>
        <w:pStyle w:val="ListParagraph"/>
        <w:shd w:val="clear" w:color="auto" w:fill="FFFFFF"/>
        <w:ind w:left="360"/>
        <w:rPr>
          <w:rFonts w:asciiTheme="minorHAnsi" w:hAnsiTheme="minorHAnsi" w:cstheme="minorHAnsi"/>
          <w:sz w:val="22"/>
          <w:szCs w:val="22"/>
        </w:rPr>
      </w:pPr>
    </w:p>
    <w:p w14:paraId="7CAEF55A" w14:textId="77777777" w:rsidR="00D71E9F" w:rsidRDefault="00D71E9F" w:rsidP="00D71E9F">
      <w:pPr>
        <w:pStyle w:val="ListParagraph"/>
        <w:numPr>
          <w:ilvl w:val="0"/>
          <w:numId w:val="1"/>
        </w:numPr>
        <w:shd w:val="clear" w:color="auto" w:fill="FFFFFF" w:themeFill="background1"/>
        <w:rPr>
          <w:rFonts w:asciiTheme="minorHAnsi" w:hAnsiTheme="minorHAnsi" w:cstheme="minorBidi"/>
          <w:sz w:val="22"/>
          <w:szCs w:val="22"/>
        </w:rPr>
      </w:pPr>
      <w:r>
        <w:rPr>
          <w:rFonts w:asciiTheme="minorHAnsi" w:hAnsiTheme="minorHAnsi" w:cstheme="minorBidi"/>
          <w:sz w:val="22"/>
          <w:szCs w:val="22"/>
          <w:u w:val="single"/>
        </w:rPr>
        <w:t>Services and Payment</w:t>
      </w:r>
      <w:r>
        <w:rPr>
          <w:rFonts w:asciiTheme="minorHAnsi" w:hAnsiTheme="minorHAnsi" w:cstheme="minorBidi"/>
          <w:sz w:val="22"/>
          <w:szCs w:val="22"/>
        </w:rPr>
        <w:t xml:space="preserve">. Consultant agrees to perform the services, as </w:t>
      </w:r>
      <w:proofErr w:type="gramStart"/>
      <w:r>
        <w:rPr>
          <w:rFonts w:asciiTheme="minorHAnsi" w:hAnsiTheme="minorHAnsi" w:cstheme="minorBidi"/>
          <w:sz w:val="22"/>
          <w:szCs w:val="22"/>
        </w:rPr>
        <w:t>defined</w:t>
      </w:r>
      <w:proofErr w:type="gramEnd"/>
      <w:r>
        <w:rPr>
          <w:rFonts w:asciiTheme="minorHAnsi" w:hAnsiTheme="minorHAnsi" w:cstheme="minorBidi"/>
          <w:sz w:val="22"/>
          <w:szCs w:val="22"/>
        </w:rPr>
        <w:t xml:space="preserve"> and incorporated herein by reference as Attachment 1 – Scope of Work (“Services”), in accordance with the terms and conditions of this Agreement including all referenced attachments. As the only consideration due Consultant regarding the subject matter of this Agreement, Creative will pay Consultant in accordance with Attachment 1, Scope of Work. Under no circumstances shall Consultant receive more than the original value of this Agreement absent a duly authorized modification.</w:t>
      </w:r>
    </w:p>
    <w:p w14:paraId="5F077CD9"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3D4D741D" w14:textId="77777777" w:rsidR="00D71E9F" w:rsidRDefault="00D71E9F" w:rsidP="00D71E9F">
      <w:pPr>
        <w:pStyle w:val="ListParagraph"/>
        <w:shd w:val="clear" w:color="auto" w:fill="FFFFFF" w:themeFill="background1"/>
        <w:rPr>
          <w:rFonts w:asciiTheme="minorHAnsi" w:hAnsiTheme="minorHAnsi" w:cstheme="minorBidi"/>
          <w:sz w:val="22"/>
          <w:szCs w:val="22"/>
        </w:rPr>
      </w:pPr>
      <w:r>
        <w:rPr>
          <w:rFonts w:asciiTheme="minorHAnsi" w:hAnsiTheme="minorHAnsi" w:cstheme="minorBidi"/>
          <w:sz w:val="22"/>
          <w:szCs w:val="22"/>
        </w:rPr>
        <w:t xml:space="preserve">Subject to satisfactory performance, the conditions contained herein and Attachment 1, consulting fees and reimbursements will be paid </w:t>
      </w:r>
      <w:proofErr w:type="gramStart"/>
      <w:r>
        <w:rPr>
          <w:rFonts w:asciiTheme="minorHAnsi" w:hAnsiTheme="minorHAnsi" w:cstheme="minorBidi"/>
          <w:sz w:val="22"/>
          <w:szCs w:val="22"/>
        </w:rPr>
        <w:t>on a monthly basis</w:t>
      </w:r>
      <w:proofErr w:type="gramEnd"/>
      <w:r>
        <w:rPr>
          <w:rFonts w:asciiTheme="minorHAnsi" w:hAnsiTheme="minorHAnsi" w:cstheme="minorBidi"/>
          <w:sz w:val="22"/>
          <w:szCs w:val="22"/>
        </w:rPr>
        <w:t xml:space="preserve"> and/or as deliverables are completed or milestones achieved. Payment shall be made upon receipt of a properly completed request for payment, which must be approved by Creative Monitor, identified in Attachment 1. All Consultant payments due will be issued within 30 days after receipt of a payment request, subject to the acceptance of performance and/or deliverables. Creative reserves the right to deny payment for any unauthorized work and/or unauthorized costs incurred by </w:t>
      </w:r>
      <w:proofErr w:type="gramStart"/>
      <w:r>
        <w:rPr>
          <w:rFonts w:asciiTheme="minorHAnsi" w:hAnsiTheme="minorHAnsi" w:cstheme="minorBidi"/>
          <w:sz w:val="22"/>
          <w:szCs w:val="22"/>
        </w:rPr>
        <w:t>Consultant</w:t>
      </w:r>
      <w:proofErr w:type="gramEnd"/>
      <w:r>
        <w:rPr>
          <w:rFonts w:asciiTheme="minorHAnsi" w:hAnsiTheme="minorHAnsi" w:cstheme="minorBidi"/>
          <w:sz w:val="22"/>
          <w:szCs w:val="22"/>
        </w:rPr>
        <w:t>. Payments for partial performance/deliverables shall not be made unless explicitly authorized by Creative.</w:t>
      </w:r>
    </w:p>
    <w:p w14:paraId="5F6C49DC" w14:textId="77777777" w:rsidR="00D71E9F" w:rsidRDefault="00D71E9F" w:rsidP="00D71E9F">
      <w:pPr>
        <w:pStyle w:val="ListParagraph"/>
        <w:shd w:val="clear" w:color="auto" w:fill="FFFFFF"/>
        <w:rPr>
          <w:rFonts w:asciiTheme="minorHAnsi" w:hAnsiTheme="minorHAnsi" w:cstheme="minorHAnsi"/>
          <w:sz w:val="22"/>
          <w:szCs w:val="22"/>
        </w:rPr>
      </w:pPr>
    </w:p>
    <w:p w14:paraId="585A6825"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Payments will be sent to the bank account provided by the Consultant in the first invoice.  The bank account information must include:</w:t>
      </w:r>
    </w:p>
    <w:p w14:paraId="1F5A2A8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name</w:t>
      </w:r>
      <w:r>
        <w:rPr>
          <w:rFonts w:asciiTheme="minorHAnsi" w:hAnsiTheme="minorHAnsi" w:cstheme="minorHAnsi"/>
          <w:sz w:val="22"/>
          <w:szCs w:val="22"/>
        </w:rPr>
        <w:tab/>
      </w:r>
      <w:r>
        <w:rPr>
          <w:rFonts w:asciiTheme="minorHAnsi" w:hAnsiTheme="minorHAnsi" w:cstheme="minorHAnsi"/>
          <w:sz w:val="22"/>
          <w:szCs w:val="22"/>
        </w:rPr>
        <w:tab/>
      </w:r>
    </w:p>
    <w:p w14:paraId="611D999D"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Address</w:t>
      </w:r>
      <w:r>
        <w:rPr>
          <w:rFonts w:asciiTheme="minorHAnsi" w:hAnsiTheme="minorHAnsi" w:cstheme="minorHAnsi"/>
          <w:sz w:val="22"/>
          <w:szCs w:val="22"/>
        </w:rPr>
        <w:tab/>
      </w:r>
      <w:r>
        <w:rPr>
          <w:rFonts w:asciiTheme="minorHAnsi" w:hAnsiTheme="minorHAnsi" w:cstheme="minorHAnsi"/>
          <w:sz w:val="22"/>
          <w:szCs w:val="22"/>
        </w:rPr>
        <w:tab/>
      </w:r>
    </w:p>
    <w:p w14:paraId="479AF47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name</w:t>
      </w:r>
      <w:r>
        <w:rPr>
          <w:rFonts w:asciiTheme="minorHAnsi" w:hAnsiTheme="minorHAnsi" w:cstheme="minorHAnsi"/>
          <w:sz w:val="22"/>
          <w:szCs w:val="22"/>
        </w:rPr>
        <w:tab/>
      </w:r>
    </w:p>
    <w:p w14:paraId="1EA0C682"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w:t>
      </w:r>
      <w:r>
        <w:rPr>
          <w:rFonts w:asciiTheme="minorHAnsi" w:hAnsiTheme="minorHAnsi" w:cstheme="minorHAnsi"/>
          <w:sz w:val="22"/>
          <w:szCs w:val="22"/>
        </w:rPr>
        <w:tab/>
      </w:r>
      <w:r>
        <w:rPr>
          <w:rFonts w:asciiTheme="minorHAnsi" w:hAnsiTheme="minorHAnsi" w:cstheme="minorHAnsi"/>
          <w:sz w:val="22"/>
          <w:szCs w:val="22"/>
        </w:rPr>
        <w:tab/>
      </w:r>
    </w:p>
    <w:p w14:paraId="18EC1DD4"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ABA #</w:t>
      </w:r>
      <w:r>
        <w:rPr>
          <w:rFonts w:asciiTheme="minorHAnsi" w:hAnsiTheme="minorHAnsi" w:cstheme="minorHAnsi"/>
          <w:sz w:val="22"/>
          <w:szCs w:val="22"/>
        </w:rPr>
        <w:tab/>
      </w:r>
      <w:r>
        <w:rPr>
          <w:rFonts w:asciiTheme="minorHAnsi" w:hAnsiTheme="minorHAnsi" w:cstheme="minorHAnsi"/>
          <w:sz w:val="22"/>
          <w:szCs w:val="22"/>
        </w:rPr>
        <w:tab/>
      </w:r>
    </w:p>
    <w:p w14:paraId="35411520"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SWIFT</w:t>
      </w:r>
    </w:p>
    <w:p w14:paraId="1CD42E90" w14:textId="77777777" w:rsidR="00D71E9F" w:rsidRDefault="00D71E9F" w:rsidP="00D71E9F">
      <w:pPr>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30B1E29" w14:textId="77777777" w:rsidR="00D71E9F" w:rsidRDefault="00D71E9F" w:rsidP="00D71E9F">
      <w:p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If this Agreement involves travel, Consultant is required to submit documentation/receipts for reimbursable travel expenses to Company promptly upon completion of the travel assignment and/or completion of the Agreement, as appropriate.  Reimbursement of travel, per diem and related expenses will not be made without submission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and approval by Company of accurate, complete, and documented invoice for travel and/or other direct costs (ODC) expenses. </w:t>
      </w:r>
      <w:bookmarkStart w:id="0" w:name="_Hlk513456017"/>
      <w:r>
        <w:rPr>
          <w:rFonts w:asciiTheme="minorHAnsi" w:hAnsiTheme="minorHAnsi" w:cstheme="minorHAnsi"/>
          <w:sz w:val="22"/>
          <w:szCs w:val="22"/>
        </w:rPr>
        <w:t xml:space="preserve">No costs will be reimbursed without valid receipts or equivalent documentation. </w:t>
      </w:r>
    </w:p>
    <w:bookmarkEnd w:id="0"/>
    <w:p w14:paraId="2C90C830" w14:textId="77777777" w:rsidR="00D71E9F" w:rsidRDefault="00D71E9F" w:rsidP="00D71E9F">
      <w:pPr>
        <w:shd w:val="clear" w:color="auto" w:fill="FFFFFF"/>
        <w:ind w:left="720"/>
        <w:rPr>
          <w:rFonts w:asciiTheme="minorHAnsi" w:hAnsiTheme="minorHAnsi" w:cstheme="minorHAnsi"/>
          <w:sz w:val="22"/>
          <w:szCs w:val="22"/>
        </w:rPr>
      </w:pPr>
    </w:p>
    <w:p w14:paraId="495CA33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Ownership; Rights; Confidential Information; Information Security</w:t>
      </w:r>
    </w:p>
    <w:p w14:paraId="01EF5825"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It is understood that the services </w:t>
      </w:r>
      <w:proofErr w:type="gramStart"/>
      <w:r>
        <w:rPr>
          <w:rFonts w:asciiTheme="minorHAnsi" w:hAnsiTheme="minorHAnsi" w:cstheme="minorHAnsi"/>
          <w:sz w:val="22"/>
          <w:szCs w:val="22"/>
        </w:rPr>
        <w:t>rendered</w:t>
      </w:r>
      <w:proofErr w:type="gramEnd"/>
      <w:r>
        <w:rPr>
          <w:rFonts w:asciiTheme="minorHAnsi" w:hAnsiTheme="minorHAnsi" w:cstheme="minorHAnsi"/>
          <w:sz w:val="22"/>
          <w:szCs w:val="22"/>
        </w:rPr>
        <w:t xml:space="preserve">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Pr>
          <w:rStyle w:val="Emphasis"/>
          <w:rFonts w:asciiTheme="minorHAnsi" w:hAnsiTheme="minorHAnsi" w:cstheme="minorHAnsi"/>
          <w:sz w:val="22"/>
          <w:szCs w:val="22"/>
        </w:rPr>
        <w:t>sui generis</w:t>
      </w:r>
      <w:r>
        <w:rPr>
          <w:rFonts w:asciiTheme="minorHAnsi" w:hAnsiTheme="minorHAnsi" w:cstheme="minorHAnsi"/>
          <w:sz w:val="22"/>
          <w:szCs w:val="22"/>
        </w:rPr>
        <w:t xml:space="preserve"> database rights and all other intellectual and industrial property rights of any sort throughout the world) relating to any and all inventions (whether or not patentable), works </w:t>
      </w:r>
      <w:r>
        <w:rPr>
          <w:rFonts w:asciiTheme="minorHAnsi" w:hAnsiTheme="minorHAnsi" w:cstheme="minorHAnsi"/>
          <w:sz w:val="22"/>
          <w:szCs w:val="22"/>
        </w:rPr>
        <w:lastRenderedPageBreak/>
        <w:t>of authorship, mask works, designation, designs, know-how, ideas and information made or conceived or reduced to practice, in whole or in part, by Consultant in connection with Services.</w:t>
      </w:r>
    </w:p>
    <w:p w14:paraId="56153604" w14:textId="77777777" w:rsidR="00D71E9F" w:rsidRDefault="00D71E9F" w:rsidP="00D71E9F">
      <w:pPr>
        <w:pStyle w:val="ListParagraph"/>
        <w:shd w:val="clear" w:color="auto" w:fill="FFFFFF"/>
        <w:rPr>
          <w:rFonts w:asciiTheme="minorHAnsi" w:hAnsiTheme="minorHAnsi" w:cstheme="minorHAnsi"/>
          <w:sz w:val="22"/>
          <w:szCs w:val="22"/>
        </w:rPr>
      </w:pPr>
    </w:p>
    <w:p w14:paraId="06C6289A"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 xml:space="preserve">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w:t>
      </w:r>
    </w:p>
    <w:p w14:paraId="7B104AB3" w14:textId="77777777" w:rsidR="00D71E9F" w:rsidRDefault="00D71E9F" w:rsidP="00D71E9F">
      <w:pPr>
        <w:pStyle w:val="ListParagraph"/>
        <w:shd w:val="clear" w:color="auto" w:fill="FFFFFF"/>
        <w:rPr>
          <w:rFonts w:asciiTheme="minorHAnsi" w:hAnsiTheme="minorHAnsi" w:cstheme="minorHAnsi"/>
          <w:sz w:val="22"/>
          <w:szCs w:val="22"/>
        </w:rPr>
      </w:pPr>
    </w:p>
    <w:p w14:paraId="3B0E9C0E"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 xml:space="preserve">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w:t>
      </w:r>
      <w:proofErr w:type="gramStart"/>
      <w:r>
        <w:rPr>
          <w:rFonts w:asciiTheme="minorHAnsi" w:hAnsiTheme="minorHAnsi" w:cstheme="minorHAnsi"/>
          <w:sz w:val="22"/>
          <w:szCs w:val="22"/>
        </w:rPr>
        <w:t>consents</w:t>
      </w:r>
      <w:proofErr w:type="gramEnd"/>
      <w:r>
        <w:rPr>
          <w:rFonts w:asciiTheme="minorHAnsi" w:hAnsiTheme="minorHAnsi" w:cstheme="minorHAnsi"/>
          <w:sz w:val="22"/>
          <w:szCs w:val="22"/>
        </w:rPr>
        <w:t xml:space="preserve"> and authorizations from such person for Creative’s exclusive benefit.</w:t>
      </w:r>
    </w:p>
    <w:p w14:paraId="3A8595A2" w14:textId="77777777" w:rsidR="00D71E9F" w:rsidRDefault="00D71E9F" w:rsidP="00D71E9F">
      <w:pPr>
        <w:shd w:val="clear" w:color="auto" w:fill="FFFFFF"/>
        <w:ind w:left="720" w:hanging="360"/>
        <w:rPr>
          <w:rFonts w:asciiTheme="minorHAnsi" w:hAnsiTheme="minorHAnsi" w:cstheme="minorHAnsi"/>
          <w:sz w:val="22"/>
          <w:szCs w:val="22"/>
        </w:rPr>
      </w:pPr>
      <w:r>
        <w:rPr>
          <w:rFonts w:asciiTheme="minorHAnsi" w:hAnsiTheme="minorHAnsi" w:cstheme="minorHAnsi"/>
          <w:sz w:val="22"/>
          <w:szCs w:val="22"/>
        </w:rPr>
        <w:t> </w:t>
      </w:r>
    </w:p>
    <w:p w14:paraId="31CA4BCF"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w:t>
      </w:r>
      <w:proofErr w:type="gramStart"/>
      <w:r>
        <w:rPr>
          <w:rFonts w:asciiTheme="minorHAnsi" w:hAnsiTheme="minorHAnsi" w:cstheme="minorHAnsi"/>
          <w:sz w:val="22"/>
          <w:szCs w:val="22"/>
        </w:rPr>
        <w:t>at all times</w:t>
      </w:r>
      <w:proofErr w:type="gramEnd"/>
      <w:r>
        <w:rPr>
          <w:rFonts w:asciiTheme="minorHAnsi" w:hAnsiTheme="minorHAnsi" w:cstheme="minorHAnsi"/>
          <w:sz w:val="22"/>
          <w:szCs w:val="22"/>
        </w:rPr>
        <w:t xml:space="preserve"> preserve the confidential nature of Consultant’s relationship to Creative and of the services, inventions or works hereunder.</w:t>
      </w:r>
    </w:p>
    <w:p w14:paraId="38CB0384" w14:textId="77777777" w:rsidR="00D71E9F" w:rsidRDefault="00D71E9F" w:rsidP="00D71E9F">
      <w:pPr>
        <w:pStyle w:val="ListParagraph"/>
        <w:shd w:val="clear" w:color="auto" w:fill="FFFFFF"/>
        <w:rPr>
          <w:rFonts w:asciiTheme="minorHAnsi" w:hAnsiTheme="minorHAnsi" w:cstheme="minorHAnsi"/>
          <w:sz w:val="22"/>
          <w:szCs w:val="22"/>
        </w:rPr>
      </w:pPr>
    </w:p>
    <w:p w14:paraId="5F52A516"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As additional protection for Confidential Information, Consultant agrees that for the duration of this Agreement and for one year thereafter, Consultant will not, </w:t>
      </w:r>
      <w:proofErr w:type="gramStart"/>
      <w:r>
        <w:rPr>
          <w:rFonts w:asciiTheme="minorHAnsi" w:hAnsiTheme="minorHAnsi" w:cstheme="minorHAnsi"/>
          <w:sz w:val="22"/>
          <w:szCs w:val="22"/>
        </w:rPr>
        <w:t>directly</w:t>
      </w:r>
      <w:proofErr w:type="gramEnd"/>
      <w:r>
        <w:rPr>
          <w:rFonts w:asciiTheme="minorHAnsi" w:hAnsiTheme="minorHAnsi" w:cstheme="minorHAnsi"/>
          <w:sz w:val="22"/>
          <w:szCs w:val="22"/>
        </w:rPr>
        <w:t xml:space="preserve"> or indirectly, hire, solicit, or encourage to leave Creative’s employment, any employee of Creative. </w:t>
      </w:r>
    </w:p>
    <w:p w14:paraId="0094176F" w14:textId="77777777" w:rsidR="00D71E9F" w:rsidRDefault="00D71E9F" w:rsidP="00D71E9F">
      <w:pPr>
        <w:pStyle w:val="ListParagraph"/>
        <w:ind w:left="360"/>
        <w:rPr>
          <w:rFonts w:asciiTheme="minorHAnsi" w:hAnsiTheme="minorHAnsi" w:cstheme="minorHAnsi"/>
          <w:sz w:val="22"/>
          <w:szCs w:val="22"/>
        </w:rPr>
      </w:pPr>
    </w:p>
    <w:p w14:paraId="4C53BA04"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Furthermore, if Consultant works on Creative’s response to a certain RFA, RFP, NOFO or APS, or other such document, Consultant shall not work on any other organization’s response to the same RFA, RFP, NOFO or APS or other document.</w:t>
      </w:r>
    </w:p>
    <w:p w14:paraId="43140A3D" w14:textId="77777777" w:rsidR="00D71E9F" w:rsidRDefault="00D71E9F" w:rsidP="00D71E9F">
      <w:pPr>
        <w:pStyle w:val="ListParagraph"/>
        <w:ind w:left="360"/>
        <w:rPr>
          <w:rFonts w:asciiTheme="minorHAnsi" w:hAnsiTheme="minorHAnsi" w:cstheme="minorHAnsi"/>
          <w:sz w:val="22"/>
          <w:szCs w:val="22"/>
        </w:rPr>
      </w:pPr>
    </w:p>
    <w:p w14:paraId="72D9A2D8"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reasonable legal fees and costs in addition to other appropriate relief.</w:t>
      </w:r>
    </w:p>
    <w:p w14:paraId="22492CC2" w14:textId="77777777" w:rsidR="00D71E9F" w:rsidRDefault="00D71E9F" w:rsidP="00D71E9F">
      <w:pPr>
        <w:pStyle w:val="ListParagraph"/>
        <w:ind w:left="360"/>
        <w:rPr>
          <w:rFonts w:asciiTheme="minorHAnsi" w:hAnsiTheme="minorHAnsi" w:cstheme="minorHAnsi"/>
          <w:sz w:val="22"/>
          <w:szCs w:val="22"/>
        </w:rPr>
      </w:pPr>
    </w:p>
    <w:p w14:paraId="6C46E4B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If any part of the Services, inventions or work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other work performed hereunder, or any assigned rights (including any modifications, improvements and derivatives of any of them).</w:t>
      </w:r>
    </w:p>
    <w:p w14:paraId="76C1434D" w14:textId="77777777" w:rsidR="00D71E9F" w:rsidRDefault="00D71E9F" w:rsidP="00D71E9F">
      <w:pPr>
        <w:pStyle w:val="ListParagraph"/>
        <w:ind w:left="360"/>
        <w:rPr>
          <w:rFonts w:asciiTheme="minorHAnsi" w:hAnsiTheme="minorHAnsi" w:cstheme="minorHAnsi"/>
          <w:sz w:val="22"/>
          <w:szCs w:val="22"/>
        </w:rPr>
      </w:pPr>
    </w:p>
    <w:p w14:paraId="6F3FE6DE"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0188C345" w14:textId="77777777" w:rsidR="00D71E9F" w:rsidRDefault="00D71E9F" w:rsidP="00D71E9F">
      <w:pPr>
        <w:pStyle w:val="ListParagraph"/>
        <w:ind w:left="360"/>
        <w:rPr>
          <w:rFonts w:asciiTheme="minorHAnsi" w:hAnsiTheme="minorHAnsi" w:cstheme="minorHAnsi"/>
          <w:sz w:val="22"/>
          <w:szCs w:val="22"/>
        </w:rPr>
      </w:pPr>
    </w:p>
    <w:p w14:paraId="76B7E1D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Nothing in this Agreement shall restrict Consultant in any manner from providing its own similar consulting services for other businesses.</w:t>
      </w:r>
    </w:p>
    <w:p w14:paraId="075FE2A8"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0486F51E" w14:textId="7474A0CE"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Termination</w:t>
      </w:r>
      <w:r>
        <w:rPr>
          <w:rFonts w:asciiTheme="minorHAnsi" w:hAnsiTheme="minorHAnsi" w:cstheme="minorHAnsi"/>
          <w:sz w:val="22"/>
          <w:szCs w:val="22"/>
        </w:rPr>
        <w:t>.  This Agreement may be terminated by mutual agreement of the parties or by either Party for the following reasons:</w:t>
      </w:r>
    </w:p>
    <w:p w14:paraId="48762836"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Consultant</w:t>
      </w:r>
      <w:r>
        <w:rPr>
          <w:rFonts w:asciiTheme="minorHAnsi" w:hAnsiTheme="minorHAnsi" w:cstheme="minorHAnsi"/>
          <w:sz w:val="22"/>
          <w:szCs w:val="22"/>
        </w:rPr>
        <w:t xml:space="preserve">.  Consultant may, without cause, terminate this Agreement with not less than thirty (30) days written notice, hand delivered or sent to Creative. </w:t>
      </w:r>
    </w:p>
    <w:p w14:paraId="77F16ED0" w14:textId="77777777" w:rsidR="00D71E9F" w:rsidRDefault="00D71E9F" w:rsidP="00D71E9F">
      <w:pPr>
        <w:pStyle w:val="ListParagraph"/>
        <w:shd w:val="clear" w:color="auto" w:fill="FFFFFF"/>
        <w:ind w:left="1080"/>
        <w:rPr>
          <w:rFonts w:asciiTheme="minorHAnsi" w:hAnsiTheme="minorHAnsi" w:cstheme="minorHAnsi"/>
          <w:sz w:val="22"/>
          <w:szCs w:val="22"/>
        </w:rPr>
      </w:pPr>
    </w:p>
    <w:p w14:paraId="0435218B"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Creative</w:t>
      </w:r>
      <w:r>
        <w:rPr>
          <w:rFonts w:asciiTheme="minorHAnsi" w:hAnsiTheme="minorHAnsi" w:cstheme="minorHAnsi"/>
          <w:sz w:val="22"/>
          <w:szCs w:val="22"/>
        </w:rPr>
        <w:t xml:space="preserve">.  This Agreement, in whole or part, at any time prior to the scheduled termination or completion date, upon written notice, by the designated representative(s) of Creative for: </w:t>
      </w:r>
    </w:p>
    <w:p w14:paraId="05548E44"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t>Termination for Cause.</w:t>
      </w:r>
      <w:r>
        <w:rPr>
          <w:rFonts w:asciiTheme="minorHAnsi" w:hAnsiTheme="minorHAnsi" w:cstheme="minorHAnsi"/>
          <w:sz w:val="22"/>
          <w:szCs w:val="22"/>
        </w:rPr>
        <w:t xml:space="preserve">  This Agreement may be terminated for cause, which shall be effective upon delivery of notice to Consultant's place of residence or place of business. </w:t>
      </w:r>
      <w:r>
        <w:rPr>
          <w:rFonts w:asciiTheme="minorHAnsi" w:hAnsiTheme="minorHAnsi" w:cstheme="minorHAnsi"/>
          <w:b/>
          <w:sz w:val="22"/>
          <w:szCs w:val="22"/>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Pr>
          <w:rFonts w:asciiTheme="minorHAnsi" w:hAnsiTheme="minorHAnsi" w:cstheme="minorHAnsi"/>
          <w:sz w:val="22"/>
          <w:szCs w:val="22"/>
        </w:rPr>
        <w:t xml:space="preserve">  Under termination for reasons stated in this subsection, Creative shall determine the amount of Consultant's fee, if any, that is payable for those </w:t>
      </w:r>
      <w:proofErr w:type="gramStart"/>
      <w:r>
        <w:rPr>
          <w:rFonts w:asciiTheme="minorHAnsi" w:hAnsiTheme="minorHAnsi" w:cstheme="minorHAnsi"/>
          <w:sz w:val="22"/>
          <w:szCs w:val="22"/>
        </w:rPr>
        <w:t>services;</w:t>
      </w:r>
      <w:proofErr w:type="gramEnd"/>
    </w:p>
    <w:p w14:paraId="17E28618"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lastRenderedPageBreak/>
        <w:t>Termination for Convenience</w:t>
      </w:r>
      <w:r>
        <w:rPr>
          <w:rFonts w:asciiTheme="minorHAnsi" w:hAnsiTheme="minorHAnsi" w:cstheme="minorHAnsi"/>
          <w:sz w:val="22"/>
          <w:szCs w:val="22"/>
          <w:u w:val="single"/>
        </w:rPr>
        <w:t>.</w:t>
      </w:r>
      <w:r>
        <w:rPr>
          <w:rFonts w:asciiTheme="minorHAnsi" w:hAnsiTheme="minorHAnsi" w:cstheme="minorHAnsi"/>
          <w:sz w:val="22"/>
          <w:szCs w:val="22"/>
        </w:rPr>
        <w:t xml:space="preserve">  This Agreement may be terminated for convenience, which shall be effective upon Consultant's receipt of notice of termination.  For purposes of this subsection, convenience shall mean:  </w:t>
      </w:r>
    </w:p>
    <w:p w14:paraId="683F13D1"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the discontinuance of Creative client funding, </w:t>
      </w:r>
    </w:p>
    <w:p w14:paraId="56E8359B"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events causing an impossibility or impracticability of performance, or</w:t>
      </w:r>
    </w:p>
    <w:p w14:paraId="255D5EBE"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other changes in Creative’s program direction.  </w:t>
      </w:r>
    </w:p>
    <w:p w14:paraId="0A0853ED" w14:textId="77777777" w:rsidR="00D71E9F" w:rsidRDefault="00D71E9F" w:rsidP="00D71E9F">
      <w:pPr>
        <w:shd w:val="clear" w:color="auto" w:fill="FFFFFF"/>
        <w:ind w:left="1440"/>
        <w:rPr>
          <w:rFonts w:asciiTheme="minorHAnsi" w:hAnsiTheme="minorHAnsi" w:cstheme="minorHAnsi"/>
          <w:sz w:val="22"/>
          <w:szCs w:val="22"/>
        </w:rPr>
      </w:pPr>
    </w:p>
    <w:p w14:paraId="7C8867B6" w14:textId="77777777" w:rsidR="00D71E9F" w:rsidRDefault="00D71E9F" w:rsidP="00D71E9F">
      <w:pPr>
        <w:shd w:val="clear" w:color="auto" w:fill="FFFFFF"/>
        <w:ind w:left="1440"/>
        <w:rPr>
          <w:rFonts w:asciiTheme="minorHAnsi" w:hAnsiTheme="minorHAnsi" w:cstheme="minorHAnsi"/>
          <w:sz w:val="22"/>
          <w:szCs w:val="22"/>
        </w:rPr>
      </w:pPr>
      <w:r>
        <w:rPr>
          <w:rFonts w:asciiTheme="minorHAnsi" w:hAnsiTheme="minorHAnsi" w:cstheme="minorHAnsi"/>
          <w:sz w:val="22"/>
          <w:szCs w:val="22"/>
        </w:rPr>
        <w:t xml:space="preserve">For termination for reasons stated in this subsection, Consultant shall be reimbursed for time worked prior to the date of termination, travel time back to the Consultant's home immediately following termination of activities as directed, and any other related and documented expenses. </w:t>
      </w:r>
    </w:p>
    <w:p w14:paraId="17FFAF4D" w14:textId="77777777" w:rsidR="00D71E9F" w:rsidRDefault="00D71E9F" w:rsidP="00D71E9F">
      <w:pPr>
        <w:pStyle w:val="ListParagraph"/>
        <w:shd w:val="clear" w:color="auto" w:fill="FFFFFF"/>
        <w:ind w:left="1440"/>
        <w:rPr>
          <w:rFonts w:asciiTheme="minorHAnsi" w:hAnsiTheme="minorHAnsi" w:cstheme="minorHAnsi"/>
          <w:sz w:val="22"/>
          <w:szCs w:val="22"/>
        </w:rPr>
      </w:pPr>
    </w:p>
    <w:p w14:paraId="46F4CBF4"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bookmarkStart w:id="1" w:name="_Hlk512266704"/>
      <w:r>
        <w:rPr>
          <w:rFonts w:asciiTheme="minorHAnsi" w:hAnsiTheme="minorHAnsi" w:cstheme="minorHAnsi"/>
          <w:sz w:val="22"/>
          <w:szCs w:val="22"/>
        </w:rPr>
        <w:t xml:space="preserve">Sections 2, 5, 7-9, 13, 14, and 17-22 of </w:t>
      </w:r>
      <w:bookmarkEnd w:id="1"/>
      <w:r>
        <w:rPr>
          <w:rFonts w:asciiTheme="minorHAnsi" w:hAnsiTheme="minorHAnsi" w:cstheme="minorHAnsi"/>
          <w:sz w:val="22"/>
          <w:szCs w:val="22"/>
        </w:rPr>
        <w:t>this Agreement and any remedies for breach of this Agreement shall survive any termination or expiration of this Agreement.</w:t>
      </w:r>
    </w:p>
    <w:p w14:paraId="3841253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63D4CBA"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Stop Work</w:t>
      </w:r>
      <w:r>
        <w:rPr>
          <w:rFonts w:asciiTheme="minorHAnsi" w:hAnsiTheme="minorHAnsi" w:cstheme="minorHAnsi"/>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14:paraId="68B559AE"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3E477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Warranty</w:t>
      </w:r>
      <w:r>
        <w:rPr>
          <w:rFonts w:asciiTheme="minorHAnsi" w:hAnsiTheme="minorHAnsi" w:cstheme="minorHAnsi"/>
          <w:sz w:val="22"/>
          <w:szCs w:val="22"/>
        </w:rPr>
        <w:t>. Consultant warrants that: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the Services, inventions or work will be performed in a professional and workmanlike manner and that the Services or any part of this Agreement performed is or will be consistent with any obligation Consultant may have to others; (ii) all services, inventions or work under this Agreement shall be Consultant’s original work and none of the Services, inventions or work provided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in Services, inventions or work provided for herein.</w:t>
      </w:r>
    </w:p>
    <w:p w14:paraId="4047B515" w14:textId="77777777" w:rsidR="00D71E9F" w:rsidRDefault="00D71E9F" w:rsidP="00D71E9F">
      <w:pPr>
        <w:pStyle w:val="ListParagraph"/>
        <w:ind w:left="360"/>
        <w:rPr>
          <w:rFonts w:asciiTheme="minorHAnsi" w:hAnsiTheme="minorHAnsi" w:cstheme="minorHAnsi"/>
          <w:sz w:val="22"/>
          <w:szCs w:val="22"/>
          <w:u w:val="single"/>
        </w:rPr>
      </w:pPr>
    </w:p>
    <w:p w14:paraId="19FACA3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Independent Contractor</w:t>
      </w:r>
      <w:r>
        <w:rPr>
          <w:rFonts w:asciiTheme="minorHAnsi" w:hAnsiTheme="minorHAnsi" w:cstheme="minorHAnsi"/>
          <w:sz w:val="22"/>
          <w:szCs w:val="22"/>
        </w:rPr>
        <w:t>. </w:t>
      </w:r>
    </w:p>
    <w:p w14:paraId="452C3C74"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This Agreement shall not render Consultant a partner, joint </w:t>
      </w:r>
      <w:proofErr w:type="spellStart"/>
      <w:r>
        <w:rPr>
          <w:rFonts w:asciiTheme="minorHAnsi" w:hAnsiTheme="minorHAnsi" w:cstheme="minorHAnsi"/>
          <w:sz w:val="22"/>
          <w:szCs w:val="22"/>
        </w:rPr>
        <w:t>venturer</w:t>
      </w:r>
      <w:proofErr w:type="spellEnd"/>
      <w:r>
        <w:rPr>
          <w:rFonts w:asciiTheme="minorHAnsi" w:hAnsiTheme="minorHAnsi" w:cstheme="minorHAnsi"/>
          <w:sz w:val="22"/>
          <w:szCs w:val="22"/>
        </w:rPr>
        <w:t xml:space="preserve">, employee, or agent of Creative for any purpose. Neither Party shall bind nor attempt to bind the other to any contract. </w:t>
      </w:r>
    </w:p>
    <w:p w14:paraId="4D1808E1" w14:textId="77777777" w:rsidR="00D71E9F" w:rsidRDefault="00D71E9F" w:rsidP="00D71E9F">
      <w:pPr>
        <w:pStyle w:val="ListParagraph"/>
        <w:shd w:val="clear" w:color="auto" w:fill="FFFFFF"/>
        <w:rPr>
          <w:rFonts w:asciiTheme="minorHAnsi" w:hAnsiTheme="minorHAnsi" w:cstheme="minorHAnsi"/>
          <w:sz w:val="22"/>
          <w:szCs w:val="22"/>
        </w:rPr>
      </w:pPr>
    </w:p>
    <w:p w14:paraId="2E19784E"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shall have the right to control and determine the time, place, methods, manner and means of performing the Services, unless otherwise stipulated in this Agreement.  Creative shall rely on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to put in the necessary number of hours essential to fulfill the requirements of the Agreement.  Consultant shall provide all equipment and supplies required to perform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w:t>
      </w:r>
    </w:p>
    <w:p w14:paraId="222916A3" w14:textId="77777777" w:rsidR="00D71E9F" w:rsidRDefault="00D71E9F" w:rsidP="00D71E9F">
      <w:pPr>
        <w:pStyle w:val="ListParagraph"/>
        <w:ind w:left="360"/>
        <w:rPr>
          <w:rFonts w:asciiTheme="minorHAnsi" w:hAnsiTheme="minorHAnsi" w:cstheme="minorHAnsi"/>
          <w:sz w:val="22"/>
          <w:szCs w:val="22"/>
        </w:rPr>
      </w:pPr>
    </w:p>
    <w:p w14:paraId="1D563DF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w:t>
      </w:r>
    </w:p>
    <w:p w14:paraId="1092E80C" w14:textId="77777777" w:rsidR="00D71E9F" w:rsidRDefault="00D71E9F" w:rsidP="00D71E9F">
      <w:pPr>
        <w:pStyle w:val="ListParagraph"/>
        <w:ind w:left="360"/>
        <w:rPr>
          <w:rFonts w:asciiTheme="minorHAnsi" w:hAnsiTheme="minorHAnsi" w:cstheme="minorHAnsi"/>
          <w:sz w:val="22"/>
          <w:szCs w:val="22"/>
        </w:rPr>
      </w:pPr>
    </w:p>
    <w:p w14:paraId="6EDCCF4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is solely responsible for paying when due all taxes, including estimated taxes, withholdings, and other statutory or contractual obligations of any sort, including, but not </w:t>
      </w:r>
      <w:r>
        <w:rPr>
          <w:rFonts w:asciiTheme="minorHAnsi" w:hAnsiTheme="minorHAnsi" w:cstheme="minorHAnsi"/>
          <w:sz w:val="22"/>
          <w:szCs w:val="22"/>
        </w:rPr>
        <w:lastRenderedPageBreak/>
        <w:t xml:space="preserve">limited to, Workers’ Compensation Insurance. Consultant agrees to defend, </w:t>
      </w:r>
      <w:proofErr w:type="gramStart"/>
      <w:r>
        <w:rPr>
          <w:rFonts w:asciiTheme="minorHAnsi" w:hAnsiTheme="minorHAnsi" w:cstheme="minorHAnsi"/>
          <w:sz w:val="22"/>
          <w:szCs w:val="22"/>
        </w:rPr>
        <w:t>indemnify</w:t>
      </w:r>
      <w:proofErr w:type="gramEnd"/>
      <w:r>
        <w:rPr>
          <w:rFonts w:asciiTheme="minorHAnsi" w:hAnsiTheme="minorHAnsi" w:cstheme="minorHAnsi"/>
          <w:sz w:val="22"/>
          <w:szCs w:val="22"/>
        </w:rPr>
        <w:t xml:space="preserve"> and hold Creative, its clients, officers, employees, agents and assigns, from any and all claims and damages, causes of action and liabilities arising from or in connection with the performance of Consultant’s services hereunder.</w:t>
      </w:r>
    </w:p>
    <w:p w14:paraId="2807C19D" w14:textId="77777777" w:rsidR="00D71E9F" w:rsidRDefault="00D71E9F" w:rsidP="00D71E9F">
      <w:pPr>
        <w:pStyle w:val="ListParagraph"/>
        <w:ind w:left="360"/>
        <w:rPr>
          <w:rFonts w:asciiTheme="minorHAnsi" w:hAnsiTheme="minorHAnsi" w:cstheme="minorHAnsi"/>
          <w:sz w:val="22"/>
          <w:szCs w:val="22"/>
        </w:rPr>
      </w:pPr>
    </w:p>
    <w:p w14:paraId="4C9B6526" w14:textId="77777777" w:rsidR="00D71E9F" w:rsidRDefault="00D71E9F" w:rsidP="34C19FE3">
      <w:pPr>
        <w:pStyle w:val="ListParagraph"/>
        <w:numPr>
          <w:ilvl w:val="0"/>
          <w:numId w:val="6"/>
        </w:numPr>
        <w:shd w:val="clear" w:color="auto" w:fill="FFFFFF" w:themeFill="background1"/>
        <w:ind w:left="720"/>
        <w:rPr>
          <w:rFonts w:asciiTheme="minorHAnsi" w:hAnsiTheme="minorHAnsi" w:cstheme="minorBidi"/>
          <w:sz w:val="22"/>
          <w:szCs w:val="22"/>
        </w:rPr>
      </w:pPr>
      <w:r w:rsidRPr="34C19FE3">
        <w:rPr>
          <w:rFonts w:asciiTheme="minorHAnsi" w:hAnsiTheme="minorHAnsi" w:cstheme="minorBidi"/>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5E7C1A06" w14:textId="3DA64B6A" w:rsidR="34C19FE3" w:rsidRDefault="34C19FE3" w:rsidP="34C19FE3">
      <w:pPr>
        <w:shd w:val="clear" w:color="auto" w:fill="FFFFFF" w:themeFill="background1"/>
        <w:rPr>
          <w:rFonts w:eastAsia="Yu Mincho"/>
        </w:rPr>
      </w:pPr>
    </w:p>
    <w:p w14:paraId="03A3004B" w14:textId="5172D20A" w:rsidR="5DEC9938" w:rsidRDefault="5DEC9938" w:rsidP="34C19FE3">
      <w:pPr>
        <w:pStyle w:val="ListParagraph"/>
        <w:numPr>
          <w:ilvl w:val="0"/>
          <w:numId w:val="6"/>
        </w:numPr>
        <w:shd w:val="clear" w:color="auto" w:fill="FFFFFF" w:themeFill="background1"/>
        <w:ind w:left="720"/>
        <w:rPr>
          <w:sz w:val="22"/>
          <w:szCs w:val="22"/>
        </w:rPr>
      </w:pPr>
      <w:r w:rsidRPr="34C19FE3">
        <w:rPr>
          <w:rFonts w:ascii="Calibri" w:eastAsia="Calibri" w:hAnsi="Calibri" w:cs="Calibri"/>
          <w:color w:val="000000" w:themeColor="text1"/>
          <w:sz w:val="22"/>
          <w:szCs w:val="22"/>
        </w:rPr>
        <w:t xml:space="preserve">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shall be considered as work for hire and the property of Creative unless otherwise indicated by the Consultant.  Any information received by the Consultant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14:paraId="008436BB"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6B3441D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Assumption of Risk</w:t>
      </w:r>
      <w:r>
        <w:rPr>
          <w:rFonts w:asciiTheme="minorHAnsi" w:hAnsiTheme="minorHAnsi" w:cstheme="minorHAnsi"/>
          <w:sz w:val="22"/>
          <w:szCs w:val="22"/>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14:paraId="4ECE4E10" w14:textId="77777777" w:rsidR="00D71E9F" w:rsidRDefault="00D71E9F" w:rsidP="00D71E9F">
      <w:pPr>
        <w:pStyle w:val="ListParagraph"/>
        <w:shd w:val="clear" w:color="auto" w:fill="FFFFFF"/>
        <w:ind w:left="0"/>
        <w:rPr>
          <w:rFonts w:asciiTheme="minorHAnsi" w:hAnsiTheme="minorHAnsi" w:cstheme="minorHAnsi"/>
          <w:sz w:val="22"/>
          <w:szCs w:val="22"/>
        </w:rPr>
      </w:pPr>
    </w:p>
    <w:p w14:paraId="5B959E58"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Travel Insurance</w:t>
      </w:r>
      <w:r>
        <w:rPr>
          <w:rFonts w:asciiTheme="minorHAnsi" w:hAnsiTheme="minorHAnsi" w:cstheme="minorHAnsi"/>
          <w:sz w:val="22"/>
          <w:szCs w:val="22"/>
        </w:rPr>
        <w:t xml:space="preserve">. Generally, Consultant shall be responsible for all medical, dental, health, </w:t>
      </w:r>
      <w:proofErr w:type="gramStart"/>
      <w:r>
        <w:rPr>
          <w:rFonts w:asciiTheme="minorHAnsi" w:hAnsiTheme="minorHAnsi" w:cstheme="minorHAnsi"/>
          <w:sz w:val="22"/>
          <w:szCs w:val="22"/>
        </w:rPr>
        <w:t>injury</w:t>
      </w:r>
      <w:proofErr w:type="gramEnd"/>
      <w:r>
        <w:rPr>
          <w:rFonts w:asciiTheme="minorHAnsi" w:hAnsiTheme="minorHAnsi" w:cstheme="minorHAnsi"/>
          <w:sz w:val="22"/>
          <w:szCs w:val="22"/>
        </w:rPr>
        <w:t xml:space="preserve"> and other personal insurance coverage.  However, if Consultant’s Services requires international travel under a U.S. Government funded contract (Creative’s prime contract), Consultant may be eligible for the AIG Travel Guard Program, which provides direct access to prompt assistance in the event of a medical emergency while traveling abroad. Additionally, Consultant may be covered by DBA insurance. </w:t>
      </w:r>
    </w:p>
    <w:p w14:paraId="15E86A57"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1044535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If applicable, AIG Travel Guard and DBA will be provided to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at no additional cost. Consultant agrees to the requirements and limitations of these insurances, which may include costs for specific use under the AIG Travel Guard coverage.</w:t>
      </w:r>
    </w:p>
    <w:p w14:paraId="283CF762" w14:textId="77777777" w:rsidR="00D71E9F" w:rsidRDefault="00D71E9F" w:rsidP="00D71E9F">
      <w:pPr>
        <w:shd w:val="clear" w:color="auto" w:fill="FFFFFF"/>
        <w:rPr>
          <w:rFonts w:asciiTheme="minorHAnsi" w:hAnsiTheme="minorHAnsi" w:cstheme="minorHAnsi"/>
          <w:sz w:val="22"/>
          <w:szCs w:val="22"/>
        </w:rPr>
      </w:pPr>
    </w:p>
    <w:p w14:paraId="45EB43D7" w14:textId="77777777" w:rsidR="00D71E9F" w:rsidRDefault="00D71E9F" w:rsidP="00D71E9F">
      <w:pPr>
        <w:pStyle w:val="ListParagraph"/>
        <w:numPr>
          <w:ilvl w:val="0"/>
          <w:numId w:val="1"/>
        </w:numPr>
        <w:shd w:val="clear" w:color="auto" w:fill="FFFFFF" w:themeFill="background1"/>
        <w:ind w:left="360"/>
        <w:rPr>
          <w:rFonts w:asciiTheme="minorHAnsi" w:hAnsiTheme="minorHAnsi" w:cstheme="minorBidi"/>
          <w:sz w:val="22"/>
          <w:szCs w:val="22"/>
        </w:rPr>
      </w:pPr>
      <w:r>
        <w:rPr>
          <w:rFonts w:asciiTheme="minorHAnsi" w:hAnsiTheme="minorHAnsi" w:cstheme="minorBidi"/>
          <w:sz w:val="22"/>
          <w:szCs w:val="22"/>
          <w:u w:val="single"/>
        </w:rPr>
        <w:t>Indemnification</w:t>
      </w:r>
      <w:r>
        <w:rPr>
          <w:rFonts w:asciiTheme="minorHAnsi" w:hAnsiTheme="minorHAnsi" w:cstheme="minorBidi"/>
          <w:sz w:val="22"/>
          <w:szCs w:val="22"/>
        </w:rPr>
        <w:t xml:space="preserve">.  Consultant shall be solely liable </w:t>
      </w:r>
      <w:proofErr w:type="gramStart"/>
      <w:r>
        <w:rPr>
          <w:rFonts w:asciiTheme="minorHAnsi" w:hAnsiTheme="minorHAnsi" w:cstheme="minorBidi"/>
          <w:sz w:val="22"/>
          <w:szCs w:val="22"/>
        </w:rPr>
        <w:t>for, and</w:t>
      </w:r>
      <w:proofErr w:type="gramEnd"/>
      <w:r>
        <w:rPr>
          <w:rFonts w:asciiTheme="minorHAnsi" w:hAnsiTheme="minorHAnsi" w:cstheme="minorBidi"/>
          <w:sz w:val="22"/>
          <w:szCs w:val="22"/>
        </w:rPr>
        <w:t xml:space="preserve"> shall indemnify and hold harmless Creative and its successors and assigns from any claims, suits, judgments or causes of action initiated by any third Party against Creative where such actions result from or arise out of the services, inventions or </w:t>
      </w:r>
      <w:r>
        <w:rPr>
          <w:rFonts w:asciiTheme="minorHAnsi" w:hAnsiTheme="minorHAnsi" w:cstheme="minorBidi"/>
          <w:sz w:val="22"/>
          <w:szCs w:val="22"/>
        </w:rPr>
        <w:lastRenderedPageBreak/>
        <w:t>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14:paraId="6D9675C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w:t>
      </w:r>
    </w:p>
    <w:p w14:paraId="40306779"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Notices</w:t>
      </w:r>
      <w:r>
        <w:rPr>
          <w:rFonts w:asciiTheme="minorHAnsi" w:hAnsiTheme="minorHAnsi" w:cstheme="minorHAnsi"/>
          <w:sz w:val="22"/>
          <w:szCs w:val="22"/>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14:paraId="1BFE5843" w14:textId="77777777" w:rsidR="00D71E9F" w:rsidRDefault="00D71E9F" w:rsidP="00D71E9F">
      <w:pPr>
        <w:pStyle w:val="ListParagraph"/>
        <w:ind w:left="360"/>
        <w:rPr>
          <w:rFonts w:asciiTheme="minorHAnsi" w:hAnsiTheme="minorHAnsi" w:cstheme="minorHAnsi"/>
          <w:sz w:val="22"/>
          <w:szCs w:val="22"/>
          <w:u w:val="single"/>
        </w:rPr>
      </w:pPr>
    </w:p>
    <w:p w14:paraId="078CCAE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Waiver</w:t>
      </w:r>
      <w:r>
        <w:rPr>
          <w:rFonts w:asciiTheme="minorHAnsi" w:hAnsiTheme="minorHAnsi" w:cstheme="minorHAnsi"/>
          <w:sz w:val="22"/>
          <w:szCs w:val="22"/>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14:paraId="3F4FA042" w14:textId="77777777" w:rsidR="00D71E9F" w:rsidRDefault="00D71E9F" w:rsidP="00D71E9F">
      <w:pPr>
        <w:pStyle w:val="ListParagraph"/>
        <w:ind w:left="360"/>
        <w:rPr>
          <w:rFonts w:asciiTheme="minorHAnsi" w:hAnsiTheme="minorHAnsi" w:cstheme="minorHAnsi"/>
          <w:sz w:val="22"/>
          <w:szCs w:val="22"/>
          <w:u w:val="single"/>
        </w:rPr>
      </w:pPr>
    </w:p>
    <w:p w14:paraId="6CC3D63F"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u w:val="single"/>
        </w:rPr>
      </w:pPr>
      <w:r>
        <w:rPr>
          <w:rFonts w:asciiTheme="minorHAnsi" w:hAnsiTheme="minorHAnsi" w:cstheme="minorHAnsi"/>
          <w:sz w:val="22"/>
          <w:szCs w:val="22"/>
          <w:u w:val="single"/>
        </w:rPr>
        <w:t>Modifications and Amendments</w:t>
      </w:r>
      <w:r>
        <w:rPr>
          <w:rFonts w:asciiTheme="minorHAnsi" w:hAnsiTheme="minorHAnsi" w:cstheme="minorHAnsi"/>
          <w:sz w:val="22"/>
          <w:szCs w:val="22"/>
        </w:rPr>
        <w:t xml:space="preserve">. No changes or modification or waivers to this Agreement will be effective unless in writing and signed by both parties, except as may be signed unilaterally by Creative and accepted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through continuation of performance</w:t>
      </w:r>
      <w:r>
        <w:rPr>
          <w:rFonts w:asciiTheme="minorHAnsi" w:hAnsiTheme="minorHAnsi" w:cstheme="minorBidi"/>
          <w:color w:val="000000" w:themeColor="text1"/>
          <w:sz w:val="22"/>
          <w:szCs w:val="22"/>
        </w:rPr>
        <w:t>.</w:t>
      </w:r>
    </w:p>
    <w:p w14:paraId="2FFF19A9" w14:textId="77777777" w:rsidR="00D71E9F" w:rsidRDefault="00D71E9F" w:rsidP="00D71E9F">
      <w:pPr>
        <w:shd w:val="clear" w:color="auto" w:fill="FFFFFF"/>
        <w:rPr>
          <w:rFonts w:asciiTheme="minorHAnsi" w:hAnsiTheme="minorHAnsi" w:cstheme="minorHAnsi"/>
          <w:sz w:val="22"/>
          <w:szCs w:val="22"/>
          <w:u w:val="single"/>
        </w:rPr>
      </w:pPr>
    </w:p>
    <w:p w14:paraId="68883C1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Choice of Law and Choice of Forum</w:t>
      </w:r>
      <w:r>
        <w:rPr>
          <w:rFonts w:asciiTheme="minorHAnsi" w:hAnsiTheme="minorHAnsi" w:cstheme="minorHAnsi"/>
          <w:sz w:val="22"/>
          <w:szCs w:val="22"/>
        </w:rPr>
        <w:t xml:space="preserve">. This Agreement shall in all respects be governed, construed, </w:t>
      </w:r>
      <w:proofErr w:type="gramStart"/>
      <w:r>
        <w:rPr>
          <w:rFonts w:asciiTheme="minorHAnsi" w:hAnsiTheme="minorHAnsi" w:cstheme="minorHAnsi"/>
          <w:sz w:val="22"/>
          <w:szCs w:val="22"/>
        </w:rPr>
        <w:t>interpreted</w:t>
      </w:r>
      <w:proofErr w:type="gramEnd"/>
      <w:r>
        <w:rPr>
          <w:rFonts w:asciiTheme="minorHAnsi" w:hAnsiTheme="minorHAnsi" w:cstheme="minorHAnsi"/>
          <w:sz w:val="22"/>
          <w:szCs w:val="22"/>
        </w:rPr>
        <w:t xml:space="preserve"> and enforced under the laws of the District of Columbia, United States of America. Any disputes, claims, </w:t>
      </w:r>
      <w:proofErr w:type="gramStart"/>
      <w:r>
        <w:rPr>
          <w:rFonts w:asciiTheme="minorHAnsi" w:hAnsiTheme="minorHAnsi" w:cstheme="minorHAnsi"/>
          <w:sz w:val="22"/>
          <w:szCs w:val="22"/>
        </w:rPr>
        <w:t>actions</w:t>
      </w:r>
      <w:proofErr w:type="gramEnd"/>
      <w:r>
        <w:rPr>
          <w:rFonts w:asciiTheme="minorHAnsi" w:hAnsiTheme="minorHAnsi" w:cstheme="minorHAnsi"/>
          <w:sz w:val="22"/>
          <w:szCs w:val="22"/>
        </w:rPr>
        <w:t xml:space="preserve">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14:paraId="4D761413" w14:textId="77777777" w:rsidR="00D71E9F" w:rsidRDefault="00D71E9F" w:rsidP="00D71E9F">
      <w:pPr>
        <w:rPr>
          <w:rFonts w:asciiTheme="minorHAnsi" w:hAnsiTheme="minorHAnsi" w:cstheme="minorHAnsi"/>
          <w:sz w:val="22"/>
          <w:szCs w:val="22"/>
        </w:rPr>
      </w:pPr>
    </w:p>
    <w:p w14:paraId="45ECEEF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Corrupt Practices and Gratuities</w:t>
      </w:r>
      <w:r>
        <w:rPr>
          <w:rFonts w:asciiTheme="minorHAnsi" w:hAnsiTheme="minorHAnsi" w:cstheme="minorHAnsi"/>
          <w:sz w:val="22"/>
          <w:szCs w:val="22"/>
        </w:rPr>
        <w:t>. Consultant represents and warrants that she/he will comply with all applicable local, national, foreign laws and regulations pertaining to performance of obligations under this Agreement and amendment 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services or work required under this Agreement. Consultant agrees failure to comply with the FCPA and/or receipt of payment or other benefits could compromise the integrity of the work performed and therefore Creative would have the right to terminate this Agreement and request a refund of fees paid for such work.</w:t>
      </w:r>
    </w:p>
    <w:p w14:paraId="2D97B62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033896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Use of Headings</w:t>
      </w:r>
      <w:r>
        <w:rPr>
          <w:rFonts w:asciiTheme="minorHAnsi" w:hAnsiTheme="minorHAnsi" w:cstheme="minorHAnsi"/>
          <w:sz w:val="22"/>
          <w:szCs w:val="22"/>
        </w:rPr>
        <w:t>. Headings herein are for convenience of reference only and shall in no way affect interpretation of the Agreement.</w:t>
      </w:r>
    </w:p>
    <w:p w14:paraId="442BE839" w14:textId="77777777" w:rsidR="00D71E9F" w:rsidRDefault="00D71E9F" w:rsidP="00D71E9F">
      <w:pPr>
        <w:shd w:val="clear" w:color="auto" w:fill="FFFFFF"/>
        <w:rPr>
          <w:rFonts w:asciiTheme="minorHAnsi" w:hAnsiTheme="minorHAnsi" w:cstheme="minorHAnsi"/>
          <w:sz w:val="22"/>
          <w:szCs w:val="22"/>
        </w:rPr>
      </w:pPr>
    </w:p>
    <w:p w14:paraId="6378B370" w14:textId="2D596182"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Code of Conduct</w:t>
      </w:r>
      <w:r>
        <w:rPr>
          <w:rFonts w:asciiTheme="minorHAnsi" w:hAnsiTheme="minorHAnsi" w:cstheme="minorHAnsi"/>
          <w:sz w:val="22"/>
          <w:szCs w:val="22"/>
        </w:rPr>
        <w:t xml:space="preserve">. </w:t>
      </w:r>
      <w:r w:rsidR="00B17B2E">
        <w:rPr>
          <w:rFonts w:asciiTheme="minorHAnsi" w:hAnsiTheme="minorHAnsi" w:cstheme="minorHAnsi"/>
          <w:sz w:val="22"/>
          <w:szCs w:val="22"/>
        </w:rPr>
        <w:t>C</w:t>
      </w:r>
      <w:r w:rsidR="00B17B2E">
        <w:rPr>
          <w:rStyle w:val="normaltextrun"/>
          <w:rFonts w:ascii="Calibri" w:hAnsi="Calibri" w:cs="Calibri"/>
          <w:color w:val="000000"/>
          <w:sz w:val="22"/>
          <w:szCs w:val="22"/>
        </w:rPr>
        <w:t xml:space="preserve">onsultant agrees to perform the work assigned by Creative in a professional, ethical and culturally sensitive manner as well as agrees to perform the work in accordance with </w:t>
      </w:r>
      <w:r w:rsidR="00B17B2E">
        <w:rPr>
          <w:rStyle w:val="normaltextrun"/>
          <w:rFonts w:ascii="Calibri" w:hAnsi="Calibri" w:cs="Calibri"/>
          <w:color w:val="000000"/>
          <w:sz w:val="22"/>
          <w:szCs w:val="22"/>
        </w:rPr>
        <w:lastRenderedPageBreak/>
        <w:t>Creative’s </w:t>
      </w:r>
      <w:r w:rsidR="00B17B2E">
        <w:rPr>
          <w:rStyle w:val="findhit"/>
          <w:rFonts w:ascii="Calibri" w:hAnsi="Calibri" w:cs="Calibri"/>
          <w:color w:val="000000"/>
          <w:sz w:val="22"/>
          <w:szCs w:val="22"/>
        </w:rPr>
        <w:t>Supplier Code</w:t>
      </w:r>
      <w:r w:rsidR="00B17B2E">
        <w:rPr>
          <w:rStyle w:val="normaltextrun"/>
          <w:rFonts w:ascii="Calibri" w:hAnsi="Calibri" w:cs="Calibri"/>
          <w:color w:val="000000"/>
          <w:sz w:val="22"/>
          <w:szCs w:val="22"/>
        </w:rPr>
        <w:t> of Conduct ( </w:t>
      </w:r>
      <w:hyperlink r:id="rId11" w:tgtFrame="_blank" w:history="1">
        <w:r w:rsidR="00B17B2E">
          <w:rPr>
            <w:rStyle w:val="normaltextrun"/>
            <w:rFonts w:ascii="Calibri" w:hAnsi="Calibri" w:cs="Calibri"/>
            <w:color w:val="0000FF"/>
            <w:sz w:val="22"/>
            <w:szCs w:val="22"/>
          </w:rPr>
          <w:t>http://www.creativeassociatesinternational.com/wp-content/uploads/2019/10/Supplier_Code_of_Conduct.pdf </w:t>
        </w:r>
      </w:hyperlink>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Special attention should be focused on the Whistleblower Protection (and Consultant’s responsibility to report fraud,</w:t>
      </w:r>
      <w:r w:rsidR="00B17B2E">
        <w:rPr>
          <w:rStyle w:val="normaltextrun"/>
          <w:rFonts w:ascii="Calibri" w:hAnsi="Calibri" w:cs="Calibri"/>
          <w:color w:val="000000"/>
          <w:sz w:val="22"/>
          <w:szCs w:val="22"/>
        </w:rPr>
        <w:t> </w:t>
      </w:r>
      <w:proofErr w:type="gramStart"/>
      <w:r>
        <w:rPr>
          <w:rStyle w:val="normaltextrun"/>
          <w:rFonts w:ascii="Calibri" w:hAnsi="Calibri" w:cs="Calibri"/>
          <w:color w:val="000000"/>
          <w:sz w:val="22"/>
          <w:szCs w:val="22"/>
        </w:rPr>
        <w:t>waste</w:t>
      </w:r>
      <w:proofErr w:type="gramEnd"/>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and abuse suspicions), Child Protection requirements and Creative’s commitment to Combatting Human Trafficking.</w:t>
      </w:r>
      <w:r w:rsidR="00B17B2E">
        <w:rPr>
          <w:rStyle w:val="normaltextrun"/>
          <w:rFonts w:ascii="Calibri" w:hAnsi="Calibri" w:cs="Calibri"/>
          <w:color w:val="000000"/>
          <w:sz w:val="22"/>
          <w:szCs w:val="22"/>
        </w:rPr>
        <w:t>  Failure to adhere to the principles and requirements therein can be cause for termination.</w:t>
      </w:r>
      <w:r w:rsidR="00B17B2E">
        <w:rPr>
          <w:rStyle w:val="eop"/>
          <w:rFonts w:ascii="Calibri" w:hAnsi="Calibri" w:cs="Calibri"/>
          <w:color w:val="000000"/>
          <w:sz w:val="22"/>
          <w:szCs w:val="22"/>
        </w:rPr>
        <w:t> </w:t>
      </w:r>
    </w:p>
    <w:p w14:paraId="2888BCA3" w14:textId="77777777" w:rsidR="00D71E9F" w:rsidRDefault="00D71E9F" w:rsidP="00D71E9F">
      <w:pPr>
        <w:jc w:val="both"/>
        <w:rPr>
          <w:rFonts w:asciiTheme="minorHAnsi" w:hAnsiTheme="minorHAnsi" w:cstheme="minorHAnsi"/>
          <w:sz w:val="22"/>
          <w:szCs w:val="22"/>
          <w:u w:val="single"/>
        </w:rPr>
      </w:pPr>
    </w:p>
    <w:p w14:paraId="20B970B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Compliance with Law.  </w:t>
      </w:r>
      <w:r>
        <w:rPr>
          <w:rFonts w:asciiTheme="minorHAnsi" w:hAnsiTheme="minorHAnsi" w:cstheme="minorHAnsi"/>
          <w:sz w:val="22"/>
          <w:szCs w:val="22"/>
        </w:rPr>
        <w:t xml:space="preserve">Performance of services work and all products (including inventions) to be delivered shall be in accordance with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applicable regulations: executive orders, Federal, State, municipal, local and host country laws and ordinances, and rules, orders, requirements and regulations.</w:t>
      </w:r>
    </w:p>
    <w:p w14:paraId="0526CCFE" w14:textId="77777777" w:rsidR="00D71E9F" w:rsidRDefault="00D71E9F" w:rsidP="00D71E9F">
      <w:pPr>
        <w:pStyle w:val="ListParagraph"/>
        <w:ind w:left="360"/>
        <w:rPr>
          <w:rFonts w:asciiTheme="minorHAnsi" w:hAnsiTheme="minorHAnsi" w:cstheme="minorHAnsi"/>
          <w:sz w:val="22"/>
          <w:szCs w:val="22"/>
          <w:u w:val="single"/>
        </w:rPr>
      </w:pPr>
    </w:p>
    <w:p w14:paraId="3C92E6F1"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Dual Compensation. </w:t>
      </w:r>
      <w:r>
        <w:rPr>
          <w:rFonts w:asciiTheme="minorHAnsi" w:hAnsiTheme="minorHAnsi" w:cstheme="minorHAnsi"/>
          <w:sz w:val="22"/>
          <w:szCs w:val="22"/>
        </w:rPr>
        <w:t xml:space="preserve">Consultant hereby certifies and agrees that receipt of compensation for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provided under this Agreement and amendment hereto shall not constitute dual compensation or compensation from sources other than Creative for the same services, inventions or work to be performed by Consultant for Creative.</w:t>
      </w:r>
    </w:p>
    <w:p w14:paraId="6AB28E01" w14:textId="77777777" w:rsidR="00D71E9F" w:rsidRDefault="00D71E9F" w:rsidP="00D71E9F">
      <w:pPr>
        <w:pStyle w:val="ListParagraph"/>
        <w:ind w:left="360"/>
        <w:rPr>
          <w:rFonts w:asciiTheme="minorHAnsi" w:hAnsiTheme="minorHAnsi" w:cstheme="minorHAnsi"/>
          <w:sz w:val="22"/>
          <w:szCs w:val="22"/>
          <w:u w:val="single"/>
        </w:rPr>
      </w:pPr>
    </w:p>
    <w:p w14:paraId="5EFEB02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Terrorism E.O. 13224</w:t>
      </w:r>
      <w:r>
        <w:rPr>
          <w:rFonts w:asciiTheme="minorHAnsi" w:hAnsiTheme="minorHAnsi" w:cstheme="minorHAnsi"/>
          <w:sz w:val="22"/>
          <w:szCs w:val="22"/>
        </w:rPr>
        <w:t>: Consultant </w:t>
      </w:r>
      <w:r>
        <w:rPr>
          <w:rStyle w:val="Strong"/>
          <w:rFonts w:asciiTheme="minorHAnsi" w:hAnsiTheme="minorHAnsi" w:cstheme="minorHAnsi"/>
          <w:sz w:val="22"/>
          <w:szCs w:val="22"/>
        </w:rPr>
        <w:t>agrees and certifies</w:t>
      </w:r>
      <w:r>
        <w:rPr>
          <w:rFonts w:asciiTheme="minorHAnsi" w:hAnsiTheme="minorHAnsi" w:cstheme="minorHAnsi"/>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available at: </w:t>
      </w:r>
      <w:hyperlink r:id="rId12" w:history="1">
        <w:r>
          <w:rPr>
            <w:rStyle w:val="Hyperlink"/>
            <w:sz w:val="20"/>
            <w:szCs w:val="20"/>
          </w:rPr>
          <w:t>http://www.whitehouse.gov/news/releases/2001/09/20010924-1.html</w:t>
        </w:r>
      </w:hyperlink>
      <w:r>
        <w:rPr>
          <w:rStyle w:val="Hyperlink"/>
          <w:rFonts w:asciiTheme="minorHAnsi" w:hAnsiTheme="minorHAnsi" w:cstheme="minorHAnsi"/>
          <w:sz w:val="22"/>
          <w:szCs w:val="22"/>
        </w:rPr>
        <w:t>.</w:t>
      </w:r>
    </w:p>
    <w:p w14:paraId="6BB7ADD0" w14:textId="77777777" w:rsidR="00D71E9F" w:rsidRDefault="00D71E9F" w:rsidP="00D71E9F">
      <w:pPr>
        <w:pStyle w:val="ListParagraph"/>
        <w:ind w:left="360"/>
        <w:rPr>
          <w:rFonts w:asciiTheme="minorHAnsi" w:hAnsiTheme="minorHAnsi" w:cstheme="minorHAnsi"/>
          <w:sz w:val="22"/>
          <w:szCs w:val="22"/>
          <w:u w:val="single"/>
        </w:rPr>
      </w:pPr>
    </w:p>
    <w:p w14:paraId="0093FDE0" w14:textId="77777777" w:rsidR="00D71E9F" w:rsidRDefault="00D71E9F" w:rsidP="00D71E9F">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Other Certifications</w:t>
      </w:r>
      <w:r>
        <w:rPr>
          <w:rFonts w:asciiTheme="minorHAnsi" w:hAnsiTheme="minorHAnsi" w:cstheme="minorHAnsi"/>
          <w:sz w:val="22"/>
          <w:szCs w:val="22"/>
        </w:rPr>
        <w:t xml:space="preserve">:  Consultant certifies by acceptance of this agreement that Consultant: </w:t>
      </w:r>
    </w:p>
    <w:p w14:paraId="487F30D9"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is not presently debarred, suspended, proposed for debarment, declared ineligible, or voluntarily excluded from participation in this transaction by any U.S. Federal Government department of </w:t>
      </w:r>
      <w:proofErr w:type="gramStart"/>
      <w:r>
        <w:rPr>
          <w:rFonts w:asciiTheme="minorHAnsi" w:hAnsiTheme="minorHAnsi" w:cstheme="minorHAnsi"/>
          <w:sz w:val="22"/>
          <w:szCs w:val="22"/>
        </w:rPr>
        <w:t>agency;</w:t>
      </w:r>
      <w:proofErr w:type="gramEnd"/>
      <w:r>
        <w:rPr>
          <w:rFonts w:asciiTheme="minorHAnsi" w:hAnsiTheme="minorHAnsi" w:cstheme="minorHAnsi"/>
          <w:sz w:val="22"/>
          <w:szCs w:val="22"/>
        </w:rPr>
        <w:t xml:space="preserve"> </w:t>
      </w:r>
    </w:p>
    <w:p w14:paraId="5281D0B2" w14:textId="77777777" w:rsidR="00D71E9F" w:rsidRDefault="00D71E9F" w:rsidP="00D71E9F">
      <w:pPr>
        <w:ind w:left="360"/>
        <w:jc w:val="both"/>
        <w:rPr>
          <w:sz w:val="20"/>
          <w:szCs w:val="20"/>
        </w:rPr>
      </w:pPr>
      <w:r>
        <w:rPr>
          <w:rFonts w:asciiTheme="minorHAnsi" w:hAnsiTheme="minorHAnsi" w:cstheme="minorHAnsi"/>
          <w:sz w:val="22"/>
          <w:szCs w:val="22"/>
        </w:rPr>
        <w:t xml:space="preserve">(ii) has not been convicted of a narcotics offense or been engaged in drug trafficking as defined at </w:t>
      </w:r>
      <w:hyperlink r:id="rId13" w:history="1">
        <w:r>
          <w:rPr>
            <w:rStyle w:val="Hyperlink"/>
            <w:sz w:val="20"/>
            <w:szCs w:val="20"/>
          </w:rPr>
          <w:t>https://www.ecfr.gov/cgi-bin/text-idx?SID=4ddee54c8075bf4c32c5d2cce66faeb5&amp;mc=true&amp;tpl=/ecfrbrowse/Title22/22cfr140_main_02.tpl</w:t>
        </w:r>
      </w:hyperlink>
    </w:p>
    <w:p w14:paraId="59301621" w14:textId="77777777" w:rsidR="00D71E9F" w:rsidRDefault="00D71E9F" w:rsidP="00D71E9F">
      <w:pPr>
        <w:ind w:left="360"/>
        <w:jc w:val="both"/>
        <w:rPr>
          <w:sz w:val="22"/>
          <w:szCs w:val="22"/>
        </w:rPr>
      </w:pPr>
      <w:r>
        <w:rPr>
          <w:rFonts w:asciiTheme="minorHAnsi" w:hAnsiTheme="minorHAnsi" w:cstheme="minorHAnsi"/>
          <w:sz w:val="22"/>
          <w:szCs w:val="22"/>
        </w:rPr>
        <w:t xml:space="preserve">nor has been convicted, indicted or currently under indictment of any other crime(s) of violence, fraud or malicious </w:t>
      </w:r>
      <w:proofErr w:type="gramStart"/>
      <w:r>
        <w:rPr>
          <w:rFonts w:asciiTheme="minorHAnsi" w:hAnsiTheme="minorHAnsi" w:cstheme="minorHAnsi"/>
          <w:sz w:val="22"/>
          <w:szCs w:val="22"/>
        </w:rPr>
        <w:t>intent;</w:t>
      </w:r>
      <w:proofErr w:type="gramEnd"/>
      <w:r>
        <w:rPr>
          <w:rFonts w:asciiTheme="minorHAnsi" w:hAnsiTheme="minorHAnsi" w:cstheme="minorHAnsi"/>
          <w:sz w:val="22"/>
          <w:szCs w:val="22"/>
        </w:rPr>
        <w:t xml:space="preserve"> </w:t>
      </w:r>
    </w:p>
    <w:p w14:paraId="24CDC52F"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(iii) is not designated as a “specially designated nationals” by the Office of Foreign Asset Control of the U.S. Department of </w:t>
      </w:r>
      <w:proofErr w:type="gramStart"/>
      <w:r>
        <w:rPr>
          <w:rFonts w:asciiTheme="minorHAnsi" w:hAnsiTheme="minorHAnsi" w:cstheme="minorHAnsi"/>
          <w:sz w:val="22"/>
          <w:szCs w:val="22"/>
        </w:rPr>
        <w:t>Treasury;</w:t>
      </w:r>
      <w:proofErr w:type="gramEnd"/>
      <w:r>
        <w:rPr>
          <w:rFonts w:asciiTheme="minorHAnsi" w:hAnsiTheme="minorHAnsi" w:cstheme="minorHAnsi"/>
          <w:sz w:val="22"/>
          <w:szCs w:val="22"/>
        </w:rPr>
        <w:t xml:space="preserve"> </w:t>
      </w:r>
    </w:p>
    <w:p w14:paraId="051263B6"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(iv) has not been indicted or convicted on charges of terrorism or of providing support to </w:t>
      </w:r>
      <w:proofErr w:type="gramStart"/>
      <w:r>
        <w:rPr>
          <w:rFonts w:asciiTheme="minorHAnsi" w:hAnsiTheme="minorHAnsi" w:cstheme="minorHAnsi"/>
          <w:sz w:val="22"/>
          <w:szCs w:val="22"/>
        </w:rPr>
        <w:t>terrorists;</w:t>
      </w:r>
      <w:proofErr w:type="gramEnd"/>
      <w:r>
        <w:rPr>
          <w:rFonts w:asciiTheme="minorHAnsi" w:hAnsiTheme="minorHAnsi" w:cstheme="minorHAnsi"/>
          <w:sz w:val="22"/>
          <w:szCs w:val="22"/>
        </w:rPr>
        <w:t xml:space="preserve"> </w:t>
      </w:r>
    </w:p>
    <w:p w14:paraId="2D87E31B"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szCs w:val="22"/>
        </w:rPr>
        <w:t xml:space="preserve"> hereby acknowledges and agrees to be held to t</w:t>
      </w:r>
      <w:r>
        <w:rPr>
          <w:rFonts w:asciiTheme="minorHAnsi" w:hAnsiTheme="minorHAnsi" w:cstheme="minorHAnsi"/>
          <w:sz w:val="22"/>
          <w:szCs w:val="22"/>
        </w:rPr>
        <w:t xml:space="preserve">he United States Government policy on </w:t>
      </w:r>
      <w:r>
        <w:rPr>
          <w:rFonts w:asciiTheme="minorHAnsi" w:hAnsiTheme="minorHAnsi" w:cstheme="minorHAnsi"/>
          <w:bCs/>
          <w:sz w:val="22"/>
          <w:szCs w:val="22"/>
        </w:rPr>
        <w:t>Combating Trafficking in Persons</w:t>
      </w:r>
      <w:r>
        <w:rPr>
          <w:rFonts w:asciiTheme="minorHAnsi" w:hAnsiTheme="minorHAnsi" w:cstheme="minorHAnsi"/>
          <w:sz w:val="22"/>
          <w:szCs w:val="22"/>
        </w:rPr>
        <w:t xml:space="preserve"> prohibiting trafficking in persons including the trafficking-related activities as defined at </w:t>
      </w:r>
      <w:hyperlink r:id="rId14" w:history="1">
        <w:r>
          <w:rPr>
            <w:rStyle w:val="Hyperlink"/>
            <w:sz w:val="20"/>
            <w:szCs w:val="20"/>
          </w:rPr>
          <w:t>https://www.ecfr.gov/</w:t>
        </w:r>
        <w:r>
          <w:rPr>
            <w:rStyle w:val="Hyperlink"/>
            <w:rFonts w:asciiTheme="minorHAnsi" w:hAnsiTheme="minorHAnsi" w:cstheme="minorHAnsi"/>
            <w:sz w:val="22"/>
            <w:szCs w:val="22"/>
          </w:rPr>
          <w:t xml:space="preserve"> </w:t>
        </w:r>
      </w:hyperlink>
      <w:r>
        <w:rPr>
          <w:rFonts w:asciiTheme="minorHAnsi" w:hAnsiTheme="minorHAnsi" w:cstheme="minorHAnsi"/>
          <w:sz w:val="22"/>
          <w:szCs w:val="22"/>
        </w:rPr>
        <w:t>.</w:t>
      </w:r>
    </w:p>
    <w:p w14:paraId="5120602B" w14:textId="77777777" w:rsidR="00D71E9F" w:rsidRDefault="00D71E9F" w:rsidP="00D71E9F">
      <w:pPr>
        <w:ind w:left="360"/>
        <w:jc w:val="both"/>
        <w:rPr>
          <w:rFonts w:asciiTheme="minorHAnsi" w:hAnsiTheme="minorHAnsi" w:cstheme="minorBidi"/>
          <w:sz w:val="22"/>
          <w:szCs w:val="22"/>
        </w:rPr>
      </w:pPr>
      <w:r>
        <w:rPr>
          <w:rFonts w:asciiTheme="minorHAnsi" w:hAnsiTheme="minorHAnsi" w:cstheme="minorBidi"/>
          <w:sz w:val="22"/>
          <w:szCs w:val="22"/>
        </w:rPr>
        <w:t xml:space="preserve">(vi) is aware of and has been informed of Consultant’s rights and remedies in the pilot program </w:t>
      </w:r>
      <w:proofErr w:type="gramStart"/>
      <w:r>
        <w:rPr>
          <w:rFonts w:asciiTheme="minorHAnsi" w:hAnsiTheme="minorHAnsi" w:cstheme="minorBidi"/>
          <w:sz w:val="22"/>
          <w:szCs w:val="22"/>
        </w:rPr>
        <w:t>on  employee</w:t>
      </w:r>
      <w:proofErr w:type="gramEnd"/>
      <w:r>
        <w:rPr>
          <w:rFonts w:asciiTheme="minorHAnsi" w:hAnsiTheme="minorHAnsi" w:cstheme="minorBidi"/>
          <w:sz w:val="22"/>
          <w:szCs w:val="22"/>
        </w:rPr>
        <w:t xml:space="preserve"> whistleblower protections established under 41 U.S.C. 4712, as described in section 3.908 of the Federal Acquisition Regulation.</w:t>
      </w:r>
    </w:p>
    <w:p w14:paraId="621637E5" w14:textId="77777777" w:rsidR="00D71E9F" w:rsidRDefault="00D71E9F" w:rsidP="00D71E9F">
      <w:pPr>
        <w:rPr>
          <w:rFonts w:asciiTheme="minorHAnsi" w:hAnsiTheme="minorHAnsi" w:cstheme="minorHAnsi"/>
          <w:sz w:val="22"/>
          <w:szCs w:val="22"/>
        </w:rPr>
      </w:pPr>
    </w:p>
    <w:p w14:paraId="096B4A1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Conflict of Interest</w:t>
      </w:r>
      <w:r>
        <w:rPr>
          <w:rFonts w:asciiTheme="minorHAnsi" w:hAnsiTheme="minorHAnsi" w:cstheme="minorHAnsi"/>
          <w:sz w:val="22"/>
          <w:szCs w:val="22"/>
        </w:rPr>
        <w:t>.   Prior to commencing work under this Agreement, Consultant shall provide a signed Conflict of Interest Certification or Disclosure Statement required by Creative.</w:t>
      </w:r>
    </w:p>
    <w:p w14:paraId="7405745F"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4E4691" w14:textId="77777777" w:rsidR="00D71E9F" w:rsidRDefault="00D71E9F" w:rsidP="00D71E9F">
      <w:pPr>
        <w:pStyle w:val="ListParagraph"/>
        <w:numPr>
          <w:ilvl w:val="0"/>
          <w:numId w:val="1"/>
        </w:num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u w:val="single"/>
        </w:rPr>
        <w:t>Consultant Privacy Notice</w:t>
      </w:r>
    </w:p>
    <w:p w14:paraId="25F5EB70"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w:t>
      </w:r>
      <w:r>
        <w:rPr>
          <w:rFonts w:asciiTheme="minorHAnsi" w:hAnsiTheme="minorHAnsi" w:cstheme="minorHAnsi"/>
          <w:color w:val="000000"/>
          <w:sz w:val="22"/>
          <w:szCs w:val="22"/>
        </w:rPr>
        <w:lastRenderedPageBreak/>
        <w:t>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14:paraId="6655FB75" w14:textId="77777777" w:rsidR="00D71E9F" w:rsidRDefault="00D71E9F" w:rsidP="00D71E9F">
      <w:pPr>
        <w:shd w:val="clear" w:color="auto" w:fill="FFFFFF"/>
        <w:rPr>
          <w:rFonts w:asciiTheme="minorHAnsi" w:hAnsiTheme="minorHAnsi" w:cstheme="minorHAnsi"/>
          <w:color w:val="000000"/>
          <w:sz w:val="22"/>
          <w:szCs w:val="22"/>
        </w:rPr>
      </w:pPr>
    </w:p>
    <w:p w14:paraId="0B9C9432"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14:paraId="10EDE9BB" w14:textId="77777777" w:rsidR="00D71E9F" w:rsidRDefault="00D71E9F" w:rsidP="00D71E9F">
      <w:pPr>
        <w:shd w:val="clear" w:color="auto" w:fill="FFFFFF"/>
        <w:rPr>
          <w:rFonts w:asciiTheme="minorHAnsi" w:hAnsiTheme="minorHAnsi" w:cstheme="minorHAnsi"/>
          <w:color w:val="000000"/>
          <w:sz w:val="22"/>
          <w:szCs w:val="22"/>
        </w:rPr>
      </w:pPr>
    </w:p>
    <w:p w14:paraId="122C5AD1" w14:textId="77777777" w:rsidR="00D71E9F" w:rsidRDefault="00D71E9F" w:rsidP="4BBF6732">
      <w:pPr>
        <w:shd w:val="clear" w:color="auto" w:fill="FFFFFF" w:themeFill="background1"/>
        <w:ind w:left="360"/>
        <w:rPr>
          <w:rFonts w:asciiTheme="minorHAnsi" w:hAnsiTheme="minorHAnsi" w:cstheme="minorBidi"/>
          <w:color w:val="000000"/>
          <w:sz w:val="22"/>
          <w:szCs w:val="22"/>
        </w:rPr>
      </w:pPr>
      <w:r w:rsidRPr="4BBF6732">
        <w:rPr>
          <w:rFonts w:asciiTheme="minorHAnsi" w:hAnsiTheme="minorHAnsi" w:cstheme="minorBidi"/>
          <w:color w:val="000000" w:themeColor="text1"/>
          <w:sz w:val="22"/>
          <w:szCs w:val="22"/>
        </w:rPr>
        <w:t xml:space="preserve">Data Provider.  If there are any questions regarding this Privacy Notice, you may contact Creative (Data Controller) using the information below.  </w:t>
      </w:r>
    </w:p>
    <w:p w14:paraId="69F56BC6" w14:textId="305A83DA" w:rsidR="4BBF6732" w:rsidRDefault="4BBF6732" w:rsidP="4BBF6732">
      <w:pPr>
        <w:shd w:val="clear" w:color="auto" w:fill="FFFFFF" w:themeFill="background1"/>
        <w:ind w:left="360"/>
        <w:rPr>
          <w:rFonts w:eastAsia="Yu Mincho"/>
          <w:color w:val="000000" w:themeColor="text1"/>
        </w:rPr>
      </w:pPr>
    </w:p>
    <w:p w14:paraId="4AA4BA06" w14:textId="5D33BD86" w:rsidR="00D71E9F" w:rsidRDefault="00D71E9F" w:rsidP="4BBF6732">
      <w:pPr>
        <w:shd w:val="clear" w:color="auto" w:fill="FFFFFF" w:themeFill="background1"/>
        <w:ind w:left="1440" w:firstLine="720"/>
        <w:rPr>
          <w:rFonts w:asciiTheme="minorHAnsi" w:hAnsiTheme="minorHAnsi" w:cstheme="minorBidi"/>
          <w:color w:val="000000"/>
          <w:sz w:val="22"/>
          <w:szCs w:val="22"/>
        </w:rPr>
      </w:pPr>
      <w:r w:rsidRPr="4F2538A5">
        <w:rPr>
          <w:rFonts w:asciiTheme="minorHAnsi" w:hAnsiTheme="minorHAnsi" w:cstheme="minorBidi"/>
          <w:color w:val="000000" w:themeColor="text1"/>
          <w:sz w:val="22"/>
          <w:szCs w:val="22"/>
        </w:rPr>
        <w:t>Creative Associates International</w:t>
      </w:r>
      <w:r w:rsidR="7DEAFFA8" w:rsidRPr="4F2538A5">
        <w:rPr>
          <w:rFonts w:asciiTheme="minorHAnsi" w:hAnsiTheme="minorHAnsi" w:cstheme="minorBidi"/>
          <w:color w:val="000000" w:themeColor="text1"/>
          <w:sz w:val="22"/>
          <w:szCs w:val="22"/>
        </w:rPr>
        <w:t>, Inc.</w:t>
      </w:r>
    </w:p>
    <w:p w14:paraId="20E1D4ED" w14:textId="72A43BAE"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4445 Willard Ave Suite 400</w:t>
      </w:r>
    </w:p>
    <w:p w14:paraId="02F6D440" w14:textId="36F51626"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Chevy Chase, MD 20815</w:t>
      </w:r>
    </w:p>
    <w:p w14:paraId="06F5ECC8" w14:textId="77777777" w:rsidR="00D71E9F" w:rsidRDefault="00D71E9F" w:rsidP="00D71E9F">
      <w:pPr>
        <w:shd w:val="clear" w:color="auto" w:fill="FFFFFF"/>
        <w:ind w:left="360"/>
        <w:rPr>
          <w:rFonts w:asciiTheme="minorHAnsi" w:hAnsiTheme="minorHAnsi" w:cstheme="minorHAnsi"/>
          <w:color w:val="000000"/>
          <w:sz w:val="22"/>
          <w:szCs w:val="22"/>
        </w:rPr>
      </w:pPr>
    </w:p>
    <w:p w14:paraId="23896908"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You may submit inquiries regarding personal data protection, </w:t>
      </w:r>
      <w:proofErr w:type="gramStart"/>
      <w:r>
        <w:rPr>
          <w:rFonts w:asciiTheme="minorHAnsi" w:hAnsiTheme="minorHAnsi" w:cstheme="minorHAnsi"/>
          <w:color w:val="000000"/>
          <w:sz w:val="22"/>
          <w:szCs w:val="22"/>
        </w:rPr>
        <w:t>privacy</w:t>
      </w:r>
      <w:proofErr w:type="gramEnd"/>
      <w:r>
        <w:rPr>
          <w:rFonts w:asciiTheme="minorHAnsi" w:hAnsiTheme="minorHAnsi" w:cstheme="minorHAnsi"/>
          <w:color w:val="000000"/>
          <w:sz w:val="22"/>
          <w:szCs w:val="22"/>
        </w:rPr>
        <w:t xml:space="preserve"> and security matters to Naseer Ahmad, Information Security Specialist, </w:t>
      </w:r>
      <w:hyperlink r:id="rId15" w:history="1">
        <w:r>
          <w:rPr>
            <w:rStyle w:val="Hyperlink"/>
            <w:rFonts w:asciiTheme="minorHAnsi" w:hAnsiTheme="minorHAnsi" w:cstheme="minorHAnsi"/>
            <w:sz w:val="22"/>
            <w:szCs w:val="22"/>
          </w:rPr>
          <w:t>naseera@creativedc.com</w:t>
        </w:r>
      </w:hyperlink>
      <w:r>
        <w:rPr>
          <w:rFonts w:asciiTheme="minorHAnsi" w:hAnsiTheme="minorHAnsi" w:cstheme="minorHAnsi"/>
          <w:color w:val="000000"/>
          <w:sz w:val="22"/>
          <w:szCs w:val="22"/>
        </w:rPr>
        <w:t xml:space="preserve">.  </w:t>
      </w:r>
    </w:p>
    <w:p w14:paraId="698F3078"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5436042"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Dispute Resolution</w:t>
      </w:r>
      <w:r>
        <w:rPr>
          <w:rFonts w:asciiTheme="minorHAnsi" w:hAnsiTheme="minorHAnsi" w:cstheme="minorHAnsi"/>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74D096B2" w14:textId="77777777" w:rsidR="00D71E9F" w:rsidRDefault="00D71E9F" w:rsidP="00D71E9F">
      <w:pPr>
        <w:pStyle w:val="ListParagraph"/>
        <w:rPr>
          <w:rFonts w:asciiTheme="minorHAnsi" w:hAnsiTheme="minorHAnsi" w:cstheme="minorHAnsi"/>
          <w:sz w:val="22"/>
          <w:szCs w:val="22"/>
        </w:rPr>
      </w:pPr>
    </w:p>
    <w:p w14:paraId="013218E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Right to Injunction</w:t>
      </w:r>
      <w:r>
        <w:rPr>
          <w:rFonts w:asciiTheme="minorHAnsi" w:hAnsiTheme="minorHAnsi" w:cstheme="minorHAnsi"/>
          <w:sz w:val="22"/>
          <w:szCs w:val="22"/>
        </w:rPr>
        <w:t xml:space="preserve">.  The parties acknowledge that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rendered by Consultant under this Agreement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w:t>
      </w:r>
    </w:p>
    <w:p w14:paraId="79F1776E" w14:textId="77777777" w:rsidR="00D71E9F" w:rsidRDefault="00D71E9F" w:rsidP="00D71E9F">
      <w:pPr>
        <w:pStyle w:val="ListParagraph"/>
        <w:rPr>
          <w:rFonts w:asciiTheme="minorHAnsi" w:hAnsiTheme="minorHAnsi" w:cstheme="minorHAnsi"/>
          <w:sz w:val="22"/>
          <w:szCs w:val="22"/>
        </w:rPr>
      </w:pPr>
    </w:p>
    <w:p w14:paraId="3F7FB54B" w14:textId="5434E9B8"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Duty of Care.</w:t>
      </w:r>
      <w:r w:rsidR="00497536">
        <w:rPr>
          <w:rFonts w:asciiTheme="minorHAnsi" w:hAnsiTheme="minorHAnsi" w:cstheme="minorHAnsi"/>
          <w:sz w:val="22"/>
          <w:szCs w:val="22"/>
        </w:rPr>
        <w:t xml:space="preserve">  </w:t>
      </w:r>
      <w:r w:rsidR="00497536">
        <w:rPr>
          <w:rStyle w:val="normaltextrun"/>
          <w:rFonts w:ascii="Calibri" w:hAnsi="Calibri" w:cs="Calibri"/>
          <w:color w:val="000000"/>
          <w:sz w:val="22"/>
          <w:szCs w:val="22"/>
        </w:rPr>
        <w:t>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or content expressed during security briefings that is unclear to Consultant, Consultant agrees to seek immediate clarification from Creative’s Security Department/Officer. By signing this Agreement, Consultant understands and agrees that under Creative’s </w:t>
      </w:r>
      <w:r w:rsidR="00497536">
        <w:rPr>
          <w:rStyle w:val="findhit"/>
          <w:rFonts w:ascii="Calibri" w:hAnsi="Calibri" w:cs="Calibri"/>
          <w:color w:val="000000"/>
          <w:sz w:val="22"/>
          <w:szCs w:val="22"/>
        </w:rPr>
        <w:t>Duty of Care</w:t>
      </w:r>
      <w:r w:rsidR="00497536">
        <w:rPr>
          <w:rStyle w:val="normaltextrun"/>
          <w:rFonts w:ascii="Calibri" w:hAnsi="Calibri" w:cs="Calibri"/>
          <w:color w:val="000000"/>
          <w:sz w:val="22"/>
          <w:szCs w:val="22"/>
        </w:rPr>
        <w:t> Policy, </w:t>
      </w:r>
      <w:r w:rsidR="00497536">
        <w:rPr>
          <w:rStyle w:val="normaltextrun"/>
          <w:rFonts w:ascii="Calibri" w:hAnsi="Calibri" w:cs="Calibri"/>
          <w:b/>
          <w:bCs/>
          <w:color w:val="000000"/>
          <w:sz w:val="22"/>
          <w:szCs w:val="22"/>
        </w:rPr>
        <w:t>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00497536">
        <w:rPr>
          <w:rStyle w:val="eop"/>
          <w:rFonts w:ascii="Calibri" w:hAnsi="Calibri" w:cs="Calibri"/>
          <w:color w:val="000000"/>
          <w:sz w:val="22"/>
          <w:szCs w:val="22"/>
        </w:rPr>
        <w:t> </w:t>
      </w:r>
    </w:p>
    <w:p w14:paraId="215AC6B4" w14:textId="77777777" w:rsidR="00D71E9F" w:rsidRDefault="00D71E9F" w:rsidP="00D71E9F">
      <w:pPr>
        <w:ind w:left="360"/>
        <w:jc w:val="both"/>
        <w:rPr>
          <w:rFonts w:asciiTheme="minorHAnsi" w:hAnsiTheme="minorHAnsi" w:cstheme="minorHAnsi"/>
          <w:sz w:val="22"/>
          <w:szCs w:val="22"/>
        </w:rPr>
      </w:pPr>
    </w:p>
    <w:p w14:paraId="3285B3AB" w14:textId="77777777" w:rsidR="00D71E9F" w:rsidRDefault="00D71E9F" w:rsidP="00D71E9F">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u w:val="single"/>
        </w:rPr>
        <w:lastRenderedPageBreak/>
        <w:t>Severability</w:t>
      </w:r>
      <w:r>
        <w:rPr>
          <w:rFonts w:asciiTheme="minorHAnsi" w:hAnsiTheme="minorHAnsi" w:cstheme="minorHAnsi"/>
          <w:sz w:val="22"/>
          <w:szCs w:val="22"/>
        </w:rPr>
        <w:t xml:space="preserve">.  </w:t>
      </w:r>
      <w:proofErr w:type="gramStart"/>
      <w:r>
        <w:rPr>
          <w:rFonts w:asciiTheme="minorHAnsi" w:hAnsiTheme="minorHAnsi" w:cstheme="minorHAnsi"/>
          <w:sz w:val="22"/>
          <w:szCs w:val="22"/>
        </w:rPr>
        <w:t>In the event that</w:t>
      </w:r>
      <w:proofErr w:type="gramEnd"/>
      <w:r>
        <w:rPr>
          <w:rFonts w:asciiTheme="minorHAnsi" w:hAnsiTheme="minorHAnsi" w:cstheme="minorHAnsi"/>
          <w:sz w:val="22"/>
          <w:szCs w:val="22"/>
        </w:rPr>
        <w:t xml:space="preserve"> any provision of this Agreement shall be determined to be illegal or unenforceable, that provision will be limited or eliminated to the minimum extent necessary so that this Agreement shall otherwise remain in full force and effect and enforceable.</w:t>
      </w:r>
    </w:p>
    <w:p w14:paraId="4E4A7D83" w14:textId="77777777" w:rsidR="00D71E9F" w:rsidRDefault="00D71E9F" w:rsidP="00D71E9F">
      <w:pPr>
        <w:ind w:left="360"/>
        <w:jc w:val="both"/>
        <w:rPr>
          <w:rFonts w:asciiTheme="minorHAnsi" w:hAnsiTheme="minorHAnsi" w:cstheme="minorHAnsi"/>
          <w:sz w:val="22"/>
          <w:szCs w:val="22"/>
        </w:rPr>
      </w:pPr>
    </w:p>
    <w:p w14:paraId="1ABDF4F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Entire Understanding and Agreement</w:t>
      </w:r>
      <w:r>
        <w:rPr>
          <w:rFonts w:asciiTheme="minorHAnsi" w:hAnsiTheme="minorHAnsi" w:cstheme="minorHAnsi"/>
          <w:sz w:val="22"/>
          <w:szCs w:val="22"/>
        </w:rPr>
        <w:t xml:space="preserve">. This Agreement and any exhibit attached constitute the entire understanding and agreement of the parties, and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prior agreements, understandings, and representations are hereby terminated and canceled in their entirety and are of no further force and effect. Any copy of this Consultant Agreement will be considered as effective for any purpose as if it were the original.</w:t>
      </w:r>
    </w:p>
    <w:p w14:paraId="046C650E" w14:textId="77777777" w:rsidR="00D71E9F" w:rsidRDefault="00D71E9F" w:rsidP="00D71E9F">
      <w:pPr>
        <w:pStyle w:val="ListParagraph"/>
        <w:rPr>
          <w:rFonts w:asciiTheme="minorHAnsi" w:hAnsiTheme="minorHAnsi" w:cstheme="minorHAnsi"/>
          <w:sz w:val="22"/>
          <w:szCs w:val="22"/>
        </w:rPr>
      </w:pPr>
    </w:p>
    <w:p w14:paraId="4D6D871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Force Majeure</w:t>
      </w:r>
      <w:r>
        <w:rPr>
          <w:rFonts w:asciiTheme="minorHAnsi" w:hAnsiTheme="minorHAnsi" w:cstheme="minorHAnsi"/>
          <w:sz w:val="22"/>
          <w:szCs w:val="22"/>
        </w:rPr>
        <w:t xml:space="preserve">.  </w:t>
      </w:r>
    </w:p>
    <w:p w14:paraId="7DE3DE8E"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relevant breach of its obligations would have occurred, or the relevant losses or damages would have arisen, even if the Force Majeure Event had not occurred.</w:t>
      </w:r>
    </w:p>
    <w:p w14:paraId="29DDFB0D"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14:paraId="43F4F92A"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The Parties shall take all reasonable steps within their respective powers </w:t>
      </w:r>
      <w:proofErr w:type="gramStart"/>
      <w:r>
        <w:rPr>
          <w:rFonts w:asciiTheme="minorHAnsi" w:hAnsiTheme="minorHAnsi" w:cstheme="minorHAnsi"/>
          <w:sz w:val="22"/>
          <w:szCs w:val="22"/>
        </w:rPr>
        <w:t>to:</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prevent Force Majeure Events affecting the performance of the Party's obligations under this Agreement; ii) mitigate the effect of any Force Majeure Event; and iii) comply with its obligations under this Agreement.</w:t>
      </w:r>
    </w:p>
    <w:p w14:paraId="28079920" w14:textId="77777777" w:rsidR="00D71E9F" w:rsidRDefault="00D71E9F" w:rsidP="00D71E9F">
      <w:pPr>
        <w:pStyle w:val="NormalWeb"/>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Force Majeure Event" means the occurrence of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14:paraId="468A246F" w14:textId="77777777" w:rsidR="00D71E9F" w:rsidRDefault="00D71E9F" w:rsidP="00D71E9F">
      <w:pPr>
        <w:jc w:val="center"/>
        <w:rPr>
          <w:rFonts w:asciiTheme="minorHAnsi" w:hAnsiTheme="minorHAnsi" w:cstheme="minorHAnsi"/>
          <w:b/>
          <w:sz w:val="22"/>
          <w:szCs w:val="22"/>
        </w:rPr>
      </w:pPr>
    </w:p>
    <w:p w14:paraId="3CA49EED" w14:textId="77777777" w:rsidR="00D71E9F" w:rsidRDefault="00D71E9F" w:rsidP="00D71E9F">
      <w:pPr>
        <w:jc w:val="center"/>
        <w:rPr>
          <w:rFonts w:asciiTheme="minorHAnsi" w:hAnsiTheme="minorHAnsi" w:cstheme="minorHAnsi"/>
          <w:b/>
          <w:sz w:val="22"/>
          <w:szCs w:val="22"/>
        </w:rPr>
      </w:pPr>
    </w:p>
    <w:p w14:paraId="1271B375" w14:textId="77777777" w:rsidR="00D71E9F" w:rsidRDefault="00D71E9F" w:rsidP="00D71E9F">
      <w:pPr>
        <w:jc w:val="center"/>
        <w:rPr>
          <w:rFonts w:asciiTheme="minorHAnsi" w:hAnsiTheme="minorHAnsi" w:cstheme="minorHAnsi"/>
          <w:b/>
          <w:sz w:val="22"/>
          <w:szCs w:val="22"/>
        </w:rPr>
      </w:pPr>
    </w:p>
    <w:p w14:paraId="118D8BA2" w14:textId="77777777" w:rsidR="00862F93" w:rsidRDefault="00862F93"/>
    <w:sectPr w:rsidR="00862F9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2F6E" w14:textId="77777777" w:rsidR="00907AE2" w:rsidRDefault="00907AE2" w:rsidP="00AE674B">
      <w:r>
        <w:separator/>
      </w:r>
    </w:p>
  </w:endnote>
  <w:endnote w:type="continuationSeparator" w:id="0">
    <w:p w14:paraId="45C95DB7" w14:textId="77777777" w:rsidR="00907AE2" w:rsidRDefault="00907AE2" w:rsidP="00AE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72766"/>
      <w:docPartObj>
        <w:docPartGallery w:val="Page Numbers (Bottom of Page)"/>
        <w:docPartUnique/>
      </w:docPartObj>
    </w:sdtPr>
    <w:sdtContent>
      <w:sdt>
        <w:sdtPr>
          <w:id w:val="1728636285"/>
          <w:docPartObj>
            <w:docPartGallery w:val="Page Numbers (Top of Page)"/>
            <w:docPartUnique/>
          </w:docPartObj>
        </w:sdtPr>
        <w:sdtContent>
          <w:p w14:paraId="48DB22FC" w14:textId="478D0E39" w:rsidR="00AE674B" w:rsidRDefault="00AE674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E3EE04" w14:textId="77777777" w:rsidR="00AE674B" w:rsidRDefault="00AE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6817" w14:textId="77777777" w:rsidR="00907AE2" w:rsidRDefault="00907AE2" w:rsidP="00AE674B">
      <w:r>
        <w:separator/>
      </w:r>
    </w:p>
  </w:footnote>
  <w:footnote w:type="continuationSeparator" w:id="0">
    <w:p w14:paraId="1B30BD39" w14:textId="77777777" w:rsidR="00907AE2" w:rsidRDefault="00907AE2" w:rsidP="00AE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tplc="1912452A">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9027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725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7220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4856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3507322">
    <w:abstractNumId w:val="5"/>
  </w:num>
  <w:num w:numId="6" w16cid:durableId="1190946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655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30560E"/>
    <w:rsid w:val="00380462"/>
    <w:rsid w:val="00497536"/>
    <w:rsid w:val="00862F93"/>
    <w:rsid w:val="00901519"/>
    <w:rsid w:val="00907AE2"/>
    <w:rsid w:val="00953D9A"/>
    <w:rsid w:val="00AE674B"/>
    <w:rsid w:val="00B17B2E"/>
    <w:rsid w:val="00CB72C0"/>
    <w:rsid w:val="00CE3B3B"/>
    <w:rsid w:val="00D71E9F"/>
    <w:rsid w:val="15833A96"/>
    <w:rsid w:val="16512BE3"/>
    <w:rsid w:val="34C19FE3"/>
    <w:rsid w:val="4BBF6732"/>
    <w:rsid w:val="4F2538A5"/>
    <w:rsid w:val="5DEC9938"/>
    <w:rsid w:val="7DEAF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324B645B-69BB-4262-845E-52BDFB23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9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customStyle="1" w:styleId="ListParagraphChar">
    <w:name w:val="List Paragraph Char"/>
    <w:link w:val="ListParagraph"/>
    <w:uiPriority w:val="34"/>
    <w:locked/>
    <w:rsid w:val="00D71E9F"/>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 w:type="character" w:customStyle="1" w:styleId="findhit">
    <w:name w:val="findhit"/>
    <w:basedOn w:val="DefaultParagraphFont"/>
    <w:rsid w:val="00497536"/>
  </w:style>
  <w:style w:type="character" w:customStyle="1" w:styleId="normaltextrun">
    <w:name w:val="normaltextrun"/>
    <w:basedOn w:val="DefaultParagraphFont"/>
    <w:rsid w:val="00497536"/>
  </w:style>
  <w:style w:type="character" w:customStyle="1" w:styleId="eop">
    <w:name w:val="eop"/>
    <w:basedOn w:val="DefaultParagraphFont"/>
    <w:rsid w:val="00497536"/>
  </w:style>
  <w:style w:type="paragraph" w:styleId="Header">
    <w:name w:val="header"/>
    <w:basedOn w:val="Normal"/>
    <w:link w:val="HeaderChar"/>
    <w:uiPriority w:val="99"/>
    <w:unhideWhenUsed/>
    <w:rsid w:val="00AE674B"/>
    <w:pPr>
      <w:tabs>
        <w:tab w:val="center" w:pos="4513"/>
        <w:tab w:val="right" w:pos="9026"/>
      </w:tabs>
    </w:pPr>
  </w:style>
  <w:style w:type="character" w:customStyle="1" w:styleId="HeaderChar">
    <w:name w:val="Header Char"/>
    <w:basedOn w:val="DefaultParagraphFont"/>
    <w:link w:val="Header"/>
    <w:uiPriority w:val="99"/>
    <w:rsid w:val="00AE674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E674B"/>
    <w:pPr>
      <w:tabs>
        <w:tab w:val="center" w:pos="4513"/>
        <w:tab w:val="right" w:pos="9026"/>
      </w:tabs>
    </w:pPr>
  </w:style>
  <w:style w:type="character" w:customStyle="1" w:styleId="FooterChar">
    <w:name w:val="Footer Char"/>
    <w:basedOn w:val="DefaultParagraphFont"/>
    <w:link w:val="Footer"/>
    <w:uiPriority w:val="99"/>
    <w:rsid w:val="00AE674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4ddee54c8075bf4c32c5d2cce66faeb5&amp;mc=true&amp;tpl=/ecfrbrowse/Title22/22cfr140_main_02.t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itehouse.gov/news/releases/2001/09/20010924-1.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ativeassociatesinternational.com/wp-content/uploads/2019/10/Supplier_Code_of_Conduct.pdf" TargetMode="External"/><Relationship Id="rId5" Type="http://schemas.openxmlformats.org/officeDocument/2006/relationships/numbering" Target="numbering.xml"/><Relationship Id="rId15" Type="http://schemas.openxmlformats.org/officeDocument/2006/relationships/hyperlink" Target="mailto:naseera@creatived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FBCFB705-4B84-4CF5-9356-6086668D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4F82C-2705-485C-B5C1-80E35805E562}">
  <ds:schemaRefs>
    <ds:schemaRef ds:uri="http://schemas.microsoft.com/office/2006/metadata/properties"/>
    <ds:schemaRef ds:uri="http://schemas.microsoft.com/office/infopath/2007/PartnerControls"/>
    <ds:schemaRef ds:uri="d84fef38-4c75-4db2-bd4f-dc445e643f7e"/>
  </ds:schemaRefs>
</ds:datastoreItem>
</file>

<file path=customXml/itemProps3.xml><?xml version="1.0" encoding="utf-8"?>
<ds:datastoreItem xmlns:ds="http://schemas.openxmlformats.org/officeDocument/2006/customXml" ds:itemID="{75E6DCC5-7093-4CA8-AAE4-228865B16E07}">
  <ds:schemaRefs>
    <ds:schemaRef ds:uri="http://schemas.microsoft.com/sharepoint/v3/contenttype/forms"/>
  </ds:schemaRefs>
</ds:datastoreItem>
</file>

<file path=customXml/itemProps4.xml><?xml version="1.0" encoding="utf-8"?>
<ds:datastoreItem xmlns:ds="http://schemas.openxmlformats.org/officeDocument/2006/customXml" ds:itemID="{9ED2FFFB-BB8E-4A35-A150-588412047C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4558</Words>
  <Characters>25986</Characters>
  <Application>Microsoft Office Word</Application>
  <DocSecurity>0</DocSecurity>
  <Lines>216</Lines>
  <Paragraphs>60</Paragraphs>
  <ScaleCrop>false</ScaleCrop>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Theuma (Creative/DC)</dc:creator>
  <cp:keywords/>
  <dc:description/>
  <cp:lastModifiedBy>Abubakar Ahmed</cp:lastModifiedBy>
  <cp:revision>9</cp:revision>
  <dcterms:created xsi:type="dcterms:W3CDTF">2020-06-17T20:57:00Z</dcterms:created>
  <dcterms:modified xsi:type="dcterms:W3CDTF">2022-04-22T16:42:00Z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ies>
</file>