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4F3D" w14:textId="19CF31F9" w:rsidR="003E2291" w:rsidRPr="008C1441" w:rsidRDefault="003E2291" w:rsidP="003E2291">
      <w:pPr>
        <w:widowControl w:val="0"/>
        <w:autoSpaceDE w:val="0"/>
        <w:autoSpaceDN w:val="0"/>
        <w:spacing w:after="0" w:line="240" w:lineRule="auto"/>
        <w:jc w:val="center"/>
        <w:rPr>
          <w:rFonts w:ascii="Anton" w:eastAsia="Arial" w:hAnsi="Anton" w:cs="Arial"/>
          <w:b/>
          <w:bCs/>
          <w:color w:val="166D72"/>
          <w:spacing w:val="20"/>
          <w:sz w:val="40"/>
          <w:szCs w:val="40"/>
          <w:lang w:val="en-US"/>
        </w:rPr>
      </w:pPr>
      <w:bookmarkStart w:id="0" w:name="_Hlk212641945"/>
      <w:bookmarkEnd w:id="0"/>
      <w:r w:rsidRPr="008C1441">
        <w:rPr>
          <w:rFonts w:ascii="Anton" w:eastAsia="Arial" w:hAnsi="Anton" w:cs="Arial"/>
          <w:b/>
          <w:bCs/>
          <w:color w:val="166D72"/>
          <w:spacing w:val="20"/>
          <w:sz w:val="40"/>
          <w:szCs w:val="40"/>
          <w:lang w:val="en-US"/>
        </w:rPr>
        <w:t>TERMS OF REFERENCE</w:t>
      </w:r>
    </w:p>
    <w:p w14:paraId="5E7A4E14" w14:textId="77777777" w:rsidR="00BF7C3A" w:rsidRPr="008C1441" w:rsidRDefault="003E2291" w:rsidP="003E2291">
      <w:pPr>
        <w:widowControl w:val="0"/>
        <w:autoSpaceDE w:val="0"/>
        <w:autoSpaceDN w:val="0"/>
        <w:spacing w:after="0" w:line="240" w:lineRule="auto"/>
        <w:jc w:val="center"/>
        <w:rPr>
          <w:rFonts w:ascii="Anton" w:eastAsia="Arial" w:hAnsi="Anton" w:cs="Arial"/>
          <w:b/>
          <w:bCs/>
          <w:color w:val="166D72"/>
          <w:spacing w:val="20"/>
          <w:sz w:val="44"/>
          <w:szCs w:val="20"/>
          <w:lang w:val="en-US"/>
        </w:rPr>
      </w:pPr>
      <w:r w:rsidRPr="008C1441">
        <w:rPr>
          <w:rFonts w:ascii="Anton" w:eastAsia="Arial" w:hAnsi="Anton" w:cs="Arial"/>
          <w:b/>
          <w:bCs/>
          <w:color w:val="166D72"/>
          <w:spacing w:val="20"/>
          <w:sz w:val="36"/>
          <w:szCs w:val="20"/>
          <w:lang w:val="en-US"/>
        </w:rPr>
        <w:t>FOR PHOTOGRAPHER</w:t>
      </w:r>
      <w:r w:rsidR="00F139D5" w:rsidRPr="008C1441">
        <w:rPr>
          <w:rFonts w:ascii="Anton" w:eastAsia="Arial" w:hAnsi="Anton" w:cs="Arial"/>
          <w:b/>
          <w:bCs/>
          <w:color w:val="166D72"/>
          <w:spacing w:val="20"/>
          <w:sz w:val="36"/>
          <w:szCs w:val="20"/>
          <w:lang w:val="en-US"/>
        </w:rPr>
        <w:t xml:space="preserve"> / VIDEOGRAPHER</w:t>
      </w:r>
      <w:r w:rsidRPr="008C1441">
        <w:rPr>
          <w:rFonts w:ascii="Anton" w:eastAsia="Arial" w:hAnsi="Anton" w:cs="Arial"/>
          <w:b/>
          <w:bCs/>
          <w:color w:val="166D72"/>
          <w:spacing w:val="20"/>
          <w:sz w:val="36"/>
          <w:szCs w:val="20"/>
          <w:lang w:val="en-US"/>
        </w:rPr>
        <w:t xml:space="preserve"> </w:t>
      </w:r>
      <w:r w:rsidR="00BF7C3A" w:rsidRPr="008C1441">
        <w:rPr>
          <w:rFonts w:ascii="Anton" w:eastAsia="Arial" w:hAnsi="Anton" w:cs="Arial"/>
          <w:b/>
          <w:bCs/>
          <w:color w:val="166D72"/>
          <w:spacing w:val="20"/>
          <w:sz w:val="36"/>
          <w:szCs w:val="20"/>
          <w:lang w:val="en-US"/>
        </w:rPr>
        <w:t xml:space="preserve">/ WRITER </w:t>
      </w:r>
    </w:p>
    <w:p w14:paraId="7C742CD8" w14:textId="2D923EA7" w:rsidR="003E2291" w:rsidRPr="008C1441" w:rsidRDefault="003E2291" w:rsidP="003E2291">
      <w:pPr>
        <w:widowControl w:val="0"/>
        <w:autoSpaceDE w:val="0"/>
        <w:autoSpaceDN w:val="0"/>
        <w:spacing w:after="0" w:line="240" w:lineRule="auto"/>
        <w:jc w:val="center"/>
        <w:rPr>
          <w:rFonts w:ascii="Anton" w:eastAsia="Arial" w:hAnsi="Anton" w:cs="Arial"/>
          <w:b/>
          <w:bCs/>
          <w:color w:val="166D72"/>
          <w:spacing w:val="20"/>
          <w:sz w:val="40"/>
          <w:szCs w:val="20"/>
          <w:lang w:val="en-US"/>
        </w:rPr>
      </w:pPr>
      <w:r w:rsidRPr="008C1441">
        <w:rPr>
          <w:rFonts w:ascii="Anton" w:eastAsia="Arial" w:hAnsi="Anton" w:cs="Arial"/>
          <w:b/>
          <w:bCs/>
          <w:color w:val="166D72"/>
          <w:spacing w:val="20"/>
          <w:sz w:val="40"/>
          <w:szCs w:val="20"/>
          <w:lang w:val="en-US"/>
        </w:rPr>
        <w:t>CONSULTANT</w:t>
      </w:r>
    </w:p>
    <w:tbl>
      <w:tblPr>
        <w:tblpPr w:leftFromText="141" w:rightFromText="141" w:vertAnchor="page" w:horzAnchor="margin" w:tblpX="137" w:tblpY="33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6552"/>
      </w:tblGrid>
      <w:tr w:rsidR="00BF7C3A" w:rsidRPr="003E2291" w14:paraId="1C83289A" w14:textId="77777777" w:rsidTr="7007D515">
        <w:trPr>
          <w:trHeight w:val="518"/>
        </w:trPr>
        <w:tc>
          <w:tcPr>
            <w:tcW w:w="2520" w:type="dxa"/>
            <w:vAlign w:val="center"/>
          </w:tcPr>
          <w:p w14:paraId="457BA29F" w14:textId="77777777" w:rsidR="00BF7C3A" w:rsidRPr="003E2291" w:rsidRDefault="00BF7C3A" w:rsidP="00BF7C3A">
            <w:pPr>
              <w:widowControl w:val="0"/>
              <w:autoSpaceDE w:val="0"/>
              <w:autoSpaceDN w:val="0"/>
              <w:spacing w:before="2" w:after="0" w:line="240" w:lineRule="auto"/>
              <w:ind w:left="110"/>
              <w:rPr>
                <w:rFonts w:ascii="Titillium Web" w:eastAsia="Arial" w:hAnsi="Titillium Web" w:cs="Arial"/>
                <w:b/>
                <w:sz w:val="20"/>
                <w:szCs w:val="20"/>
                <w:lang w:val="en-US"/>
              </w:rPr>
            </w:pPr>
            <w:r w:rsidRPr="003E2291">
              <w:rPr>
                <w:rFonts w:ascii="Titillium Web" w:eastAsia="Arial" w:hAnsi="Titillium Web" w:cs="Arial"/>
                <w:b/>
                <w:sz w:val="20"/>
                <w:szCs w:val="20"/>
                <w:lang w:val="en-US"/>
              </w:rPr>
              <w:t>Country /</w:t>
            </w:r>
            <w:r w:rsidRPr="003E2291">
              <w:rPr>
                <w:rFonts w:ascii="Titillium Web" w:eastAsia="Arial" w:hAnsi="Titillium Web" w:cs="Arial"/>
                <w:b/>
                <w:spacing w:val="-1"/>
                <w:sz w:val="20"/>
                <w:szCs w:val="20"/>
                <w:lang w:val="en-US"/>
              </w:rPr>
              <w:t xml:space="preserve"> </w:t>
            </w:r>
            <w:r w:rsidRPr="003E2291">
              <w:rPr>
                <w:rFonts w:ascii="Titillium Web" w:eastAsia="Arial" w:hAnsi="Titillium Web" w:cs="Arial"/>
                <w:b/>
                <w:sz w:val="20"/>
                <w:szCs w:val="20"/>
                <w:lang w:val="en-US"/>
              </w:rPr>
              <w:t>Region</w:t>
            </w:r>
          </w:p>
        </w:tc>
        <w:tc>
          <w:tcPr>
            <w:tcW w:w="6552" w:type="dxa"/>
            <w:vAlign w:val="center"/>
          </w:tcPr>
          <w:p w14:paraId="331A8C3F" w14:textId="201EB638" w:rsidR="00BF7C3A" w:rsidRPr="003E2291" w:rsidRDefault="00461DBD" w:rsidP="7007D515">
            <w:pPr>
              <w:widowControl w:val="0"/>
              <w:autoSpaceDE w:val="0"/>
              <w:autoSpaceDN w:val="0"/>
              <w:spacing w:before="16" w:after="0" w:line="240" w:lineRule="auto"/>
              <w:rPr>
                <w:rFonts w:ascii="Titillium Web" w:eastAsia="Arial" w:hAnsi="Titillium Web" w:cs="Arial"/>
                <w:sz w:val="20"/>
                <w:szCs w:val="20"/>
                <w:lang w:val="en-US"/>
              </w:rPr>
            </w:pPr>
            <w:r w:rsidRPr="7007D515">
              <w:rPr>
                <w:rFonts w:ascii="Titillium Web" w:eastAsia="Arial" w:hAnsi="Titillium Web" w:cs="Arial"/>
                <w:sz w:val="20"/>
                <w:szCs w:val="20"/>
                <w:lang w:val="en-US"/>
              </w:rPr>
              <w:t>Nigeria</w:t>
            </w:r>
          </w:p>
        </w:tc>
      </w:tr>
      <w:tr w:rsidR="00BF7C3A" w:rsidRPr="003E2291" w14:paraId="50C02274" w14:textId="77777777" w:rsidTr="7007D515">
        <w:trPr>
          <w:trHeight w:val="517"/>
        </w:trPr>
        <w:tc>
          <w:tcPr>
            <w:tcW w:w="2520" w:type="dxa"/>
            <w:vAlign w:val="center"/>
          </w:tcPr>
          <w:p w14:paraId="6EB95C02" w14:textId="496EBDE1" w:rsidR="00BF7C3A" w:rsidRPr="003E2291" w:rsidRDefault="00132E54" w:rsidP="00BF7C3A">
            <w:pPr>
              <w:widowControl w:val="0"/>
              <w:autoSpaceDE w:val="0"/>
              <w:autoSpaceDN w:val="0"/>
              <w:spacing w:after="0" w:line="240" w:lineRule="auto"/>
              <w:ind w:left="110"/>
              <w:rPr>
                <w:rFonts w:ascii="Titillium Web" w:eastAsia="Arial" w:hAnsi="Titillium Web" w:cs="Arial"/>
                <w:b/>
                <w:sz w:val="20"/>
                <w:szCs w:val="20"/>
                <w:lang w:val="en-US"/>
              </w:rPr>
            </w:pPr>
            <w:r>
              <w:rPr>
                <w:rFonts w:ascii="Titillium Web" w:eastAsia="Arial" w:hAnsi="Titillium Web" w:cs="Arial"/>
                <w:b/>
                <w:sz w:val="20"/>
                <w:szCs w:val="20"/>
                <w:lang w:val="en-US"/>
              </w:rPr>
              <w:t xml:space="preserve">Estimated </w:t>
            </w:r>
            <w:r w:rsidR="00BF7C3A" w:rsidRPr="003E2291">
              <w:rPr>
                <w:rFonts w:ascii="Titillium Web" w:eastAsia="Arial" w:hAnsi="Titillium Web" w:cs="Arial"/>
                <w:b/>
                <w:sz w:val="20"/>
                <w:szCs w:val="20"/>
                <w:lang w:val="en-US"/>
              </w:rPr>
              <w:t>Start</w:t>
            </w:r>
            <w:r w:rsidR="00BF7C3A" w:rsidRPr="003E2291">
              <w:rPr>
                <w:rFonts w:ascii="Titillium Web" w:eastAsia="Arial" w:hAnsi="Titillium Web" w:cs="Arial"/>
                <w:b/>
                <w:spacing w:val="-1"/>
                <w:sz w:val="20"/>
                <w:szCs w:val="20"/>
                <w:lang w:val="en-US"/>
              </w:rPr>
              <w:t xml:space="preserve"> </w:t>
            </w:r>
            <w:r w:rsidR="00BF7C3A" w:rsidRPr="003E2291">
              <w:rPr>
                <w:rFonts w:ascii="Titillium Web" w:eastAsia="Arial" w:hAnsi="Titillium Web" w:cs="Arial"/>
                <w:b/>
                <w:sz w:val="20"/>
                <w:szCs w:val="20"/>
                <w:lang w:val="en-US"/>
              </w:rPr>
              <w:t>date</w:t>
            </w:r>
          </w:p>
        </w:tc>
        <w:tc>
          <w:tcPr>
            <w:tcW w:w="6552" w:type="dxa"/>
            <w:vAlign w:val="center"/>
          </w:tcPr>
          <w:p w14:paraId="580B9E2E" w14:textId="5B2EAF08" w:rsidR="00BF7C3A" w:rsidRPr="0031145D" w:rsidRDefault="00461DBD" w:rsidP="7007D515">
            <w:pPr>
              <w:widowControl w:val="0"/>
              <w:autoSpaceDE w:val="0"/>
              <w:autoSpaceDN w:val="0"/>
              <w:spacing w:before="16" w:after="0" w:line="240" w:lineRule="auto"/>
              <w:rPr>
                <w:rFonts w:ascii="Titillium Web" w:eastAsia="Arial" w:hAnsi="Titillium Web" w:cs="Arial"/>
                <w:sz w:val="20"/>
                <w:szCs w:val="20"/>
                <w:lang w:val="en-US"/>
              </w:rPr>
            </w:pPr>
            <w:r w:rsidRPr="0031145D">
              <w:rPr>
                <w:rFonts w:ascii="Titillium Web" w:eastAsia="Arial" w:hAnsi="Titillium Web" w:cs="Arial"/>
                <w:sz w:val="20"/>
                <w:szCs w:val="20"/>
                <w:lang w:val="en-US"/>
              </w:rPr>
              <w:t xml:space="preserve"> </w:t>
            </w:r>
            <w:r w:rsidR="00132E54">
              <w:rPr>
                <w:rFonts w:ascii="Titillium Web" w:eastAsia="Arial" w:hAnsi="Titillium Web" w:cs="Arial"/>
                <w:sz w:val="20"/>
                <w:szCs w:val="20"/>
                <w:lang w:val="en-US"/>
              </w:rPr>
              <w:t>20</w:t>
            </w:r>
            <w:r w:rsidR="15645323" w:rsidRPr="7007D515">
              <w:rPr>
                <w:rFonts w:ascii="Titillium Web" w:eastAsia="Arial" w:hAnsi="Titillium Web" w:cs="Arial"/>
                <w:sz w:val="20"/>
                <w:szCs w:val="20"/>
                <w:vertAlign w:val="superscript"/>
                <w:lang w:val="en-US"/>
              </w:rPr>
              <w:t>th</w:t>
            </w:r>
            <w:r w:rsidR="15645323" w:rsidRPr="7007D515">
              <w:rPr>
                <w:rFonts w:ascii="Titillium Web" w:eastAsia="Arial" w:hAnsi="Titillium Web" w:cs="Arial"/>
                <w:sz w:val="20"/>
                <w:szCs w:val="20"/>
                <w:lang w:val="en-US"/>
              </w:rPr>
              <w:t xml:space="preserve"> </w:t>
            </w:r>
            <w:r w:rsidR="00132E54">
              <w:rPr>
                <w:rFonts w:ascii="Titillium Web" w:eastAsia="Arial" w:hAnsi="Titillium Web" w:cs="Arial"/>
                <w:sz w:val="20"/>
                <w:szCs w:val="20"/>
                <w:lang w:val="en-US"/>
              </w:rPr>
              <w:t>January</w:t>
            </w:r>
            <w:r w:rsidRPr="7007D515">
              <w:rPr>
                <w:rFonts w:ascii="Titillium Web" w:eastAsia="Arial" w:hAnsi="Titillium Web" w:cs="Arial"/>
                <w:sz w:val="20"/>
                <w:szCs w:val="20"/>
                <w:lang w:val="en-US"/>
              </w:rPr>
              <w:t xml:space="preserve"> 202</w:t>
            </w:r>
            <w:r w:rsidR="00132E54">
              <w:rPr>
                <w:rFonts w:ascii="Titillium Web" w:eastAsia="Arial" w:hAnsi="Titillium Web" w:cs="Arial"/>
                <w:sz w:val="20"/>
                <w:szCs w:val="20"/>
                <w:lang w:val="en-US"/>
              </w:rPr>
              <w:t>6</w:t>
            </w:r>
          </w:p>
        </w:tc>
      </w:tr>
      <w:tr w:rsidR="00BF7C3A" w:rsidRPr="003E2291" w14:paraId="665A54C0" w14:textId="77777777" w:rsidTr="7007D515">
        <w:trPr>
          <w:trHeight w:val="518"/>
        </w:trPr>
        <w:tc>
          <w:tcPr>
            <w:tcW w:w="2520" w:type="dxa"/>
            <w:vAlign w:val="center"/>
          </w:tcPr>
          <w:p w14:paraId="75F68A83" w14:textId="77777777" w:rsidR="00BF7C3A" w:rsidRPr="003E2291" w:rsidRDefault="00BF7C3A" w:rsidP="00BF7C3A">
            <w:pPr>
              <w:widowControl w:val="0"/>
              <w:autoSpaceDE w:val="0"/>
              <w:autoSpaceDN w:val="0"/>
              <w:spacing w:before="1" w:after="0" w:line="240" w:lineRule="auto"/>
              <w:ind w:left="110"/>
              <w:rPr>
                <w:rFonts w:ascii="Titillium Web" w:eastAsia="Arial" w:hAnsi="Titillium Web" w:cs="Arial"/>
                <w:b/>
                <w:sz w:val="20"/>
                <w:szCs w:val="20"/>
                <w:lang w:val="en-US"/>
              </w:rPr>
            </w:pPr>
            <w:r w:rsidRPr="003E2291">
              <w:rPr>
                <w:rFonts w:ascii="Titillium Web" w:eastAsia="Arial" w:hAnsi="Titillium Web" w:cs="Arial"/>
                <w:b/>
                <w:sz w:val="20"/>
                <w:szCs w:val="20"/>
                <w:lang w:val="en-US"/>
              </w:rPr>
              <w:t>Source</w:t>
            </w:r>
            <w:r w:rsidRPr="003E2291">
              <w:rPr>
                <w:rFonts w:ascii="Titillium Web" w:eastAsia="Arial" w:hAnsi="Titillium Web" w:cs="Arial"/>
                <w:b/>
                <w:spacing w:val="-1"/>
                <w:sz w:val="20"/>
                <w:szCs w:val="20"/>
                <w:lang w:val="en-US"/>
              </w:rPr>
              <w:t xml:space="preserve"> </w:t>
            </w:r>
            <w:r w:rsidRPr="003E2291">
              <w:rPr>
                <w:rFonts w:ascii="Titillium Web" w:eastAsia="Arial" w:hAnsi="Titillium Web" w:cs="Arial"/>
                <w:b/>
                <w:sz w:val="20"/>
                <w:szCs w:val="20"/>
                <w:lang w:val="en-US"/>
              </w:rPr>
              <w:t>of funding</w:t>
            </w:r>
          </w:p>
        </w:tc>
        <w:tc>
          <w:tcPr>
            <w:tcW w:w="6552" w:type="dxa"/>
            <w:vAlign w:val="center"/>
          </w:tcPr>
          <w:p w14:paraId="0E2CC3A5" w14:textId="72446626" w:rsidR="00BF7C3A" w:rsidRPr="003E2291" w:rsidRDefault="00461DBD" w:rsidP="7007D515">
            <w:pPr>
              <w:widowControl w:val="0"/>
              <w:autoSpaceDE w:val="0"/>
              <w:autoSpaceDN w:val="0"/>
              <w:spacing w:before="17" w:after="0" w:line="240" w:lineRule="auto"/>
              <w:rPr>
                <w:rFonts w:ascii="Titillium Web" w:eastAsia="Arial" w:hAnsi="Titillium Web" w:cs="Arial"/>
                <w:sz w:val="20"/>
                <w:szCs w:val="20"/>
                <w:lang w:val="en-US"/>
              </w:rPr>
            </w:pPr>
            <w:r w:rsidRPr="7007D515">
              <w:rPr>
                <w:rFonts w:ascii="Titillium Web" w:eastAsia="Arial" w:hAnsi="Titillium Web" w:cs="Arial"/>
                <w:sz w:val="20"/>
                <w:szCs w:val="20"/>
                <w:lang w:val="en-US"/>
              </w:rPr>
              <w:t xml:space="preserve"> NGA25045-</w:t>
            </w:r>
            <w:proofErr w:type="gramStart"/>
            <w:r w:rsidRPr="7007D515">
              <w:rPr>
                <w:rFonts w:ascii="Titillium Web" w:eastAsia="Arial" w:hAnsi="Titillium Web" w:cs="Arial"/>
                <w:sz w:val="20"/>
                <w:szCs w:val="20"/>
                <w:lang w:val="en-US"/>
              </w:rPr>
              <w:t>1 ;</w:t>
            </w:r>
            <w:proofErr w:type="gramEnd"/>
            <w:r w:rsidRPr="7007D515">
              <w:rPr>
                <w:rFonts w:ascii="Titillium Web" w:eastAsia="Arial" w:hAnsi="Titillium Web" w:cs="Arial"/>
                <w:sz w:val="20"/>
                <w:szCs w:val="20"/>
                <w:lang w:val="en-US"/>
              </w:rPr>
              <w:t xml:space="preserve"> NGA24041-1</w:t>
            </w:r>
          </w:p>
        </w:tc>
      </w:tr>
      <w:tr w:rsidR="00BF7C3A" w:rsidRPr="003E2291" w14:paraId="129175E5" w14:textId="77777777" w:rsidTr="7007D515">
        <w:trPr>
          <w:trHeight w:val="518"/>
        </w:trPr>
        <w:tc>
          <w:tcPr>
            <w:tcW w:w="2520" w:type="dxa"/>
            <w:vAlign w:val="center"/>
          </w:tcPr>
          <w:p w14:paraId="3272325A" w14:textId="77777777" w:rsidR="00BF7C3A" w:rsidRPr="003E2291" w:rsidRDefault="00BF7C3A" w:rsidP="00BF7C3A">
            <w:pPr>
              <w:widowControl w:val="0"/>
              <w:autoSpaceDE w:val="0"/>
              <w:autoSpaceDN w:val="0"/>
              <w:spacing w:before="1" w:after="0" w:line="240" w:lineRule="auto"/>
              <w:ind w:left="110"/>
              <w:rPr>
                <w:rFonts w:ascii="Titillium Web" w:eastAsia="Arial" w:hAnsi="Titillium Web" w:cs="Arial"/>
                <w:b/>
                <w:sz w:val="20"/>
                <w:szCs w:val="20"/>
                <w:lang w:val="en-US"/>
              </w:rPr>
            </w:pPr>
            <w:r w:rsidRPr="003E2291">
              <w:rPr>
                <w:rFonts w:ascii="Titillium Web" w:eastAsia="Arial" w:hAnsi="Titillium Web" w:cs="Arial"/>
                <w:b/>
                <w:sz w:val="20"/>
                <w:szCs w:val="20"/>
                <w:lang w:val="en-US"/>
              </w:rPr>
              <w:t xml:space="preserve">Location </w:t>
            </w:r>
          </w:p>
        </w:tc>
        <w:tc>
          <w:tcPr>
            <w:tcW w:w="6552" w:type="dxa"/>
            <w:vAlign w:val="center"/>
          </w:tcPr>
          <w:p w14:paraId="050D0B4C" w14:textId="3B932099" w:rsidR="00BF7C3A" w:rsidRPr="003E2291" w:rsidRDefault="00461DBD" w:rsidP="7007D515">
            <w:pPr>
              <w:widowControl w:val="0"/>
              <w:autoSpaceDE w:val="0"/>
              <w:autoSpaceDN w:val="0"/>
              <w:spacing w:before="17" w:after="0" w:line="240" w:lineRule="auto"/>
              <w:rPr>
                <w:rFonts w:ascii="Titillium Web" w:eastAsia="Arial" w:hAnsi="Titillium Web" w:cs="Arial"/>
                <w:sz w:val="20"/>
                <w:szCs w:val="20"/>
                <w:lang w:val="en-US"/>
              </w:rPr>
            </w:pPr>
            <w:r w:rsidRPr="7007D515">
              <w:rPr>
                <w:rFonts w:ascii="Titillium Web" w:eastAsia="Arial" w:hAnsi="Titillium Web" w:cs="Arial"/>
                <w:sz w:val="20"/>
                <w:szCs w:val="20"/>
                <w:lang w:val="en-US"/>
              </w:rPr>
              <w:t>Borno state: Bama LGA, Monguno LGA, Pulka LGA.</w:t>
            </w:r>
          </w:p>
          <w:p w14:paraId="6C7DC9DA" w14:textId="01280892" w:rsidR="00BF7C3A" w:rsidRPr="003E2291" w:rsidRDefault="6AECA53E" w:rsidP="7007D515">
            <w:pPr>
              <w:widowControl w:val="0"/>
              <w:autoSpaceDE w:val="0"/>
              <w:autoSpaceDN w:val="0"/>
              <w:spacing w:before="17" w:after="0" w:line="240" w:lineRule="auto"/>
              <w:rPr>
                <w:rFonts w:ascii="Titillium Web" w:eastAsia="Arial" w:hAnsi="Titillium Web" w:cs="Arial"/>
                <w:sz w:val="20"/>
                <w:szCs w:val="20"/>
                <w:lang w:val="en-US"/>
              </w:rPr>
            </w:pPr>
            <w:r w:rsidRPr="7007D515">
              <w:rPr>
                <w:rFonts w:ascii="Titillium Web" w:eastAsia="Arial" w:hAnsi="Titillium Web" w:cs="Arial"/>
                <w:sz w:val="20"/>
                <w:szCs w:val="20"/>
                <w:lang w:val="en-US"/>
              </w:rPr>
              <w:t>Katsina state: Mashi LGA, Kurfi LGA</w:t>
            </w:r>
          </w:p>
          <w:p w14:paraId="6202700C" w14:textId="20494A33" w:rsidR="00BF7C3A" w:rsidRPr="003E2291" w:rsidRDefault="6AECA53E" w:rsidP="7007D515">
            <w:pPr>
              <w:widowControl w:val="0"/>
              <w:autoSpaceDE w:val="0"/>
              <w:autoSpaceDN w:val="0"/>
              <w:spacing w:before="17" w:after="0" w:line="240" w:lineRule="auto"/>
              <w:rPr>
                <w:rFonts w:ascii="Titillium Web" w:eastAsia="Arial" w:hAnsi="Titillium Web" w:cs="Arial"/>
                <w:i/>
                <w:iCs/>
                <w:sz w:val="20"/>
                <w:szCs w:val="20"/>
                <w:lang w:val="en-US"/>
              </w:rPr>
            </w:pPr>
            <w:r w:rsidRPr="7007D515">
              <w:rPr>
                <w:rFonts w:ascii="Titillium Web" w:eastAsia="Arial" w:hAnsi="Titillium Web" w:cs="Arial"/>
                <w:i/>
                <w:iCs/>
                <w:sz w:val="20"/>
                <w:szCs w:val="20"/>
                <w:lang w:val="en-US"/>
              </w:rPr>
              <w:t>If possible Zamfara state: Bungudu LGA, Gusau LGA</w:t>
            </w:r>
          </w:p>
        </w:tc>
      </w:tr>
    </w:tbl>
    <w:p w14:paraId="432DBA77" w14:textId="02FC9306" w:rsidR="003E2291" w:rsidRDefault="003E2291" w:rsidP="00A34E76">
      <w:pPr>
        <w:widowControl w:val="0"/>
        <w:autoSpaceDE w:val="0"/>
        <w:autoSpaceDN w:val="0"/>
        <w:spacing w:after="0" w:line="240" w:lineRule="auto"/>
        <w:jc w:val="both"/>
        <w:rPr>
          <w:rFonts w:ascii="Titillium Web" w:eastAsia="Arial MT" w:hAnsi="Titillium Web" w:cs="Arial"/>
          <w:sz w:val="20"/>
          <w:szCs w:val="20"/>
          <w:lang w:val="en-US"/>
        </w:rPr>
      </w:pPr>
    </w:p>
    <w:p w14:paraId="2EA0ED62" w14:textId="77777777" w:rsidR="00F81BC2" w:rsidRPr="003E2291" w:rsidRDefault="00F81BC2" w:rsidP="00A34E76">
      <w:pPr>
        <w:widowControl w:val="0"/>
        <w:autoSpaceDE w:val="0"/>
        <w:autoSpaceDN w:val="0"/>
        <w:spacing w:after="0" w:line="240" w:lineRule="auto"/>
        <w:jc w:val="both"/>
        <w:rPr>
          <w:rFonts w:ascii="Titillium Web" w:eastAsia="Arial MT" w:hAnsi="Titillium Web" w:cs="Arial"/>
          <w:sz w:val="20"/>
          <w:szCs w:val="20"/>
          <w:lang w:val="en-US"/>
        </w:rPr>
      </w:pPr>
    </w:p>
    <w:p w14:paraId="4F20CE8E" w14:textId="64FF09B0" w:rsidR="00A34E76" w:rsidRPr="00F139D5" w:rsidRDefault="00F87370" w:rsidP="00F139D5">
      <w:pPr>
        <w:widowControl w:val="0"/>
        <w:tabs>
          <w:tab w:val="left" w:pos="497"/>
        </w:tabs>
        <w:autoSpaceDE w:val="0"/>
        <w:autoSpaceDN w:val="0"/>
        <w:spacing w:before="88" w:after="0" w:line="240" w:lineRule="auto"/>
        <w:ind w:left="496"/>
        <w:jc w:val="both"/>
        <w:outlineLvl w:val="0"/>
        <w:rPr>
          <w:rFonts w:ascii="Titillium Web" w:eastAsia="Arial MT" w:hAnsi="Titillium Web" w:cs="Arial"/>
          <w:b/>
          <w:bCs/>
          <w:color w:val="166D72"/>
          <w:sz w:val="32"/>
          <w:szCs w:val="20"/>
          <w:lang w:val="en-US"/>
        </w:rPr>
      </w:pPr>
      <w:r>
        <w:rPr>
          <w:rFonts w:ascii="Titillium Web" w:eastAsia="Arial MT" w:hAnsi="Titillium Web" w:cs="Arial"/>
          <w:b/>
          <w:bCs/>
          <w:noProof/>
          <w:color w:val="166D72"/>
          <w:sz w:val="28"/>
          <w:szCs w:val="20"/>
          <w:lang w:val="fr-FR" w:eastAsia="fr-FR"/>
        </w:rPr>
        <w:drawing>
          <wp:anchor distT="0" distB="0" distL="114300" distR="114300" simplePos="0" relativeHeight="251658240" behindDoc="0" locked="0" layoutInCell="1" allowOverlap="1" wp14:anchorId="59C3AAE1" wp14:editId="402C0B7A">
            <wp:simplePos x="0" y="0"/>
            <wp:positionH relativeFrom="column">
              <wp:posOffset>19050</wp:posOffset>
            </wp:positionH>
            <wp:positionV relativeFrom="paragraph">
              <wp:posOffset>21590</wp:posOffset>
            </wp:positionV>
            <wp:extent cx="251460" cy="37465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èche rouge rempli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460" cy="374650"/>
                    </a:xfrm>
                    <a:prstGeom prst="rect">
                      <a:avLst/>
                    </a:prstGeom>
                  </pic:spPr>
                </pic:pic>
              </a:graphicData>
            </a:graphic>
            <wp14:sizeRelH relativeFrom="margin">
              <wp14:pctWidth>0</wp14:pctWidth>
            </wp14:sizeRelH>
            <wp14:sizeRelV relativeFrom="margin">
              <wp14:pctHeight>0</wp14:pctHeight>
            </wp14:sizeRelV>
          </wp:anchor>
        </w:drawing>
      </w:r>
      <w:r w:rsidR="005A4BA0">
        <w:rPr>
          <w:rFonts w:ascii="Titillium Web" w:eastAsia="Arial MT" w:hAnsi="Titillium Web" w:cs="Arial"/>
          <w:b/>
          <w:bCs/>
          <w:color w:val="166D72"/>
          <w:sz w:val="32"/>
          <w:szCs w:val="20"/>
          <w:lang w:val="en-US"/>
        </w:rPr>
        <w:t>PRESENTATION OF PREMIERE URGENCE INTERNATIONALE</w:t>
      </w:r>
    </w:p>
    <w:p w14:paraId="22B62C40" w14:textId="77777777" w:rsidR="005A4BA0" w:rsidRDefault="00F139D5" w:rsidP="00F139D5">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 w:val="24"/>
          <w:szCs w:val="20"/>
          <w:lang w:val="en-US"/>
        </w:rPr>
      </w:pPr>
      <w:r>
        <w:rPr>
          <w:rFonts w:ascii="Titillium Web" w:eastAsia="Arial MT" w:hAnsi="Titillium Web" w:cs="Arial"/>
          <w:b/>
          <w:bCs/>
          <w:color w:val="166D72"/>
          <w:sz w:val="24"/>
          <w:szCs w:val="20"/>
          <w:lang w:val="en-US"/>
        </w:rPr>
        <w:tab/>
      </w:r>
    </w:p>
    <w:p w14:paraId="0F1BCE33" w14:textId="66A280ED" w:rsidR="00F87370" w:rsidRPr="00F81BC2" w:rsidRDefault="005A4BA0" w:rsidP="00F139D5">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 w:val="6"/>
          <w:szCs w:val="6"/>
          <w:lang w:val="en-US"/>
        </w:rPr>
      </w:pPr>
      <w:r>
        <w:rPr>
          <w:rFonts w:ascii="Titillium Web" w:eastAsia="Arial MT" w:hAnsi="Titillium Web" w:cs="Arial"/>
          <w:b/>
          <w:bCs/>
          <w:color w:val="166D72"/>
          <w:sz w:val="24"/>
          <w:szCs w:val="20"/>
          <w:lang w:val="en-US"/>
        </w:rPr>
        <w:tab/>
        <w:t xml:space="preserve">1. </w:t>
      </w:r>
      <w:r w:rsidRPr="00F139D5">
        <w:rPr>
          <w:rFonts w:ascii="Titillium Web" w:eastAsia="Arial MT" w:hAnsi="Titillium Web" w:cs="Arial"/>
          <w:b/>
          <w:bCs/>
          <w:color w:val="166D72"/>
          <w:sz w:val="24"/>
          <w:szCs w:val="20"/>
          <w:lang w:val="en-US"/>
        </w:rPr>
        <w:t>PREMIÈRE URGENCE INTERNATIONALE</w:t>
      </w:r>
      <w:r>
        <w:rPr>
          <w:rFonts w:ascii="Titillium Web" w:eastAsia="Arial MT" w:hAnsi="Titillium Web" w:cs="Arial"/>
          <w:b/>
          <w:bCs/>
          <w:color w:val="166D72"/>
          <w:sz w:val="24"/>
          <w:szCs w:val="20"/>
          <w:lang w:val="en-US"/>
        </w:rPr>
        <w:t>’S MISSION</w:t>
      </w:r>
    </w:p>
    <w:p w14:paraId="03390427" w14:textId="77777777" w:rsidR="00F81BC2" w:rsidRPr="00F81BC2" w:rsidRDefault="00F81BC2" w:rsidP="00F139D5">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 w:val="6"/>
          <w:szCs w:val="6"/>
          <w:lang w:val="en-US"/>
        </w:rPr>
      </w:pPr>
    </w:p>
    <w:p w14:paraId="5183C1FB" w14:textId="70133D65" w:rsidR="005A4BA0" w:rsidRPr="00461DBD" w:rsidRDefault="005A4BA0" w:rsidP="005A4BA0">
      <w:pPr>
        <w:autoSpaceDE w:val="0"/>
        <w:autoSpaceDN w:val="0"/>
        <w:adjustRightInd w:val="0"/>
        <w:spacing w:after="0" w:line="240" w:lineRule="auto"/>
        <w:jc w:val="both"/>
        <w:rPr>
          <w:rFonts w:ascii="Titillium Web" w:hAnsi="Titillium Web" w:cs="Arial"/>
          <w:color w:val="000000"/>
          <w:sz w:val="20"/>
          <w:lang w:val="en-US"/>
        </w:rPr>
      </w:pPr>
      <w:r w:rsidRPr="00461DBD">
        <w:rPr>
          <w:rFonts w:ascii="Titillium Web" w:hAnsi="Titillium Web" w:cs="Arial"/>
          <w:color w:val="000000"/>
          <w:sz w:val="20"/>
          <w:lang w:val="en-US"/>
        </w:rPr>
        <w:t xml:space="preserve">Première Urgence Internationale is a not-for-profit, apolitical and secular international solidarity non-governmental </w:t>
      </w:r>
      <w:r w:rsidR="0000615E" w:rsidRPr="00461DBD">
        <w:rPr>
          <w:rFonts w:ascii="Titillium Web" w:hAnsi="Titillium Web" w:cs="Arial"/>
          <w:color w:val="000000"/>
          <w:sz w:val="20"/>
          <w:lang w:val="en-US"/>
        </w:rPr>
        <w:t>organization</w:t>
      </w:r>
      <w:r w:rsidRPr="00461DBD">
        <w:rPr>
          <w:rFonts w:ascii="Titillium Web" w:hAnsi="Titillium Web" w:cs="Arial"/>
          <w:color w:val="000000"/>
          <w:sz w:val="20"/>
          <w:lang w:val="en-US"/>
        </w:rPr>
        <w:t xml:space="preserve"> whose aim is to defend fundamental human rights as defined in the Universal Declaration of Human Rights in 1948. </w:t>
      </w:r>
    </w:p>
    <w:p w14:paraId="46B5A4E2" w14:textId="38CDE175" w:rsidR="005A4BA0" w:rsidRPr="00461DBD" w:rsidRDefault="005A4BA0" w:rsidP="005A4BA0">
      <w:pPr>
        <w:autoSpaceDE w:val="0"/>
        <w:autoSpaceDN w:val="0"/>
        <w:adjustRightInd w:val="0"/>
        <w:spacing w:after="0" w:line="240" w:lineRule="auto"/>
        <w:jc w:val="both"/>
        <w:rPr>
          <w:rFonts w:ascii="Titillium Web" w:hAnsi="Titillium Web" w:cs="Arial"/>
          <w:color w:val="000000"/>
          <w:sz w:val="20"/>
          <w:lang w:val="en-US"/>
        </w:rPr>
      </w:pPr>
      <w:r w:rsidRPr="00461DBD">
        <w:rPr>
          <w:rFonts w:ascii="Titillium Web" w:hAnsi="Titillium Web" w:cs="Arial"/>
          <w:color w:val="000000"/>
          <w:sz w:val="20"/>
          <w:lang w:val="en-US"/>
        </w:rPr>
        <w:t xml:space="preserve">Our aim: to enable communities to recover their independence and dignity. Our teams are </w:t>
      </w:r>
      <w:r w:rsidR="0000615E" w:rsidRPr="00461DBD">
        <w:rPr>
          <w:rFonts w:ascii="Titillium Web" w:hAnsi="Titillium Web" w:cs="Arial"/>
          <w:color w:val="000000"/>
          <w:sz w:val="20"/>
          <w:lang w:val="en-US"/>
        </w:rPr>
        <w:t>mobilized</w:t>
      </w:r>
      <w:r w:rsidRPr="00461DBD">
        <w:rPr>
          <w:rFonts w:ascii="Titillium Web" w:hAnsi="Titillium Web" w:cs="Arial"/>
          <w:color w:val="000000"/>
          <w:sz w:val="20"/>
          <w:lang w:val="en-US"/>
        </w:rPr>
        <w:t xml:space="preserve"> to meet the fundamental needs of civilian victims who are endangered, </w:t>
      </w:r>
      <w:r w:rsidR="0000615E" w:rsidRPr="00461DBD">
        <w:rPr>
          <w:rFonts w:ascii="Titillium Web" w:hAnsi="Titillium Web" w:cs="Arial"/>
          <w:color w:val="000000"/>
          <w:sz w:val="20"/>
          <w:lang w:val="en-US"/>
        </w:rPr>
        <w:t>marginalized</w:t>
      </w:r>
      <w:r w:rsidRPr="00461DBD">
        <w:rPr>
          <w:rFonts w:ascii="Titillium Web" w:hAnsi="Titillium Web" w:cs="Arial"/>
          <w:color w:val="000000"/>
          <w:sz w:val="20"/>
          <w:lang w:val="en-US"/>
        </w:rPr>
        <w:t xml:space="preserve"> or excluded by the effects of natural disasters, wars, or economic collapse. We work in complementary fields such as health, food security, nutrition, infrastructure renovation and construction, access to water, hygiene and sanitation, economic recovery, education and protection. </w:t>
      </w:r>
    </w:p>
    <w:p w14:paraId="01915652" w14:textId="31A5D577" w:rsidR="005A4BA0" w:rsidRPr="00461DBD" w:rsidRDefault="005A4BA0" w:rsidP="005A4BA0">
      <w:pPr>
        <w:widowControl w:val="0"/>
        <w:tabs>
          <w:tab w:val="left" w:pos="844"/>
          <w:tab w:val="left" w:pos="845"/>
        </w:tabs>
        <w:autoSpaceDE w:val="0"/>
        <w:autoSpaceDN w:val="0"/>
        <w:spacing w:after="0" w:line="240" w:lineRule="auto"/>
        <w:jc w:val="both"/>
        <w:outlineLvl w:val="2"/>
        <w:rPr>
          <w:rFonts w:ascii="Titillium Web" w:hAnsi="Titillium Web" w:cs="Arial"/>
          <w:color w:val="000000"/>
          <w:sz w:val="20"/>
          <w:lang w:val="en-US"/>
        </w:rPr>
      </w:pPr>
      <w:r w:rsidRPr="00461DBD">
        <w:rPr>
          <w:rFonts w:ascii="Titillium Web" w:hAnsi="Titillium Web" w:cs="Arial"/>
          <w:color w:val="000000"/>
          <w:sz w:val="20"/>
          <w:lang w:val="en-US"/>
        </w:rPr>
        <w:t xml:space="preserve">Première Urgence Internationale’s strategy is to develop an integrated approach of crisis management based on our technical, medical and non-medical expertise. Première Urgence Internationale’s activities span from emergency to post-crisis/development </w:t>
      </w:r>
      <w:proofErr w:type="gramStart"/>
      <w:r w:rsidRPr="00461DBD">
        <w:rPr>
          <w:rFonts w:ascii="Titillium Web" w:hAnsi="Titillium Web" w:cs="Arial"/>
          <w:color w:val="000000"/>
          <w:sz w:val="20"/>
          <w:lang w:val="en-US"/>
        </w:rPr>
        <w:t>support</w:t>
      </w:r>
      <w:proofErr w:type="gramEnd"/>
      <w:r w:rsidRPr="00461DBD">
        <w:rPr>
          <w:rFonts w:ascii="Titillium Web" w:hAnsi="Titillium Web" w:cs="Arial"/>
          <w:color w:val="000000"/>
          <w:sz w:val="20"/>
          <w:lang w:val="en-US"/>
        </w:rPr>
        <w:t xml:space="preserve"> and our programs are designed and developed in strong partnership with national/regional authorities, communities and </w:t>
      </w:r>
      <w:proofErr w:type="gramStart"/>
      <w:r w:rsidRPr="00461DBD">
        <w:rPr>
          <w:rFonts w:ascii="Titillium Web" w:hAnsi="Titillium Web" w:cs="Arial"/>
          <w:color w:val="000000"/>
          <w:sz w:val="20"/>
          <w:lang w:val="en-US"/>
        </w:rPr>
        <w:t>the civil</w:t>
      </w:r>
      <w:proofErr w:type="gramEnd"/>
      <w:r w:rsidRPr="00461DBD">
        <w:rPr>
          <w:rFonts w:ascii="Titillium Web" w:hAnsi="Titillium Web" w:cs="Arial"/>
          <w:color w:val="000000"/>
          <w:sz w:val="20"/>
          <w:lang w:val="en-US"/>
        </w:rPr>
        <w:t xml:space="preserve"> society.</w:t>
      </w:r>
    </w:p>
    <w:p w14:paraId="48197578" w14:textId="6D0B9444" w:rsidR="005A4BA0" w:rsidRDefault="005A4BA0" w:rsidP="00F139D5">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 w:val="24"/>
          <w:szCs w:val="20"/>
          <w:lang w:val="en-US"/>
        </w:rPr>
      </w:pPr>
    </w:p>
    <w:p w14:paraId="61EC586F" w14:textId="5900952E" w:rsidR="00F87370" w:rsidRPr="00F81BC2" w:rsidRDefault="005A4BA0" w:rsidP="00F139D5">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 w:val="6"/>
          <w:szCs w:val="20"/>
          <w:lang w:val="en-US"/>
        </w:rPr>
      </w:pPr>
      <w:r>
        <w:rPr>
          <w:rFonts w:ascii="Titillium Web" w:eastAsia="Arial MT" w:hAnsi="Titillium Web" w:cs="Arial"/>
          <w:b/>
          <w:bCs/>
          <w:color w:val="166D72"/>
          <w:sz w:val="24"/>
          <w:szCs w:val="20"/>
          <w:lang w:val="en-US"/>
        </w:rPr>
        <w:tab/>
        <w:t xml:space="preserve">2. </w:t>
      </w:r>
      <w:r w:rsidRPr="00F139D5">
        <w:rPr>
          <w:rFonts w:ascii="Titillium Web" w:eastAsia="Arial MT" w:hAnsi="Titillium Web" w:cs="Arial"/>
          <w:b/>
          <w:bCs/>
          <w:color w:val="166D72"/>
          <w:sz w:val="24"/>
          <w:szCs w:val="20"/>
          <w:lang w:val="en-US"/>
        </w:rPr>
        <w:t>PREMIÈRE URGENCE INTERNATIONALE</w:t>
      </w:r>
      <w:r>
        <w:rPr>
          <w:rFonts w:ascii="Titillium Web" w:eastAsia="Arial MT" w:hAnsi="Titillium Web" w:cs="Arial"/>
          <w:b/>
          <w:bCs/>
          <w:color w:val="166D72"/>
          <w:sz w:val="24"/>
          <w:szCs w:val="20"/>
          <w:lang w:val="en-US"/>
        </w:rPr>
        <w:t>’S VALUE</w:t>
      </w:r>
    </w:p>
    <w:p w14:paraId="0667FE6D" w14:textId="77777777" w:rsidR="00F81BC2" w:rsidRPr="00F81BC2" w:rsidRDefault="00F81BC2" w:rsidP="00F139D5">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 w:val="6"/>
          <w:szCs w:val="20"/>
          <w:lang w:val="en-US"/>
        </w:rPr>
      </w:pPr>
    </w:p>
    <w:p w14:paraId="1327857B" w14:textId="009D7FB1" w:rsidR="00F81BC2" w:rsidRDefault="005A4BA0" w:rsidP="7007D515">
      <w:pPr>
        <w:widowControl w:val="0"/>
        <w:tabs>
          <w:tab w:val="left" w:pos="844"/>
          <w:tab w:val="left" w:pos="845"/>
        </w:tabs>
        <w:autoSpaceDE w:val="0"/>
        <w:autoSpaceDN w:val="0"/>
        <w:spacing w:after="0" w:line="240" w:lineRule="auto"/>
        <w:jc w:val="both"/>
        <w:outlineLvl w:val="2"/>
        <w:rPr>
          <w:rFonts w:ascii="Titillium Web" w:hAnsi="Titillium Web"/>
          <w:sz w:val="20"/>
          <w:szCs w:val="20"/>
          <w:lang w:val="en-US"/>
        </w:rPr>
      </w:pPr>
      <w:r w:rsidRPr="7007D515">
        <w:rPr>
          <w:rFonts w:ascii="Titillium Web" w:hAnsi="Titillium Web"/>
          <w:sz w:val="20"/>
          <w:szCs w:val="20"/>
        </w:rPr>
        <w:t>Première Urgence Internationale is a non-governmental, not-for-profit organization working in the field of international solidarity. It is a non-religious and apolitical organization with the objective to provide direct assistance and to contribute to the empowerment of the populations. Bringing a close attention to those who do not have access to humanitarian aid, Première Urgence Internationale provides them with aid regarding the following principles: Humanity, Impartiality, Independence, Accountability, Adaptability, Transparency, Cooperation and Partnership, Involvement, Dialog, Initiative and Trust.</w:t>
      </w:r>
    </w:p>
    <w:p w14:paraId="2A56052C" w14:textId="5B84AD81" w:rsidR="00F81BC2" w:rsidRDefault="00F81BC2" w:rsidP="00F139D5">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Cs w:val="20"/>
          <w:lang w:val="en-US"/>
        </w:rPr>
      </w:pPr>
    </w:p>
    <w:p w14:paraId="0C0123E1" w14:textId="77777777" w:rsidR="00A6432B" w:rsidRPr="005A4BA0" w:rsidRDefault="00A6432B" w:rsidP="00F139D5">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Cs w:val="20"/>
          <w:lang w:val="en-US"/>
        </w:rPr>
      </w:pPr>
    </w:p>
    <w:p w14:paraId="76BD4E51" w14:textId="77777777" w:rsidR="00F81BC2" w:rsidRPr="00F81BC2" w:rsidRDefault="005A4BA0" w:rsidP="00F81BC2">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 w:val="6"/>
          <w:szCs w:val="6"/>
          <w:lang w:val="en-US"/>
        </w:rPr>
      </w:pPr>
      <w:r>
        <w:rPr>
          <w:rFonts w:ascii="Titillium Web" w:eastAsia="Arial MT" w:hAnsi="Titillium Web" w:cs="Arial"/>
          <w:b/>
          <w:bCs/>
          <w:color w:val="166D72"/>
          <w:sz w:val="24"/>
          <w:szCs w:val="20"/>
          <w:lang w:val="en-US"/>
        </w:rPr>
        <w:tab/>
        <w:t>3</w:t>
      </w:r>
      <w:r w:rsidR="00F139D5">
        <w:rPr>
          <w:rFonts w:ascii="Titillium Web" w:eastAsia="Arial MT" w:hAnsi="Titillium Web" w:cs="Arial"/>
          <w:b/>
          <w:bCs/>
          <w:color w:val="166D72"/>
          <w:sz w:val="24"/>
          <w:szCs w:val="20"/>
          <w:lang w:val="en-US"/>
        </w:rPr>
        <w:t xml:space="preserve">. </w:t>
      </w:r>
      <w:r w:rsidR="00F139D5" w:rsidRPr="00F139D5">
        <w:rPr>
          <w:rFonts w:ascii="Titillium Web" w:eastAsia="Arial MT" w:hAnsi="Titillium Web" w:cs="Arial"/>
          <w:b/>
          <w:bCs/>
          <w:color w:val="166D72"/>
          <w:sz w:val="24"/>
          <w:szCs w:val="20"/>
          <w:lang w:val="en-US"/>
        </w:rPr>
        <w:t>PREMIÈRE URGENCE INTERNATIONALE AROU</w:t>
      </w:r>
      <w:r w:rsidR="00A34E76" w:rsidRPr="00F139D5">
        <w:rPr>
          <w:rFonts w:ascii="Titillium Web" w:eastAsia="Arial MT" w:hAnsi="Titillium Web" w:cs="Arial"/>
          <w:b/>
          <w:bCs/>
          <w:color w:val="166D72"/>
          <w:sz w:val="24"/>
          <w:szCs w:val="20"/>
          <w:lang w:val="en-US"/>
        </w:rPr>
        <w:t>ND THE WORLD</w:t>
      </w:r>
    </w:p>
    <w:p w14:paraId="7135CE38" w14:textId="77777777" w:rsidR="00F81BC2" w:rsidRPr="00F81BC2" w:rsidRDefault="00F81BC2" w:rsidP="00F81BC2">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 w:val="6"/>
          <w:szCs w:val="6"/>
          <w:lang w:val="en-US"/>
        </w:rPr>
      </w:pPr>
    </w:p>
    <w:p w14:paraId="38DB3A2D" w14:textId="50EEB8D6" w:rsidR="00A34E76" w:rsidRPr="00F81BC2" w:rsidRDefault="00A34E76" w:rsidP="00F81BC2">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 w:val="24"/>
          <w:szCs w:val="20"/>
          <w:lang w:val="en-US"/>
        </w:rPr>
      </w:pPr>
      <w:r w:rsidRPr="003E2291">
        <w:rPr>
          <w:rFonts w:ascii="Titillium Web" w:eastAsia="Arial MT" w:hAnsi="Titillium Web" w:cs="Arial"/>
          <w:b/>
          <w:bCs/>
          <w:sz w:val="20"/>
          <w:szCs w:val="20"/>
          <w:lang w:val="en-US"/>
        </w:rPr>
        <w:t>With its 40 years of experience, Première Urgence Internationale:</w:t>
      </w:r>
    </w:p>
    <w:p w14:paraId="4D5391D6" w14:textId="77777777" w:rsidR="00A34E76" w:rsidRPr="003E2291" w:rsidRDefault="00A34E76" w:rsidP="00A34E76">
      <w:pPr>
        <w:widowControl w:val="0"/>
        <w:numPr>
          <w:ilvl w:val="0"/>
          <w:numId w:val="1"/>
        </w:numPr>
        <w:autoSpaceDE w:val="0"/>
        <w:autoSpaceDN w:val="0"/>
        <w:spacing w:after="0" w:line="240" w:lineRule="auto"/>
        <w:rPr>
          <w:rFonts w:ascii="Titillium Web" w:eastAsia="Arial MT" w:hAnsi="Titillium Web" w:cs="Arial"/>
          <w:sz w:val="20"/>
          <w:szCs w:val="20"/>
          <w:lang w:val="en-US"/>
        </w:rPr>
      </w:pPr>
      <w:r w:rsidRPr="003E2291">
        <w:rPr>
          <w:rFonts w:ascii="Titillium Web" w:eastAsia="Arial MT" w:hAnsi="Titillium Web" w:cs="Arial"/>
          <w:sz w:val="20"/>
          <w:szCs w:val="20"/>
          <w:lang w:val="en-US"/>
        </w:rPr>
        <w:lastRenderedPageBreak/>
        <w:t xml:space="preserve">Supports close to </w:t>
      </w:r>
      <w:r w:rsidRPr="003E2291">
        <w:rPr>
          <w:rFonts w:ascii="Titillium Web" w:eastAsia="Arial MT" w:hAnsi="Titillium Web" w:cs="Arial"/>
          <w:b/>
          <w:bCs/>
          <w:sz w:val="20"/>
          <w:szCs w:val="20"/>
          <w:lang w:val="en-US"/>
        </w:rPr>
        <w:t>6</w:t>
      </w:r>
      <w:r w:rsidRPr="003E2291">
        <w:rPr>
          <w:rFonts w:ascii="Titillium Web" w:eastAsia="Arial MT" w:hAnsi="Titillium Web" w:cs="Arial"/>
          <w:sz w:val="20"/>
          <w:szCs w:val="20"/>
          <w:lang w:val="en-US"/>
        </w:rPr>
        <w:t xml:space="preserve"> million beneficiaries.</w:t>
      </w:r>
    </w:p>
    <w:p w14:paraId="1A0E8F25" w14:textId="77777777" w:rsidR="00A34E76" w:rsidRPr="003E2291" w:rsidRDefault="00A34E76" w:rsidP="00A34E76">
      <w:pPr>
        <w:widowControl w:val="0"/>
        <w:numPr>
          <w:ilvl w:val="0"/>
          <w:numId w:val="1"/>
        </w:numPr>
        <w:autoSpaceDE w:val="0"/>
        <w:autoSpaceDN w:val="0"/>
        <w:spacing w:after="0" w:line="240" w:lineRule="auto"/>
        <w:rPr>
          <w:rFonts w:ascii="Titillium Web" w:eastAsia="Arial MT" w:hAnsi="Titillium Web" w:cs="Arial"/>
          <w:sz w:val="20"/>
          <w:szCs w:val="20"/>
          <w:lang w:val="en-US"/>
        </w:rPr>
      </w:pPr>
      <w:r w:rsidRPr="003E2291">
        <w:rPr>
          <w:rFonts w:ascii="Titillium Web" w:eastAsia="Arial MT" w:hAnsi="Titillium Web" w:cs="Arial"/>
          <w:sz w:val="20"/>
          <w:szCs w:val="20"/>
          <w:lang w:val="en-US"/>
        </w:rPr>
        <w:t xml:space="preserve">With a more than </w:t>
      </w:r>
      <w:r w:rsidRPr="003E2291">
        <w:rPr>
          <w:rFonts w:ascii="Titillium Web" w:eastAsia="Arial MT" w:hAnsi="Titillium Web" w:cs="Arial"/>
          <w:b/>
          <w:bCs/>
          <w:sz w:val="20"/>
          <w:szCs w:val="20"/>
          <w:lang w:val="en-US"/>
        </w:rPr>
        <w:t>100</w:t>
      </w:r>
      <w:r w:rsidRPr="003E2291">
        <w:rPr>
          <w:rFonts w:ascii="Titillium Web" w:eastAsia="Arial MT" w:hAnsi="Titillium Web" w:cs="Arial"/>
          <w:sz w:val="20"/>
          <w:szCs w:val="20"/>
          <w:lang w:val="en-US"/>
        </w:rPr>
        <w:t xml:space="preserve"> million € yearly budget</w:t>
      </w:r>
    </w:p>
    <w:p w14:paraId="3B962E19" w14:textId="77777777" w:rsidR="00A34E76" w:rsidRPr="003E2291" w:rsidRDefault="00A34E76" w:rsidP="00A34E76">
      <w:pPr>
        <w:widowControl w:val="0"/>
        <w:numPr>
          <w:ilvl w:val="0"/>
          <w:numId w:val="1"/>
        </w:numPr>
        <w:autoSpaceDE w:val="0"/>
        <w:autoSpaceDN w:val="0"/>
        <w:spacing w:after="0" w:line="240" w:lineRule="auto"/>
        <w:rPr>
          <w:rFonts w:ascii="Titillium Web" w:eastAsia="Arial MT" w:hAnsi="Titillium Web" w:cs="Arial"/>
          <w:sz w:val="20"/>
          <w:szCs w:val="20"/>
          <w:lang w:val="en-US"/>
        </w:rPr>
      </w:pPr>
      <w:r w:rsidRPr="003E2291">
        <w:rPr>
          <w:rFonts w:ascii="Titillium Web" w:eastAsia="Arial MT" w:hAnsi="Titillium Web" w:cs="Arial"/>
          <w:sz w:val="20"/>
          <w:szCs w:val="20"/>
          <w:lang w:val="en-US"/>
        </w:rPr>
        <w:t xml:space="preserve">Present in </w:t>
      </w:r>
      <w:r w:rsidRPr="003E2291">
        <w:rPr>
          <w:rFonts w:ascii="Titillium Web" w:eastAsia="Arial MT" w:hAnsi="Titillium Web" w:cs="Arial"/>
          <w:b/>
          <w:bCs/>
          <w:sz w:val="20"/>
          <w:szCs w:val="20"/>
          <w:lang w:val="en-US"/>
        </w:rPr>
        <w:t>24</w:t>
      </w:r>
      <w:r w:rsidRPr="003E2291">
        <w:rPr>
          <w:rFonts w:ascii="Titillium Web" w:eastAsia="Arial MT" w:hAnsi="Titillium Web" w:cs="Arial"/>
          <w:sz w:val="20"/>
          <w:szCs w:val="20"/>
          <w:lang w:val="en-US"/>
        </w:rPr>
        <w:t xml:space="preserve"> countries, on </w:t>
      </w:r>
      <w:r w:rsidRPr="003E2291">
        <w:rPr>
          <w:rFonts w:ascii="Titillium Web" w:eastAsia="Arial MT" w:hAnsi="Titillium Web" w:cs="Arial"/>
          <w:b/>
          <w:bCs/>
          <w:sz w:val="20"/>
          <w:szCs w:val="20"/>
          <w:lang w:val="en-US"/>
        </w:rPr>
        <w:t>5</w:t>
      </w:r>
      <w:r w:rsidRPr="003E2291">
        <w:rPr>
          <w:rFonts w:ascii="Titillium Web" w:eastAsia="Arial MT" w:hAnsi="Titillium Web" w:cs="Arial"/>
          <w:sz w:val="20"/>
          <w:szCs w:val="20"/>
          <w:lang w:val="en-US"/>
        </w:rPr>
        <w:t xml:space="preserve"> continents</w:t>
      </w:r>
    </w:p>
    <w:p w14:paraId="0B733CA4" w14:textId="77777777" w:rsidR="00A34E76" w:rsidRPr="003E2291" w:rsidRDefault="00A34E76" w:rsidP="00A34E76">
      <w:pPr>
        <w:widowControl w:val="0"/>
        <w:numPr>
          <w:ilvl w:val="0"/>
          <w:numId w:val="1"/>
        </w:numPr>
        <w:autoSpaceDE w:val="0"/>
        <w:autoSpaceDN w:val="0"/>
        <w:spacing w:after="0" w:line="240" w:lineRule="auto"/>
        <w:rPr>
          <w:rFonts w:ascii="Titillium Web" w:eastAsia="Arial MT" w:hAnsi="Titillium Web" w:cs="Arial"/>
          <w:sz w:val="20"/>
          <w:szCs w:val="20"/>
          <w:lang w:val="en-US"/>
        </w:rPr>
      </w:pPr>
      <w:r w:rsidRPr="003E2291">
        <w:rPr>
          <w:rFonts w:ascii="Titillium Web" w:eastAsia="Arial MT" w:hAnsi="Titillium Web" w:cs="Arial"/>
          <w:sz w:val="20"/>
          <w:szCs w:val="20"/>
          <w:lang w:val="en-US"/>
        </w:rPr>
        <w:t>Thanks to the work and commitment of:</w:t>
      </w:r>
    </w:p>
    <w:p w14:paraId="5EEA24F6" w14:textId="77777777" w:rsidR="00A34E76" w:rsidRPr="003E2291" w:rsidRDefault="00A34E76" w:rsidP="00A34E76">
      <w:pPr>
        <w:widowControl w:val="0"/>
        <w:numPr>
          <w:ilvl w:val="0"/>
          <w:numId w:val="1"/>
        </w:numPr>
        <w:autoSpaceDE w:val="0"/>
        <w:autoSpaceDN w:val="0"/>
        <w:spacing w:after="0" w:line="240" w:lineRule="auto"/>
        <w:rPr>
          <w:rFonts w:ascii="Titillium Web" w:eastAsia="Arial MT" w:hAnsi="Titillium Web" w:cs="Arial"/>
          <w:sz w:val="20"/>
          <w:szCs w:val="20"/>
          <w:lang w:val="en-US"/>
        </w:rPr>
      </w:pPr>
      <w:r w:rsidRPr="003E2291">
        <w:rPr>
          <w:rFonts w:ascii="Titillium Web" w:eastAsia="Arial MT" w:hAnsi="Titillium Web" w:cs="Arial"/>
          <w:sz w:val="20"/>
          <w:szCs w:val="20"/>
          <w:lang w:val="en-US"/>
        </w:rPr>
        <w:t xml:space="preserve">More than </w:t>
      </w:r>
      <w:r w:rsidRPr="003E2291">
        <w:rPr>
          <w:rFonts w:ascii="Titillium Web" w:eastAsia="Arial MT" w:hAnsi="Titillium Web" w:cs="Arial"/>
          <w:b/>
          <w:bCs/>
          <w:sz w:val="20"/>
          <w:szCs w:val="20"/>
          <w:lang w:val="en-US"/>
        </w:rPr>
        <w:t>2500</w:t>
      </w:r>
      <w:r w:rsidRPr="003E2291">
        <w:rPr>
          <w:rFonts w:ascii="Titillium Web" w:eastAsia="Arial MT" w:hAnsi="Titillium Web" w:cs="Arial"/>
          <w:sz w:val="20"/>
          <w:szCs w:val="20"/>
          <w:lang w:val="en-US"/>
        </w:rPr>
        <w:t xml:space="preserve"> national staff</w:t>
      </w:r>
    </w:p>
    <w:p w14:paraId="5798D2D9" w14:textId="77777777" w:rsidR="00A34E76" w:rsidRPr="003E2291" w:rsidRDefault="00A34E76" w:rsidP="00A34E76">
      <w:pPr>
        <w:widowControl w:val="0"/>
        <w:numPr>
          <w:ilvl w:val="0"/>
          <w:numId w:val="1"/>
        </w:numPr>
        <w:autoSpaceDE w:val="0"/>
        <w:autoSpaceDN w:val="0"/>
        <w:spacing w:after="0" w:line="240" w:lineRule="auto"/>
        <w:rPr>
          <w:rFonts w:ascii="Titillium Web" w:eastAsia="Arial MT" w:hAnsi="Titillium Web" w:cs="Arial"/>
          <w:sz w:val="20"/>
          <w:szCs w:val="20"/>
          <w:lang w:val="en-US"/>
        </w:rPr>
      </w:pPr>
      <w:r w:rsidRPr="003E2291">
        <w:rPr>
          <w:rFonts w:ascii="Titillium Web" w:eastAsia="Arial MT" w:hAnsi="Titillium Web" w:cs="Arial"/>
          <w:sz w:val="20"/>
          <w:szCs w:val="20"/>
          <w:lang w:val="en-US"/>
        </w:rPr>
        <w:t xml:space="preserve">Around </w:t>
      </w:r>
      <w:r w:rsidRPr="003E2291">
        <w:rPr>
          <w:rFonts w:ascii="Titillium Web" w:eastAsia="Arial MT" w:hAnsi="Titillium Web" w:cs="Arial"/>
          <w:b/>
          <w:bCs/>
          <w:sz w:val="20"/>
          <w:szCs w:val="20"/>
          <w:lang w:val="en-US"/>
        </w:rPr>
        <w:t>225</w:t>
      </w:r>
      <w:r w:rsidRPr="003E2291">
        <w:rPr>
          <w:rFonts w:ascii="Titillium Web" w:eastAsia="Arial MT" w:hAnsi="Titillium Web" w:cs="Arial"/>
          <w:sz w:val="20"/>
          <w:szCs w:val="20"/>
          <w:lang w:val="en-US"/>
        </w:rPr>
        <w:t xml:space="preserve"> expatriates from </w:t>
      </w:r>
      <w:r w:rsidRPr="003E2291">
        <w:rPr>
          <w:rFonts w:ascii="Titillium Web" w:eastAsia="Arial MT" w:hAnsi="Titillium Web" w:cs="Arial"/>
          <w:b/>
          <w:bCs/>
          <w:sz w:val="20"/>
          <w:szCs w:val="20"/>
          <w:lang w:val="en-US"/>
        </w:rPr>
        <w:t>45</w:t>
      </w:r>
      <w:r w:rsidRPr="003E2291">
        <w:rPr>
          <w:rFonts w:ascii="Titillium Web" w:eastAsia="Arial MT" w:hAnsi="Titillium Web" w:cs="Arial"/>
          <w:sz w:val="20"/>
          <w:szCs w:val="20"/>
          <w:lang w:val="en-US"/>
        </w:rPr>
        <w:t xml:space="preserve"> different nationalities</w:t>
      </w:r>
    </w:p>
    <w:p w14:paraId="1CDDB4BD" w14:textId="77777777" w:rsidR="00A34E76" w:rsidRPr="003E2291" w:rsidRDefault="00A34E76" w:rsidP="00A34E76">
      <w:pPr>
        <w:widowControl w:val="0"/>
        <w:numPr>
          <w:ilvl w:val="0"/>
          <w:numId w:val="1"/>
        </w:numPr>
        <w:autoSpaceDE w:val="0"/>
        <w:autoSpaceDN w:val="0"/>
        <w:spacing w:after="0" w:line="240" w:lineRule="auto"/>
        <w:rPr>
          <w:rFonts w:ascii="Titillium Web" w:eastAsia="Arial" w:hAnsi="Titillium Web" w:cs="Arial"/>
          <w:b/>
          <w:bCs/>
          <w:sz w:val="20"/>
          <w:szCs w:val="20"/>
          <w:lang w:val="en-US"/>
        </w:rPr>
      </w:pPr>
      <w:r w:rsidRPr="003E2291">
        <w:rPr>
          <w:rFonts w:ascii="Titillium Web" w:eastAsia="Arial MT" w:hAnsi="Titillium Web" w:cs="Arial"/>
          <w:sz w:val="20"/>
          <w:szCs w:val="20"/>
          <w:lang w:val="en-US"/>
        </w:rPr>
        <w:t xml:space="preserve">And </w:t>
      </w:r>
      <w:r w:rsidRPr="003E2291">
        <w:rPr>
          <w:rFonts w:ascii="Titillium Web" w:eastAsia="Arial MT" w:hAnsi="Titillium Web" w:cs="Arial"/>
          <w:b/>
          <w:bCs/>
          <w:sz w:val="20"/>
          <w:szCs w:val="20"/>
          <w:lang w:val="en-US"/>
        </w:rPr>
        <w:t>120</w:t>
      </w:r>
      <w:r w:rsidRPr="003E2291">
        <w:rPr>
          <w:rFonts w:ascii="Titillium Web" w:eastAsia="Arial MT" w:hAnsi="Titillium Web" w:cs="Arial"/>
          <w:sz w:val="20"/>
          <w:szCs w:val="20"/>
          <w:lang w:val="en-US"/>
        </w:rPr>
        <w:t xml:space="preserve"> employees at HQ</w:t>
      </w:r>
      <w:r w:rsidRPr="003E2291">
        <w:rPr>
          <w:rFonts w:ascii="Titillium Web" w:eastAsia="Arial" w:hAnsi="Titillium Web" w:cs="Arial"/>
          <w:b/>
          <w:bCs/>
          <w:sz w:val="20"/>
          <w:szCs w:val="20"/>
          <w:lang w:val="en-US"/>
        </w:rPr>
        <w:t xml:space="preserve"> </w:t>
      </w:r>
    </w:p>
    <w:p w14:paraId="006B6B57" w14:textId="42362124" w:rsidR="00A34E76" w:rsidRDefault="00F139D5" w:rsidP="00A34E76">
      <w:pPr>
        <w:widowControl w:val="0"/>
        <w:autoSpaceDE w:val="0"/>
        <w:autoSpaceDN w:val="0"/>
        <w:spacing w:before="240" w:after="240" w:line="240" w:lineRule="auto"/>
        <w:jc w:val="both"/>
        <w:rPr>
          <w:rFonts w:ascii="Titillium Web" w:eastAsia="Arial MT" w:hAnsi="Titillium Web" w:cs="Arial"/>
          <w:sz w:val="20"/>
          <w:szCs w:val="20"/>
          <w:lang w:val="en-US"/>
        </w:rPr>
      </w:pPr>
      <w:r w:rsidRPr="00F139D5">
        <w:rPr>
          <w:rFonts w:ascii="Titillium Web" w:eastAsia="Arial MT" w:hAnsi="Titillium Web" w:cs="Arial"/>
          <w:i/>
          <w:sz w:val="20"/>
          <w:szCs w:val="20"/>
          <w:lang w:val="en-US"/>
        </w:rPr>
        <w:t>Première Urgence Internationale</w:t>
      </w:r>
      <w:r w:rsidR="00A34E76" w:rsidRPr="003E2291">
        <w:rPr>
          <w:rFonts w:ascii="Titillium Web" w:eastAsia="Arial MT" w:hAnsi="Titillium Web" w:cs="Arial"/>
          <w:sz w:val="20"/>
          <w:szCs w:val="20"/>
          <w:lang w:val="en-US"/>
        </w:rPr>
        <w:t xml:space="preserve"> works in 10 areas of intervention and distinguishes itself by the implementation of an integrated approach in its response. This method aims to identify and understand the needs of all those affected by a crisis. Our teams come together to bring a rapid global response to the basic needs of populations affected by humanitarian crises to help them regain independence and dignity.</w:t>
      </w:r>
    </w:p>
    <w:p w14:paraId="31A23EE1" w14:textId="77777777" w:rsidR="00BF7C3A" w:rsidRPr="003E2291" w:rsidRDefault="00BF7C3A" w:rsidP="00A34E76">
      <w:pPr>
        <w:widowControl w:val="0"/>
        <w:autoSpaceDE w:val="0"/>
        <w:autoSpaceDN w:val="0"/>
        <w:spacing w:before="240" w:after="240" w:line="240" w:lineRule="auto"/>
        <w:jc w:val="both"/>
        <w:rPr>
          <w:rFonts w:ascii="Titillium Web" w:eastAsia="Arial MT" w:hAnsi="Titillium Web" w:cs="Arial"/>
          <w:sz w:val="20"/>
          <w:szCs w:val="20"/>
          <w:lang w:val="en-US"/>
        </w:rPr>
      </w:pPr>
    </w:p>
    <w:p w14:paraId="03DF33B4" w14:textId="043300E1" w:rsidR="00F87370" w:rsidRPr="00F81BC2" w:rsidRDefault="00F139D5" w:rsidP="005A4BA0">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 w:val="6"/>
          <w:szCs w:val="6"/>
          <w:lang w:val="en-US"/>
        </w:rPr>
      </w:pPr>
      <w:r>
        <w:rPr>
          <w:rFonts w:ascii="Titillium Web" w:eastAsia="Arial MT" w:hAnsi="Titillium Web" w:cs="Arial"/>
          <w:b/>
          <w:bCs/>
          <w:color w:val="166D72"/>
          <w:szCs w:val="20"/>
          <w:lang w:val="en-US"/>
        </w:rPr>
        <w:tab/>
      </w:r>
      <w:r w:rsidR="001E3380">
        <w:rPr>
          <w:rFonts w:ascii="Titillium Web" w:eastAsia="Arial MT" w:hAnsi="Titillium Web" w:cs="Arial"/>
          <w:b/>
          <w:bCs/>
          <w:color w:val="166D72"/>
          <w:sz w:val="24"/>
          <w:szCs w:val="20"/>
          <w:lang w:val="en-US"/>
        </w:rPr>
        <w:t xml:space="preserve">4. </w:t>
      </w:r>
      <w:r w:rsidR="001E3380" w:rsidRPr="00F139D5">
        <w:rPr>
          <w:rFonts w:ascii="Titillium Web" w:eastAsia="Arial MT" w:hAnsi="Titillium Web" w:cs="Arial"/>
          <w:b/>
          <w:bCs/>
          <w:color w:val="166D72"/>
          <w:sz w:val="24"/>
          <w:szCs w:val="20"/>
          <w:lang w:val="en-US"/>
        </w:rPr>
        <w:t>PREMIÈRE URGENCE INTERNATIONALE</w:t>
      </w:r>
      <w:r w:rsidR="001E3380">
        <w:rPr>
          <w:rFonts w:ascii="Titillium Web" w:eastAsia="Arial MT" w:hAnsi="Titillium Web" w:cs="Arial"/>
          <w:b/>
          <w:bCs/>
          <w:color w:val="166D72"/>
          <w:sz w:val="24"/>
          <w:szCs w:val="20"/>
          <w:lang w:val="en-US"/>
        </w:rPr>
        <w:t>’S PARTNERS</w:t>
      </w:r>
    </w:p>
    <w:p w14:paraId="33B55B1B" w14:textId="77777777" w:rsidR="00F81BC2" w:rsidRPr="00F81BC2" w:rsidRDefault="00F81BC2" w:rsidP="005A4BA0">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 w:val="6"/>
          <w:szCs w:val="6"/>
          <w:lang w:val="en-US"/>
        </w:rPr>
      </w:pPr>
    </w:p>
    <w:p w14:paraId="1025541F" w14:textId="77777777" w:rsidR="001E3380" w:rsidRPr="001E3380" w:rsidRDefault="001E3380" w:rsidP="001E3380">
      <w:pPr>
        <w:pStyle w:val="Default"/>
        <w:jc w:val="both"/>
        <w:rPr>
          <w:rFonts w:ascii="Titillium Web" w:hAnsi="Titillium Web"/>
          <w:sz w:val="20"/>
          <w:szCs w:val="20"/>
        </w:rPr>
      </w:pPr>
      <w:r w:rsidRPr="001E3380">
        <w:rPr>
          <w:rFonts w:ascii="Titillium Web" w:hAnsi="Titillium Web"/>
          <w:sz w:val="20"/>
          <w:szCs w:val="20"/>
        </w:rPr>
        <w:t xml:space="preserve">Première Urgence Internationale programs are mainly financed via institutional funding, evidence that Première Urgence Internationale’s reliability and the quality of its work are recognized and appreciated. </w:t>
      </w:r>
    </w:p>
    <w:p w14:paraId="0318E9DB" w14:textId="77777777" w:rsidR="001E3380" w:rsidRPr="001E3380" w:rsidRDefault="001E3380" w:rsidP="001E3380">
      <w:pPr>
        <w:pStyle w:val="Default"/>
        <w:jc w:val="both"/>
        <w:rPr>
          <w:rFonts w:ascii="Titillium Web" w:hAnsi="Titillium Web"/>
          <w:sz w:val="20"/>
          <w:szCs w:val="20"/>
        </w:rPr>
      </w:pPr>
      <w:r w:rsidRPr="001E3380">
        <w:rPr>
          <w:rFonts w:ascii="Titillium Web" w:hAnsi="Titillium Web"/>
          <w:sz w:val="20"/>
          <w:szCs w:val="20"/>
        </w:rPr>
        <w:t>Première Urgence Internationale has an official Partnership Agreement with the American Government (USAID/OFDA, BPRM) and the European Union (ECHO and EuropeAid</w:t>
      </w:r>
      <w:proofErr w:type="gramStart"/>
      <w:r w:rsidRPr="001E3380">
        <w:rPr>
          <w:rFonts w:ascii="Titillium Web" w:hAnsi="Titillium Web"/>
          <w:sz w:val="20"/>
          <w:szCs w:val="20"/>
        </w:rPr>
        <w:t>), and</w:t>
      </w:r>
      <w:proofErr w:type="gramEnd"/>
      <w:r w:rsidRPr="001E3380">
        <w:rPr>
          <w:rFonts w:ascii="Titillium Web" w:hAnsi="Titillium Web"/>
          <w:sz w:val="20"/>
          <w:szCs w:val="20"/>
        </w:rPr>
        <w:t xml:space="preserve"> is supported by other organizations like the French government, United Nations agencies (UNHCR, UNICEF, OCHA, WFP, FAO, UNDP, UNOPS), and other governmental aid agencies. </w:t>
      </w:r>
    </w:p>
    <w:p w14:paraId="2E61561F" w14:textId="6DD019B3" w:rsidR="001E3380" w:rsidRPr="001E3380" w:rsidRDefault="001E3380" w:rsidP="001E3380">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 w:val="20"/>
          <w:szCs w:val="20"/>
          <w:lang w:val="en-US"/>
        </w:rPr>
      </w:pPr>
      <w:r w:rsidRPr="001E3380">
        <w:rPr>
          <w:rFonts w:ascii="Titillium Web" w:hAnsi="Titillium Web"/>
          <w:sz w:val="20"/>
          <w:szCs w:val="20"/>
        </w:rPr>
        <w:t>Along with these institutions, corporations and foundations have committed their support to Première Urgence Internationale by funding the association’s field operations.</w:t>
      </w:r>
    </w:p>
    <w:p w14:paraId="28B764A8" w14:textId="1FC97AE4" w:rsidR="00F87370" w:rsidRDefault="00F87370" w:rsidP="005A4BA0">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Cs w:val="20"/>
          <w:lang w:val="en-US"/>
        </w:rPr>
      </w:pPr>
    </w:p>
    <w:p w14:paraId="4A36EE81" w14:textId="77777777" w:rsidR="00F87370" w:rsidRPr="005A4BA0" w:rsidRDefault="00F87370" w:rsidP="005A4BA0">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166D72"/>
          <w:szCs w:val="20"/>
          <w:lang w:val="en-US"/>
        </w:rPr>
      </w:pPr>
    </w:p>
    <w:p w14:paraId="6557B1D5" w14:textId="006FA908" w:rsidR="005A4BA0" w:rsidRPr="00F139D5" w:rsidRDefault="005A4BA0" w:rsidP="00F87370">
      <w:pPr>
        <w:widowControl w:val="0"/>
        <w:autoSpaceDE w:val="0"/>
        <w:autoSpaceDN w:val="0"/>
        <w:spacing w:after="0" w:line="240" w:lineRule="auto"/>
        <w:ind w:firstLine="496"/>
        <w:jc w:val="both"/>
        <w:rPr>
          <w:rFonts w:ascii="Titillium Web" w:eastAsia="Arial MT" w:hAnsi="Titillium Web" w:cs="Arial"/>
          <w:b/>
          <w:bCs/>
          <w:color w:val="166D72"/>
          <w:sz w:val="32"/>
          <w:szCs w:val="20"/>
          <w:lang w:val="en-US"/>
        </w:rPr>
      </w:pPr>
      <w:r>
        <w:rPr>
          <w:rFonts w:ascii="Titillium Web" w:eastAsia="Arial MT" w:hAnsi="Titillium Web" w:cs="Arial"/>
          <w:b/>
          <w:bCs/>
          <w:noProof/>
          <w:color w:val="166D72"/>
          <w:sz w:val="28"/>
          <w:szCs w:val="20"/>
          <w:lang w:val="fr-FR" w:eastAsia="fr-FR"/>
        </w:rPr>
        <w:drawing>
          <wp:anchor distT="0" distB="0" distL="114300" distR="114300" simplePos="0" relativeHeight="251664384" behindDoc="0" locked="0" layoutInCell="1" allowOverlap="1" wp14:anchorId="031FC657" wp14:editId="3CAC9811">
            <wp:simplePos x="0" y="0"/>
            <wp:positionH relativeFrom="margin">
              <wp:posOffset>0</wp:posOffset>
            </wp:positionH>
            <wp:positionV relativeFrom="paragraph">
              <wp:posOffset>-13970</wp:posOffset>
            </wp:positionV>
            <wp:extent cx="251718" cy="374650"/>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èche rouge rempli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18" cy="374650"/>
                    </a:xfrm>
                    <a:prstGeom prst="rect">
                      <a:avLst/>
                    </a:prstGeom>
                  </pic:spPr>
                </pic:pic>
              </a:graphicData>
            </a:graphic>
            <wp14:sizeRelH relativeFrom="margin">
              <wp14:pctWidth>0</wp14:pctWidth>
            </wp14:sizeRelH>
            <wp14:sizeRelV relativeFrom="margin">
              <wp14:pctHeight>0</wp14:pctHeight>
            </wp14:sizeRelV>
          </wp:anchor>
        </w:drawing>
      </w:r>
      <w:r>
        <w:rPr>
          <w:rFonts w:ascii="Titillium Web" w:eastAsia="Arial MT" w:hAnsi="Titillium Web" w:cs="Arial"/>
          <w:b/>
          <w:bCs/>
          <w:color w:val="166D72"/>
          <w:sz w:val="32"/>
          <w:szCs w:val="20"/>
          <w:lang w:val="en-US"/>
        </w:rPr>
        <w:t>CONTEXTE OF INTERVENTION</w:t>
      </w:r>
    </w:p>
    <w:p w14:paraId="001D0BD1" w14:textId="704E33A2" w:rsidR="00F139D5" w:rsidRDefault="005A4BA0" w:rsidP="005A4BA0">
      <w:pPr>
        <w:widowControl w:val="0"/>
        <w:autoSpaceDE w:val="0"/>
        <w:autoSpaceDN w:val="0"/>
        <w:spacing w:before="89" w:after="0" w:line="240" w:lineRule="auto"/>
        <w:ind w:right="129" w:firstLine="720"/>
        <w:jc w:val="both"/>
        <w:rPr>
          <w:rFonts w:ascii="Titillium Web" w:eastAsia="Arial MT" w:hAnsi="Titillium Web" w:cs="Arial"/>
          <w:sz w:val="20"/>
          <w:szCs w:val="20"/>
          <w:lang w:val="en-US"/>
        </w:rPr>
      </w:pPr>
      <w:r>
        <w:rPr>
          <w:rFonts w:ascii="Titillium Web" w:eastAsia="Arial MT" w:hAnsi="Titillium Web" w:cs="Arial"/>
          <w:b/>
          <w:bCs/>
          <w:color w:val="166D72"/>
          <w:sz w:val="24"/>
          <w:szCs w:val="20"/>
          <w:lang w:val="en-US"/>
        </w:rPr>
        <w:tab/>
      </w:r>
    </w:p>
    <w:p w14:paraId="73130E04" w14:textId="653264BF" w:rsidR="005A4BA0" w:rsidRDefault="005A4BA0" w:rsidP="7007D515">
      <w:pPr>
        <w:widowControl w:val="0"/>
        <w:tabs>
          <w:tab w:val="left" w:pos="844"/>
          <w:tab w:val="left" w:pos="845"/>
        </w:tabs>
        <w:autoSpaceDE w:val="0"/>
        <w:autoSpaceDN w:val="0"/>
        <w:spacing w:after="0" w:line="240" w:lineRule="auto"/>
        <w:ind w:firstLine="496"/>
        <w:jc w:val="both"/>
        <w:outlineLvl w:val="2"/>
        <w:rPr>
          <w:rFonts w:ascii="Titillium Web" w:eastAsia="Arial MT" w:hAnsi="Titillium Web" w:cs="Arial"/>
          <w:b/>
          <w:bCs/>
          <w:color w:val="166D72"/>
          <w:lang w:val="en-US"/>
        </w:rPr>
      </w:pPr>
      <w:r w:rsidRPr="7007D515">
        <w:rPr>
          <w:rFonts w:ascii="Titillium Web" w:eastAsia="Arial MT" w:hAnsi="Titillium Web" w:cs="Arial"/>
          <w:b/>
          <w:bCs/>
          <w:color w:val="166D72"/>
          <w:lang w:val="en-US"/>
        </w:rPr>
        <w:t>1. GENERAL AND HUMANITARIAN CONTEXT OF</w:t>
      </w:r>
      <w:r w:rsidR="00461DBD" w:rsidRPr="7007D515">
        <w:rPr>
          <w:rFonts w:ascii="Titillium Web" w:eastAsia="Arial MT" w:hAnsi="Titillium Web" w:cs="Arial"/>
          <w:b/>
          <w:bCs/>
          <w:color w:val="FF0000"/>
          <w:lang w:val="en-US"/>
        </w:rPr>
        <w:t xml:space="preserve"> </w:t>
      </w:r>
      <w:r w:rsidR="00461DBD" w:rsidRPr="7007D515">
        <w:rPr>
          <w:rFonts w:eastAsiaTheme="minorEastAsia"/>
          <w:b/>
          <w:bCs/>
          <w:color w:val="166D72"/>
          <w:lang w:val="en-US"/>
        </w:rPr>
        <w:t>NIGERIA</w:t>
      </w:r>
    </w:p>
    <w:p w14:paraId="32D7FAAD" w14:textId="505356BC" w:rsidR="005A4BA0" w:rsidRDefault="005A4BA0" w:rsidP="00D40DB1">
      <w:pPr>
        <w:widowControl w:val="0"/>
        <w:tabs>
          <w:tab w:val="left" w:pos="844"/>
          <w:tab w:val="left" w:pos="845"/>
        </w:tabs>
        <w:autoSpaceDE w:val="0"/>
        <w:autoSpaceDN w:val="0"/>
        <w:spacing w:after="0" w:line="240" w:lineRule="auto"/>
        <w:jc w:val="both"/>
        <w:outlineLvl w:val="2"/>
        <w:rPr>
          <w:rFonts w:ascii="Titillium Web" w:eastAsia="Arial MT" w:hAnsi="Titillium Web" w:cs="Arial"/>
          <w:b/>
          <w:bCs/>
          <w:color w:val="FF0000"/>
          <w:szCs w:val="20"/>
          <w:lang w:val="en-US"/>
        </w:rPr>
      </w:pPr>
    </w:p>
    <w:p w14:paraId="6466E554" w14:textId="7138B82F" w:rsidR="005A4BA0" w:rsidRDefault="404765EF" w:rsidP="7007D515">
      <w:pPr>
        <w:widowControl w:val="0"/>
        <w:tabs>
          <w:tab w:val="left" w:pos="844"/>
          <w:tab w:val="left" w:pos="845"/>
        </w:tabs>
        <w:autoSpaceDE w:val="0"/>
        <w:autoSpaceDN w:val="0"/>
        <w:spacing w:after="0" w:line="240" w:lineRule="auto"/>
        <w:jc w:val="both"/>
        <w:outlineLvl w:val="2"/>
        <w:rPr>
          <w:rFonts w:ascii="Titillium Web" w:eastAsia="Titillium Web" w:hAnsi="Titillium Web" w:cs="Titillium Web"/>
          <w:sz w:val="20"/>
          <w:szCs w:val="20"/>
          <w:lang w:val="en-US"/>
        </w:rPr>
      </w:pPr>
      <w:r w:rsidRPr="7007D515">
        <w:rPr>
          <w:rFonts w:ascii="Titillium Web" w:eastAsia="Titillium Web" w:hAnsi="Titillium Web" w:cs="Titillium Web"/>
          <w:sz w:val="20"/>
          <w:szCs w:val="20"/>
          <w:lang w:val="en-US"/>
        </w:rPr>
        <w:t xml:space="preserve">Nigeria continues to face a multifaceted humanitarian crisis driven by protracted armed conflict, insecurity, and socio-economic instability. In the North-East, </w:t>
      </w:r>
      <w:proofErr w:type="gramStart"/>
      <w:r w:rsidRPr="7007D515">
        <w:rPr>
          <w:rFonts w:ascii="Titillium Web" w:eastAsia="Titillium Web" w:hAnsi="Titillium Web" w:cs="Titillium Web"/>
          <w:sz w:val="20"/>
          <w:szCs w:val="20"/>
          <w:lang w:val="en-US"/>
        </w:rPr>
        <w:t>the prolonged</w:t>
      </w:r>
      <w:proofErr w:type="gramEnd"/>
      <w:r w:rsidRPr="7007D515">
        <w:rPr>
          <w:rFonts w:ascii="Titillium Web" w:eastAsia="Titillium Web" w:hAnsi="Titillium Web" w:cs="Titillium Web"/>
          <w:sz w:val="20"/>
          <w:szCs w:val="20"/>
          <w:lang w:val="en-US"/>
        </w:rPr>
        <w:t xml:space="preserve"> insurgency and military operations continue to cause large-scale displacement, disrupt livelihoods, and restrict access to essential services. Simultaneously, the North-West region has experienced a sharp deterioration in security conditions, marked by armed banditry, intercommunal violence, and mass displacement. Civilians in the North-West face growing protection risks, food insecurity, and limited access to health, education, and water services, with humanitarian needs increasingly mirroring those of the North-East. Across the country, recurrent flooding, high inflation, and weakened governance structures further exacerbate vulnerabilities. As of 2025, millions of Nigerians remain in need of humanitarian assistance, underscoring the importance of coordinated, flexible, and principled interventions to meet urgent needs and strengthen community resilience.</w:t>
      </w:r>
    </w:p>
    <w:p w14:paraId="68B98A8A" w14:textId="2508BFEC" w:rsidR="005A4BA0" w:rsidRDefault="005A4BA0" w:rsidP="005A4BA0">
      <w:pPr>
        <w:widowControl w:val="0"/>
        <w:tabs>
          <w:tab w:val="left" w:pos="844"/>
          <w:tab w:val="left" w:pos="845"/>
        </w:tabs>
        <w:autoSpaceDE w:val="0"/>
        <w:autoSpaceDN w:val="0"/>
        <w:spacing w:after="0" w:line="240" w:lineRule="auto"/>
        <w:ind w:firstLine="496"/>
        <w:jc w:val="both"/>
        <w:outlineLvl w:val="2"/>
        <w:rPr>
          <w:rFonts w:ascii="Titillium Web" w:eastAsia="Arial MT" w:hAnsi="Titillium Web" w:cs="Arial"/>
          <w:b/>
          <w:bCs/>
          <w:color w:val="FF0000"/>
          <w:szCs w:val="20"/>
          <w:lang w:val="en-US"/>
        </w:rPr>
      </w:pPr>
    </w:p>
    <w:p w14:paraId="5BB782E5" w14:textId="77777777" w:rsidR="005A4BA0" w:rsidRDefault="005A4BA0" w:rsidP="005A4BA0">
      <w:pPr>
        <w:widowControl w:val="0"/>
        <w:tabs>
          <w:tab w:val="left" w:pos="844"/>
          <w:tab w:val="left" w:pos="845"/>
        </w:tabs>
        <w:autoSpaceDE w:val="0"/>
        <w:autoSpaceDN w:val="0"/>
        <w:spacing w:after="0" w:line="240" w:lineRule="auto"/>
        <w:ind w:firstLine="496"/>
        <w:jc w:val="both"/>
        <w:outlineLvl w:val="2"/>
        <w:rPr>
          <w:rFonts w:ascii="Titillium Web" w:eastAsia="Arial MT" w:hAnsi="Titillium Web" w:cs="Arial"/>
          <w:b/>
          <w:bCs/>
          <w:color w:val="FF0000"/>
          <w:szCs w:val="20"/>
          <w:lang w:val="en-US"/>
        </w:rPr>
      </w:pPr>
    </w:p>
    <w:p w14:paraId="7C51954E" w14:textId="463380F5" w:rsidR="005A4BA0" w:rsidRPr="005A4BA0" w:rsidRDefault="005A4BA0" w:rsidP="005A4BA0">
      <w:pPr>
        <w:widowControl w:val="0"/>
        <w:tabs>
          <w:tab w:val="left" w:pos="844"/>
          <w:tab w:val="left" w:pos="845"/>
        </w:tabs>
        <w:autoSpaceDE w:val="0"/>
        <w:autoSpaceDN w:val="0"/>
        <w:spacing w:after="0" w:line="240" w:lineRule="auto"/>
        <w:ind w:firstLine="496"/>
        <w:jc w:val="both"/>
        <w:outlineLvl w:val="2"/>
        <w:rPr>
          <w:rFonts w:ascii="Titillium Web" w:eastAsia="Arial MT" w:hAnsi="Titillium Web" w:cs="Arial"/>
          <w:b/>
          <w:bCs/>
          <w:color w:val="FF0000"/>
          <w:szCs w:val="20"/>
          <w:lang w:val="en-US"/>
        </w:rPr>
      </w:pPr>
      <w:r>
        <w:rPr>
          <w:rFonts w:ascii="Titillium Web" w:eastAsia="Arial MT" w:hAnsi="Titillium Web" w:cs="Arial"/>
          <w:b/>
          <w:bCs/>
          <w:color w:val="166D72"/>
          <w:szCs w:val="20"/>
          <w:lang w:val="en-US"/>
        </w:rPr>
        <w:t>2. PREMIERE URGENCE INTERNATIONALE’S STRATEGY / PROGRAMS / CONFIGURATION</w:t>
      </w:r>
    </w:p>
    <w:p w14:paraId="7551F734" w14:textId="77777777" w:rsidR="005A4BA0" w:rsidRPr="005A4BA0" w:rsidRDefault="005A4BA0" w:rsidP="005A4BA0">
      <w:pPr>
        <w:widowControl w:val="0"/>
        <w:tabs>
          <w:tab w:val="left" w:pos="844"/>
          <w:tab w:val="left" w:pos="845"/>
        </w:tabs>
        <w:autoSpaceDE w:val="0"/>
        <w:autoSpaceDN w:val="0"/>
        <w:spacing w:after="0" w:line="240" w:lineRule="auto"/>
        <w:ind w:firstLine="496"/>
        <w:jc w:val="both"/>
        <w:outlineLvl w:val="2"/>
        <w:rPr>
          <w:rFonts w:ascii="Titillium Web" w:eastAsia="Arial MT" w:hAnsi="Titillium Web" w:cs="Arial"/>
          <w:b/>
          <w:bCs/>
          <w:color w:val="FF0000"/>
          <w:szCs w:val="20"/>
          <w:lang w:val="en-US"/>
        </w:rPr>
      </w:pPr>
    </w:p>
    <w:p w14:paraId="00B1E06E" w14:textId="14C0CA59" w:rsidR="00414E5B" w:rsidRDefault="00414E5B" w:rsidP="7007D515">
      <w:pPr>
        <w:widowControl w:val="0"/>
        <w:autoSpaceDE w:val="0"/>
        <w:autoSpaceDN w:val="0"/>
        <w:spacing w:before="89" w:after="0" w:line="240" w:lineRule="auto"/>
        <w:ind w:right="129"/>
        <w:jc w:val="both"/>
        <w:rPr>
          <w:rFonts w:ascii="Titillium Web" w:eastAsia="Titillium Web" w:hAnsi="Titillium Web" w:cs="Titillium Web"/>
          <w:sz w:val="20"/>
          <w:szCs w:val="20"/>
        </w:rPr>
      </w:pPr>
      <w:r w:rsidRPr="7007D515">
        <w:rPr>
          <w:rFonts w:ascii="Titillium Web" w:eastAsia="Titillium Web" w:hAnsi="Titillium Web" w:cs="Titillium Web"/>
          <w:sz w:val="20"/>
          <w:szCs w:val="20"/>
        </w:rPr>
        <w:lastRenderedPageBreak/>
        <w:t xml:space="preserve">Première Urgence Internationale (PUI) is an international humanitarian organization operating in Nigeria since 2016. </w:t>
      </w:r>
      <w:r w:rsidRPr="7007D515">
        <w:rPr>
          <w:rFonts w:ascii="Titillium Web" w:eastAsia="Titillium Web" w:hAnsi="Titillium Web" w:cs="Titillium Web"/>
          <w:sz w:val="20"/>
          <w:szCs w:val="20"/>
          <w:lang w:val="en-US"/>
        </w:rPr>
        <w:t>In line with donor compliance requirements and PUI’s commitment to communicate and advocate on the ongoing humanitarian crisis and corresponding response efforts in the country, PUI intends to engage a professional photographer for a two-week assignment in early December.</w:t>
      </w:r>
      <w:r w:rsidRPr="7007D515">
        <w:rPr>
          <w:rFonts w:ascii="Titillium Web" w:eastAsia="Titillium Web" w:hAnsi="Titillium Web" w:cs="Titillium Web"/>
          <w:b/>
          <w:bCs/>
          <w:sz w:val="20"/>
          <w:szCs w:val="20"/>
          <w:lang w:val="en-US"/>
        </w:rPr>
        <w:t xml:space="preserve"> </w:t>
      </w:r>
      <w:r w:rsidRPr="7007D515">
        <w:rPr>
          <w:rFonts w:ascii="Titillium Web" w:eastAsia="Titillium Web" w:hAnsi="Titillium Web" w:cs="Titillium Web"/>
          <w:sz w:val="20"/>
          <w:szCs w:val="20"/>
        </w:rPr>
        <w:t> </w:t>
      </w:r>
      <w:r>
        <w:br/>
      </w:r>
      <w:r w:rsidRPr="7007D515">
        <w:rPr>
          <w:rFonts w:ascii="Titillium Web" w:eastAsia="Titillium Web" w:hAnsi="Titillium Web" w:cs="Titillium Web"/>
          <w:sz w:val="20"/>
          <w:szCs w:val="20"/>
        </w:rPr>
        <w:t> </w:t>
      </w:r>
      <w:r>
        <w:br/>
      </w:r>
      <w:r w:rsidRPr="7007D515">
        <w:rPr>
          <w:rFonts w:ascii="Titillium Web" w:eastAsia="Titillium Web" w:hAnsi="Titillium Web" w:cs="Titillium Web"/>
          <w:sz w:val="20"/>
          <w:szCs w:val="20"/>
          <w:lang w:val="en-US"/>
        </w:rPr>
        <w:t xml:space="preserve">The consultancy will require significant travel across all PUI areas of intervention in Nigeria, covering both field sites and community settings. The selected consultant must therefore be available to travel extensively during the assignment period, including </w:t>
      </w:r>
      <w:proofErr w:type="spellStart"/>
      <w:r w:rsidRPr="7007D515">
        <w:rPr>
          <w:rFonts w:ascii="Titillium Web" w:eastAsia="Titillium Web" w:hAnsi="Titillium Web" w:cs="Titillium Web"/>
          <w:sz w:val="20"/>
          <w:szCs w:val="20"/>
          <w:lang w:val="en-US"/>
        </w:rPr>
        <w:t>to</w:t>
      </w:r>
      <w:proofErr w:type="spellEnd"/>
      <w:r w:rsidRPr="7007D515">
        <w:rPr>
          <w:rFonts w:ascii="Titillium Web" w:eastAsia="Titillium Web" w:hAnsi="Titillium Web" w:cs="Titillium Web"/>
          <w:sz w:val="20"/>
          <w:szCs w:val="20"/>
          <w:lang w:val="en-US"/>
        </w:rPr>
        <w:t xml:space="preserve"> hard-to-reach locations, with movements facilitated by PUI’s logistics and security teams.</w:t>
      </w:r>
      <w:r w:rsidRPr="7007D515">
        <w:rPr>
          <w:rFonts w:ascii="Titillium Web" w:eastAsia="Titillium Web" w:hAnsi="Titillium Web" w:cs="Titillium Web"/>
          <w:sz w:val="20"/>
          <w:szCs w:val="20"/>
        </w:rPr>
        <w:t> </w:t>
      </w:r>
    </w:p>
    <w:p w14:paraId="0EB562DE" w14:textId="4436ADAF" w:rsidR="00414E5B" w:rsidRPr="00414E5B" w:rsidRDefault="00414E5B" w:rsidP="7007D515">
      <w:pPr>
        <w:widowControl w:val="0"/>
        <w:autoSpaceDE w:val="0"/>
        <w:autoSpaceDN w:val="0"/>
        <w:spacing w:before="89" w:after="0" w:line="240" w:lineRule="auto"/>
        <w:ind w:right="129"/>
        <w:jc w:val="both"/>
        <w:rPr>
          <w:rFonts w:ascii="Titillium Web" w:eastAsia="Titillium Web" w:hAnsi="Titillium Web" w:cs="Titillium Web"/>
          <w:sz w:val="20"/>
          <w:szCs w:val="20"/>
          <w:lang w:val="en-US"/>
        </w:rPr>
      </w:pPr>
      <w:r w:rsidRPr="7007D515">
        <w:rPr>
          <w:rFonts w:ascii="Titillium Web" w:eastAsia="Titillium Web" w:hAnsi="Titillium Web" w:cs="Titillium Web"/>
          <w:sz w:val="20"/>
          <w:szCs w:val="20"/>
          <w:lang w:val="en-US"/>
        </w:rPr>
        <w:t>PUI currently implements humanitarian activities across three states and seven Local Government Areas (LGAs), as detailed below: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5"/>
        <w:gridCol w:w="3705"/>
        <w:gridCol w:w="2525"/>
      </w:tblGrid>
      <w:tr w:rsidR="00414E5B" w:rsidRPr="00414E5B" w14:paraId="248758CF" w14:textId="77777777" w:rsidTr="7007D515">
        <w:trPr>
          <w:trHeight w:val="300"/>
        </w:trPr>
        <w:tc>
          <w:tcPr>
            <w:tcW w:w="3115" w:type="dxa"/>
            <w:tcBorders>
              <w:top w:val="single" w:sz="6" w:space="0" w:color="auto"/>
              <w:left w:val="single" w:sz="6" w:space="0" w:color="auto"/>
              <w:bottom w:val="single" w:sz="6" w:space="0" w:color="auto"/>
              <w:right w:val="single" w:sz="6" w:space="0" w:color="auto"/>
            </w:tcBorders>
            <w:shd w:val="clear" w:color="auto" w:fill="F1A983"/>
            <w:hideMark/>
          </w:tcPr>
          <w:p w14:paraId="5F9EA621" w14:textId="77777777" w:rsidR="00414E5B" w:rsidRPr="00414E5B" w:rsidRDefault="00414E5B" w:rsidP="7007D515">
            <w:pPr>
              <w:widowControl w:val="0"/>
              <w:autoSpaceDE w:val="0"/>
              <w:autoSpaceDN w:val="0"/>
              <w:spacing w:before="89" w:after="0" w:line="240" w:lineRule="auto"/>
              <w:ind w:right="129"/>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States </w:t>
            </w:r>
          </w:p>
        </w:tc>
        <w:tc>
          <w:tcPr>
            <w:tcW w:w="3705" w:type="dxa"/>
            <w:tcBorders>
              <w:top w:val="single" w:sz="6" w:space="0" w:color="auto"/>
              <w:left w:val="single" w:sz="6" w:space="0" w:color="auto"/>
              <w:bottom w:val="single" w:sz="6" w:space="0" w:color="auto"/>
              <w:right w:val="single" w:sz="6" w:space="0" w:color="auto"/>
            </w:tcBorders>
            <w:shd w:val="clear" w:color="auto" w:fill="F1A983"/>
            <w:hideMark/>
          </w:tcPr>
          <w:p w14:paraId="645824C4" w14:textId="77777777" w:rsidR="00414E5B" w:rsidRPr="00414E5B" w:rsidRDefault="00414E5B" w:rsidP="7007D515">
            <w:pPr>
              <w:widowControl w:val="0"/>
              <w:autoSpaceDE w:val="0"/>
              <w:autoSpaceDN w:val="0"/>
              <w:spacing w:before="89" w:after="0" w:line="240" w:lineRule="auto"/>
              <w:ind w:right="129"/>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LGAs </w:t>
            </w:r>
          </w:p>
        </w:tc>
        <w:tc>
          <w:tcPr>
            <w:tcW w:w="2525" w:type="dxa"/>
            <w:tcBorders>
              <w:top w:val="single" w:sz="6" w:space="0" w:color="auto"/>
              <w:left w:val="single" w:sz="6" w:space="0" w:color="auto"/>
              <w:bottom w:val="single" w:sz="6" w:space="0" w:color="auto"/>
              <w:right w:val="single" w:sz="6" w:space="0" w:color="auto"/>
            </w:tcBorders>
            <w:shd w:val="clear" w:color="auto" w:fill="F1A983"/>
          </w:tcPr>
          <w:p w14:paraId="3D006B9D" w14:textId="48400BE1" w:rsidR="3E22E393" w:rsidRDefault="3E22E393" w:rsidP="7007D515">
            <w:pPr>
              <w:spacing w:line="240" w:lineRule="auto"/>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Will photographer travel</w:t>
            </w:r>
          </w:p>
        </w:tc>
      </w:tr>
      <w:tr w:rsidR="00414E5B" w:rsidRPr="00414E5B" w14:paraId="2253765B" w14:textId="77777777" w:rsidTr="7007D515">
        <w:trPr>
          <w:trHeight w:val="300"/>
        </w:trPr>
        <w:tc>
          <w:tcPr>
            <w:tcW w:w="3115" w:type="dxa"/>
            <w:vMerge w:val="restart"/>
            <w:tcBorders>
              <w:top w:val="single" w:sz="6" w:space="0" w:color="auto"/>
              <w:left w:val="single" w:sz="6" w:space="0" w:color="auto"/>
              <w:bottom w:val="single" w:sz="6" w:space="0" w:color="auto"/>
              <w:right w:val="single" w:sz="6" w:space="0" w:color="auto"/>
            </w:tcBorders>
            <w:hideMark/>
          </w:tcPr>
          <w:p w14:paraId="7766BC5C" w14:textId="77777777" w:rsidR="00414E5B" w:rsidRPr="00414E5B" w:rsidRDefault="00414E5B" w:rsidP="7007D515">
            <w:pPr>
              <w:widowControl w:val="0"/>
              <w:autoSpaceDE w:val="0"/>
              <w:autoSpaceDN w:val="0"/>
              <w:spacing w:before="89" w:after="0" w:line="240" w:lineRule="auto"/>
              <w:ind w:right="129"/>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 </w:t>
            </w:r>
          </w:p>
          <w:p w14:paraId="3B551A58" w14:textId="2F69E2E4" w:rsidR="00414E5B" w:rsidRPr="00414E5B" w:rsidRDefault="00414E5B" w:rsidP="7007D515">
            <w:pPr>
              <w:widowControl w:val="0"/>
              <w:autoSpaceDE w:val="0"/>
              <w:autoSpaceDN w:val="0"/>
              <w:spacing w:before="89" w:after="0" w:line="240" w:lineRule="auto"/>
              <w:ind w:right="129"/>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Borno </w:t>
            </w:r>
          </w:p>
        </w:tc>
        <w:tc>
          <w:tcPr>
            <w:tcW w:w="3705" w:type="dxa"/>
            <w:tcBorders>
              <w:top w:val="single" w:sz="6" w:space="0" w:color="auto"/>
              <w:left w:val="single" w:sz="6" w:space="0" w:color="auto"/>
              <w:bottom w:val="single" w:sz="6" w:space="0" w:color="auto"/>
              <w:right w:val="single" w:sz="6" w:space="0" w:color="auto"/>
            </w:tcBorders>
            <w:hideMark/>
          </w:tcPr>
          <w:p w14:paraId="4AE084CC" w14:textId="77777777" w:rsidR="00414E5B" w:rsidRPr="00414E5B" w:rsidRDefault="00414E5B" w:rsidP="7007D515">
            <w:pPr>
              <w:widowControl w:val="0"/>
              <w:autoSpaceDE w:val="0"/>
              <w:autoSpaceDN w:val="0"/>
              <w:spacing w:before="89" w:after="0" w:line="240" w:lineRule="auto"/>
              <w:ind w:right="129"/>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Bama </w:t>
            </w:r>
          </w:p>
        </w:tc>
        <w:tc>
          <w:tcPr>
            <w:tcW w:w="2525" w:type="dxa"/>
            <w:tcBorders>
              <w:top w:val="single" w:sz="6" w:space="0" w:color="auto"/>
              <w:left w:val="single" w:sz="6" w:space="0" w:color="auto"/>
              <w:bottom w:val="single" w:sz="6" w:space="0" w:color="auto"/>
              <w:right w:val="single" w:sz="6" w:space="0" w:color="auto"/>
            </w:tcBorders>
          </w:tcPr>
          <w:p w14:paraId="683873D5" w14:textId="6315BF1C" w:rsidR="06B07076" w:rsidRDefault="06B07076" w:rsidP="7007D515">
            <w:pPr>
              <w:spacing w:line="240" w:lineRule="auto"/>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 xml:space="preserve"> Yes</w:t>
            </w:r>
          </w:p>
        </w:tc>
      </w:tr>
      <w:tr w:rsidR="00414E5B" w:rsidRPr="00414E5B" w14:paraId="782E9FF8" w14:textId="77777777" w:rsidTr="7007D515">
        <w:trPr>
          <w:trHeight w:val="300"/>
        </w:trPr>
        <w:tc>
          <w:tcPr>
            <w:tcW w:w="3115" w:type="dxa"/>
            <w:vMerge/>
            <w:vAlign w:val="center"/>
            <w:hideMark/>
          </w:tcPr>
          <w:p w14:paraId="76F03847" w14:textId="77777777" w:rsidR="00414E5B" w:rsidRPr="00414E5B" w:rsidRDefault="00414E5B" w:rsidP="00414E5B">
            <w:pPr>
              <w:widowControl w:val="0"/>
              <w:autoSpaceDE w:val="0"/>
              <w:autoSpaceDN w:val="0"/>
              <w:spacing w:before="89" w:after="0" w:line="240" w:lineRule="auto"/>
              <w:ind w:right="129"/>
              <w:jc w:val="both"/>
              <w:rPr>
                <w:rFonts w:ascii="Titillium Web" w:eastAsia="Arial MT" w:hAnsi="Titillium Web" w:cs="Arial"/>
                <w:sz w:val="20"/>
                <w:szCs w:val="20"/>
                <w:lang w:val="en-NG"/>
              </w:rPr>
            </w:pPr>
          </w:p>
        </w:tc>
        <w:tc>
          <w:tcPr>
            <w:tcW w:w="3705" w:type="dxa"/>
            <w:tcBorders>
              <w:top w:val="single" w:sz="6" w:space="0" w:color="auto"/>
              <w:left w:val="single" w:sz="6" w:space="0" w:color="auto"/>
              <w:bottom w:val="single" w:sz="6" w:space="0" w:color="auto"/>
              <w:right w:val="single" w:sz="6" w:space="0" w:color="auto"/>
            </w:tcBorders>
            <w:hideMark/>
          </w:tcPr>
          <w:p w14:paraId="78ABF6F9" w14:textId="77777777" w:rsidR="00414E5B" w:rsidRPr="00414E5B" w:rsidRDefault="00414E5B" w:rsidP="7007D515">
            <w:pPr>
              <w:widowControl w:val="0"/>
              <w:autoSpaceDE w:val="0"/>
              <w:autoSpaceDN w:val="0"/>
              <w:spacing w:before="89" w:after="0" w:line="240" w:lineRule="auto"/>
              <w:ind w:right="129"/>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Monguno </w:t>
            </w:r>
          </w:p>
        </w:tc>
        <w:tc>
          <w:tcPr>
            <w:tcW w:w="2525" w:type="dxa"/>
            <w:tcBorders>
              <w:top w:val="single" w:sz="6" w:space="0" w:color="auto"/>
              <w:left w:val="single" w:sz="6" w:space="0" w:color="auto"/>
              <w:bottom w:val="single" w:sz="6" w:space="0" w:color="auto"/>
              <w:right w:val="single" w:sz="6" w:space="0" w:color="auto"/>
            </w:tcBorders>
          </w:tcPr>
          <w:p w14:paraId="603E6318" w14:textId="0D22E700" w:rsidR="1F3D0E7D" w:rsidRDefault="1F3D0E7D" w:rsidP="7007D515">
            <w:pPr>
              <w:spacing w:line="240" w:lineRule="auto"/>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Yes</w:t>
            </w:r>
          </w:p>
        </w:tc>
      </w:tr>
      <w:tr w:rsidR="00414E5B" w:rsidRPr="00414E5B" w14:paraId="70B18EEB" w14:textId="77777777" w:rsidTr="7007D515">
        <w:trPr>
          <w:trHeight w:val="300"/>
        </w:trPr>
        <w:tc>
          <w:tcPr>
            <w:tcW w:w="3115" w:type="dxa"/>
            <w:vMerge/>
            <w:vAlign w:val="center"/>
            <w:hideMark/>
          </w:tcPr>
          <w:p w14:paraId="2FBBF47E" w14:textId="77777777" w:rsidR="00414E5B" w:rsidRPr="00414E5B" w:rsidRDefault="00414E5B" w:rsidP="00414E5B">
            <w:pPr>
              <w:widowControl w:val="0"/>
              <w:autoSpaceDE w:val="0"/>
              <w:autoSpaceDN w:val="0"/>
              <w:spacing w:before="89" w:after="0" w:line="240" w:lineRule="auto"/>
              <w:ind w:right="129"/>
              <w:jc w:val="both"/>
              <w:rPr>
                <w:rFonts w:ascii="Titillium Web" w:eastAsia="Arial MT" w:hAnsi="Titillium Web" w:cs="Arial"/>
                <w:sz w:val="20"/>
                <w:szCs w:val="20"/>
                <w:lang w:val="en-NG"/>
              </w:rPr>
            </w:pPr>
          </w:p>
        </w:tc>
        <w:tc>
          <w:tcPr>
            <w:tcW w:w="3705" w:type="dxa"/>
            <w:tcBorders>
              <w:top w:val="single" w:sz="6" w:space="0" w:color="auto"/>
              <w:left w:val="single" w:sz="6" w:space="0" w:color="auto"/>
              <w:bottom w:val="single" w:sz="6" w:space="0" w:color="auto"/>
              <w:right w:val="single" w:sz="6" w:space="0" w:color="auto"/>
            </w:tcBorders>
            <w:hideMark/>
          </w:tcPr>
          <w:p w14:paraId="589F41F1" w14:textId="77777777" w:rsidR="00414E5B" w:rsidRPr="00414E5B" w:rsidRDefault="00414E5B" w:rsidP="7007D515">
            <w:pPr>
              <w:widowControl w:val="0"/>
              <w:autoSpaceDE w:val="0"/>
              <w:autoSpaceDN w:val="0"/>
              <w:spacing w:before="89" w:after="0" w:line="240" w:lineRule="auto"/>
              <w:ind w:right="129"/>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Gwoza </w:t>
            </w:r>
          </w:p>
        </w:tc>
        <w:tc>
          <w:tcPr>
            <w:tcW w:w="2525" w:type="dxa"/>
            <w:tcBorders>
              <w:top w:val="single" w:sz="6" w:space="0" w:color="auto"/>
              <w:left w:val="single" w:sz="6" w:space="0" w:color="auto"/>
              <w:bottom w:val="single" w:sz="6" w:space="0" w:color="auto"/>
              <w:right w:val="single" w:sz="6" w:space="0" w:color="auto"/>
            </w:tcBorders>
          </w:tcPr>
          <w:p w14:paraId="1A0452A6" w14:textId="2E04D9BF" w:rsidR="73889467" w:rsidRDefault="73889467" w:rsidP="7007D515">
            <w:pPr>
              <w:spacing w:line="240" w:lineRule="auto"/>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Yes</w:t>
            </w:r>
          </w:p>
        </w:tc>
      </w:tr>
      <w:tr w:rsidR="00414E5B" w:rsidRPr="00414E5B" w14:paraId="533F429F" w14:textId="77777777" w:rsidTr="7007D515">
        <w:trPr>
          <w:trHeight w:val="300"/>
        </w:trPr>
        <w:tc>
          <w:tcPr>
            <w:tcW w:w="3115" w:type="dxa"/>
            <w:vMerge w:val="restart"/>
            <w:tcBorders>
              <w:top w:val="single" w:sz="6" w:space="0" w:color="auto"/>
              <w:left w:val="single" w:sz="6" w:space="0" w:color="auto"/>
              <w:bottom w:val="single" w:sz="6" w:space="0" w:color="auto"/>
              <w:right w:val="single" w:sz="6" w:space="0" w:color="auto"/>
            </w:tcBorders>
            <w:hideMark/>
          </w:tcPr>
          <w:p w14:paraId="66C4BB70" w14:textId="77777777" w:rsidR="00414E5B" w:rsidRPr="00414E5B" w:rsidRDefault="00414E5B" w:rsidP="7007D515">
            <w:pPr>
              <w:widowControl w:val="0"/>
              <w:autoSpaceDE w:val="0"/>
              <w:autoSpaceDN w:val="0"/>
              <w:spacing w:before="89" w:after="0" w:line="240" w:lineRule="auto"/>
              <w:ind w:right="129"/>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Katsina </w:t>
            </w:r>
          </w:p>
        </w:tc>
        <w:tc>
          <w:tcPr>
            <w:tcW w:w="3705" w:type="dxa"/>
            <w:tcBorders>
              <w:top w:val="single" w:sz="6" w:space="0" w:color="auto"/>
              <w:left w:val="single" w:sz="6" w:space="0" w:color="auto"/>
              <w:bottom w:val="single" w:sz="6" w:space="0" w:color="auto"/>
              <w:right w:val="single" w:sz="6" w:space="0" w:color="auto"/>
            </w:tcBorders>
            <w:hideMark/>
          </w:tcPr>
          <w:p w14:paraId="2457B173" w14:textId="77777777" w:rsidR="00414E5B" w:rsidRPr="00414E5B" w:rsidRDefault="00414E5B" w:rsidP="7007D515">
            <w:pPr>
              <w:widowControl w:val="0"/>
              <w:autoSpaceDE w:val="0"/>
              <w:autoSpaceDN w:val="0"/>
              <w:spacing w:before="89" w:after="0" w:line="240" w:lineRule="auto"/>
              <w:ind w:right="129"/>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Mashi </w:t>
            </w:r>
          </w:p>
        </w:tc>
        <w:tc>
          <w:tcPr>
            <w:tcW w:w="2525" w:type="dxa"/>
            <w:tcBorders>
              <w:top w:val="single" w:sz="6" w:space="0" w:color="auto"/>
              <w:left w:val="single" w:sz="6" w:space="0" w:color="auto"/>
              <w:bottom w:val="single" w:sz="6" w:space="0" w:color="auto"/>
              <w:right w:val="single" w:sz="6" w:space="0" w:color="auto"/>
            </w:tcBorders>
          </w:tcPr>
          <w:p w14:paraId="637FCCA1" w14:textId="6E16AA7D" w:rsidR="6817E17F" w:rsidRDefault="6817E17F" w:rsidP="7007D515">
            <w:pPr>
              <w:spacing w:line="240" w:lineRule="auto"/>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Yes</w:t>
            </w:r>
          </w:p>
        </w:tc>
      </w:tr>
      <w:tr w:rsidR="00414E5B" w:rsidRPr="00414E5B" w14:paraId="2B65D21B" w14:textId="77777777" w:rsidTr="7007D515">
        <w:trPr>
          <w:trHeight w:val="300"/>
        </w:trPr>
        <w:tc>
          <w:tcPr>
            <w:tcW w:w="3115" w:type="dxa"/>
            <w:vMerge/>
            <w:vAlign w:val="center"/>
            <w:hideMark/>
          </w:tcPr>
          <w:p w14:paraId="3CEBB04B" w14:textId="77777777" w:rsidR="00414E5B" w:rsidRPr="00414E5B" w:rsidRDefault="00414E5B" w:rsidP="00414E5B">
            <w:pPr>
              <w:widowControl w:val="0"/>
              <w:autoSpaceDE w:val="0"/>
              <w:autoSpaceDN w:val="0"/>
              <w:spacing w:before="89" w:after="0" w:line="240" w:lineRule="auto"/>
              <w:ind w:right="129"/>
              <w:jc w:val="both"/>
              <w:rPr>
                <w:rFonts w:ascii="Titillium Web" w:eastAsia="Arial MT" w:hAnsi="Titillium Web" w:cs="Arial"/>
                <w:sz w:val="20"/>
                <w:szCs w:val="20"/>
                <w:lang w:val="en-NG"/>
              </w:rPr>
            </w:pPr>
          </w:p>
        </w:tc>
        <w:tc>
          <w:tcPr>
            <w:tcW w:w="3705" w:type="dxa"/>
            <w:tcBorders>
              <w:top w:val="single" w:sz="6" w:space="0" w:color="auto"/>
              <w:left w:val="single" w:sz="6" w:space="0" w:color="auto"/>
              <w:bottom w:val="single" w:sz="6" w:space="0" w:color="auto"/>
              <w:right w:val="single" w:sz="6" w:space="0" w:color="auto"/>
            </w:tcBorders>
            <w:hideMark/>
          </w:tcPr>
          <w:p w14:paraId="38D7019E" w14:textId="77777777" w:rsidR="00414E5B" w:rsidRPr="00414E5B" w:rsidRDefault="00414E5B" w:rsidP="7007D515">
            <w:pPr>
              <w:widowControl w:val="0"/>
              <w:autoSpaceDE w:val="0"/>
              <w:autoSpaceDN w:val="0"/>
              <w:spacing w:before="89" w:after="0" w:line="240" w:lineRule="auto"/>
              <w:ind w:right="129"/>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Kurfi </w:t>
            </w:r>
          </w:p>
        </w:tc>
        <w:tc>
          <w:tcPr>
            <w:tcW w:w="2525" w:type="dxa"/>
            <w:tcBorders>
              <w:top w:val="single" w:sz="6" w:space="0" w:color="auto"/>
              <w:left w:val="single" w:sz="6" w:space="0" w:color="auto"/>
              <w:bottom w:val="single" w:sz="6" w:space="0" w:color="auto"/>
              <w:right w:val="single" w:sz="6" w:space="0" w:color="auto"/>
            </w:tcBorders>
          </w:tcPr>
          <w:p w14:paraId="48953725" w14:textId="1244517C" w:rsidR="0A7C98DD" w:rsidRDefault="0A7C98DD" w:rsidP="7007D515">
            <w:pPr>
              <w:spacing w:line="240" w:lineRule="auto"/>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Yes</w:t>
            </w:r>
          </w:p>
        </w:tc>
      </w:tr>
      <w:tr w:rsidR="00414E5B" w:rsidRPr="00414E5B" w14:paraId="259D87CD" w14:textId="77777777" w:rsidTr="7007D515">
        <w:trPr>
          <w:trHeight w:val="300"/>
        </w:trPr>
        <w:tc>
          <w:tcPr>
            <w:tcW w:w="3115" w:type="dxa"/>
            <w:vMerge w:val="restart"/>
            <w:tcBorders>
              <w:top w:val="single" w:sz="6" w:space="0" w:color="auto"/>
              <w:left w:val="single" w:sz="6" w:space="0" w:color="auto"/>
              <w:bottom w:val="single" w:sz="6" w:space="0" w:color="auto"/>
              <w:right w:val="single" w:sz="6" w:space="0" w:color="auto"/>
            </w:tcBorders>
            <w:hideMark/>
          </w:tcPr>
          <w:p w14:paraId="7C3A2920" w14:textId="757196BE" w:rsidR="00414E5B" w:rsidRPr="00414E5B" w:rsidRDefault="06CB33AB" w:rsidP="7007D515">
            <w:pPr>
              <w:widowControl w:val="0"/>
              <w:autoSpaceDE w:val="0"/>
              <w:autoSpaceDN w:val="0"/>
              <w:spacing w:before="89" w:after="0" w:line="240" w:lineRule="auto"/>
              <w:ind w:right="129"/>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Zamfara</w:t>
            </w:r>
          </w:p>
        </w:tc>
        <w:tc>
          <w:tcPr>
            <w:tcW w:w="3705" w:type="dxa"/>
            <w:tcBorders>
              <w:top w:val="single" w:sz="6" w:space="0" w:color="auto"/>
              <w:left w:val="single" w:sz="6" w:space="0" w:color="auto"/>
              <w:bottom w:val="single" w:sz="6" w:space="0" w:color="auto"/>
              <w:right w:val="single" w:sz="6" w:space="0" w:color="auto"/>
            </w:tcBorders>
            <w:hideMark/>
          </w:tcPr>
          <w:p w14:paraId="5E48B03A" w14:textId="77777777" w:rsidR="00414E5B" w:rsidRPr="00414E5B" w:rsidRDefault="00414E5B" w:rsidP="7007D515">
            <w:pPr>
              <w:widowControl w:val="0"/>
              <w:autoSpaceDE w:val="0"/>
              <w:autoSpaceDN w:val="0"/>
              <w:spacing w:before="89" w:after="0" w:line="240" w:lineRule="auto"/>
              <w:ind w:right="129"/>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Bungudu </w:t>
            </w:r>
          </w:p>
        </w:tc>
        <w:tc>
          <w:tcPr>
            <w:tcW w:w="2525" w:type="dxa"/>
            <w:tcBorders>
              <w:top w:val="single" w:sz="6" w:space="0" w:color="auto"/>
              <w:left w:val="single" w:sz="6" w:space="0" w:color="auto"/>
              <w:bottom w:val="single" w:sz="6" w:space="0" w:color="auto"/>
              <w:right w:val="single" w:sz="6" w:space="0" w:color="auto"/>
            </w:tcBorders>
          </w:tcPr>
          <w:p w14:paraId="0F3B4DAD" w14:textId="716CFE37" w:rsidR="633E0B43" w:rsidRDefault="00CD7588" w:rsidP="7007D515">
            <w:pPr>
              <w:spacing w:line="240" w:lineRule="auto"/>
              <w:jc w:val="both"/>
              <w:rPr>
                <w:rFonts w:ascii="Titillium Web" w:eastAsia="Arial MT" w:hAnsi="Titillium Web" w:cs="Arial"/>
                <w:sz w:val="20"/>
                <w:szCs w:val="20"/>
                <w:lang w:val="en-US"/>
              </w:rPr>
            </w:pPr>
            <w:r>
              <w:rPr>
                <w:rFonts w:ascii="Titillium Web" w:eastAsia="Arial MT" w:hAnsi="Titillium Web" w:cs="Arial"/>
                <w:sz w:val="20"/>
                <w:szCs w:val="20"/>
                <w:lang w:val="en-US"/>
              </w:rPr>
              <w:t>Yes</w:t>
            </w:r>
          </w:p>
        </w:tc>
      </w:tr>
      <w:tr w:rsidR="00414E5B" w:rsidRPr="00414E5B" w14:paraId="0B978D08" w14:textId="77777777" w:rsidTr="7007D515">
        <w:trPr>
          <w:trHeight w:val="300"/>
        </w:trPr>
        <w:tc>
          <w:tcPr>
            <w:tcW w:w="3115" w:type="dxa"/>
            <w:vMerge/>
            <w:vAlign w:val="center"/>
            <w:hideMark/>
          </w:tcPr>
          <w:p w14:paraId="276F7813" w14:textId="77777777" w:rsidR="00414E5B" w:rsidRPr="00414E5B" w:rsidRDefault="00414E5B" w:rsidP="00414E5B">
            <w:pPr>
              <w:widowControl w:val="0"/>
              <w:autoSpaceDE w:val="0"/>
              <w:autoSpaceDN w:val="0"/>
              <w:spacing w:before="89" w:after="0" w:line="240" w:lineRule="auto"/>
              <w:ind w:right="129"/>
              <w:jc w:val="both"/>
              <w:rPr>
                <w:rFonts w:ascii="Titillium Web" w:eastAsia="Arial MT" w:hAnsi="Titillium Web" w:cs="Arial"/>
                <w:sz w:val="20"/>
                <w:szCs w:val="20"/>
                <w:lang w:val="en-NG"/>
              </w:rPr>
            </w:pPr>
          </w:p>
        </w:tc>
        <w:tc>
          <w:tcPr>
            <w:tcW w:w="3705" w:type="dxa"/>
            <w:tcBorders>
              <w:top w:val="single" w:sz="6" w:space="0" w:color="auto"/>
              <w:left w:val="single" w:sz="6" w:space="0" w:color="auto"/>
              <w:bottom w:val="single" w:sz="6" w:space="0" w:color="auto"/>
              <w:right w:val="single" w:sz="6" w:space="0" w:color="auto"/>
            </w:tcBorders>
            <w:hideMark/>
          </w:tcPr>
          <w:p w14:paraId="7A5E3802" w14:textId="77777777" w:rsidR="00414E5B" w:rsidRPr="00414E5B" w:rsidRDefault="00414E5B" w:rsidP="7007D515">
            <w:pPr>
              <w:widowControl w:val="0"/>
              <w:autoSpaceDE w:val="0"/>
              <w:autoSpaceDN w:val="0"/>
              <w:spacing w:before="89" w:after="0" w:line="240" w:lineRule="auto"/>
              <w:ind w:right="129"/>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Gusau </w:t>
            </w:r>
          </w:p>
        </w:tc>
        <w:tc>
          <w:tcPr>
            <w:tcW w:w="2525" w:type="dxa"/>
            <w:tcBorders>
              <w:top w:val="single" w:sz="6" w:space="0" w:color="auto"/>
              <w:left w:val="single" w:sz="6" w:space="0" w:color="auto"/>
              <w:bottom w:val="single" w:sz="6" w:space="0" w:color="auto"/>
              <w:right w:val="single" w:sz="6" w:space="0" w:color="auto"/>
            </w:tcBorders>
          </w:tcPr>
          <w:p w14:paraId="4950C37E" w14:textId="7CA1E99C" w:rsidR="765B9758" w:rsidRDefault="00CD7588" w:rsidP="7007D515">
            <w:pPr>
              <w:spacing w:line="240" w:lineRule="auto"/>
              <w:jc w:val="both"/>
              <w:rPr>
                <w:rFonts w:ascii="Titillium Web" w:eastAsia="Arial MT" w:hAnsi="Titillium Web" w:cs="Arial"/>
                <w:sz w:val="20"/>
                <w:szCs w:val="20"/>
                <w:lang w:val="en-US"/>
              </w:rPr>
            </w:pPr>
            <w:r>
              <w:rPr>
                <w:rFonts w:ascii="Titillium Web" w:eastAsia="Arial MT" w:hAnsi="Titillium Web" w:cs="Arial"/>
                <w:sz w:val="20"/>
                <w:szCs w:val="20"/>
                <w:lang w:val="en-US"/>
              </w:rPr>
              <w:t>Yes</w:t>
            </w:r>
          </w:p>
        </w:tc>
      </w:tr>
    </w:tbl>
    <w:p w14:paraId="5C22F71C" w14:textId="3568CC55" w:rsidR="00F139D5" w:rsidRDefault="00F139D5" w:rsidP="00A34E76">
      <w:pPr>
        <w:widowControl w:val="0"/>
        <w:autoSpaceDE w:val="0"/>
        <w:autoSpaceDN w:val="0"/>
        <w:spacing w:before="89" w:after="0" w:line="240" w:lineRule="auto"/>
        <w:ind w:right="129"/>
        <w:jc w:val="both"/>
        <w:rPr>
          <w:rFonts w:ascii="Titillium Web" w:eastAsia="Arial MT" w:hAnsi="Titillium Web" w:cs="Arial"/>
          <w:sz w:val="20"/>
          <w:szCs w:val="20"/>
          <w:lang w:val="en-US"/>
        </w:rPr>
      </w:pPr>
    </w:p>
    <w:p w14:paraId="1073B1BF" w14:textId="1D9D8EED" w:rsidR="00F139D5" w:rsidRDefault="00414E5B" w:rsidP="00A34E76">
      <w:pPr>
        <w:widowControl w:val="0"/>
        <w:autoSpaceDE w:val="0"/>
        <w:autoSpaceDN w:val="0"/>
        <w:spacing w:before="89" w:after="0" w:line="240" w:lineRule="auto"/>
        <w:ind w:right="129"/>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 xml:space="preserve">Across all these </w:t>
      </w:r>
      <w:r w:rsidR="3BE68C6B" w:rsidRPr="7007D515">
        <w:rPr>
          <w:rFonts w:ascii="Titillium Web" w:eastAsia="Arial MT" w:hAnsi="Titillium Web" w:cs="Arial"/>
          <w:sz w:val="20"/>
          <w:szCs w:val="20"/>
          <w:lang w:val="en-US"/>
        </w:rPr>
        <w:t>locations,</w:t>
      </w:r>
      <w:r w:rsidRPr="7007D515">
        <w:rPr>
          <w:rFonts w:ascii="Titillium Web" w:eastAsia="Arial MT" w:hAnsi="Titillium Web" w:cs="Arial"/>
          <w:sz w:val="20"/>
          <w:szCs w:val="20"/>
          <w:lang w:val="en-US"/>
        </w:rPr>
        <w:t xml:space="preserve"> PUI </w:t>
      </w:r>
      <w:r w:rsidR="24F5CB7A" w:rsidRPr="7007D515">
        <w:rPr>
          <w:rFonts w:ascii="Titillium Web" w:eastAsia="Arial MT" w:hAnsi="Titillium Web" w:cs="Arial"/>
          <w:sz w:val="20"/>
          <w:szCs w:val="20"/>
          <w:lang w:val="en-US"/>
        </w:rPr>
        <w:t>delivers</w:t>
      </w:r>
      <w:r w:rsidRPr="7007D515">
        <w:rPr>
          <w:rFonts w:ascii="Titillium Web" w:eastAsia="Arial MT" w:hAnsi="Titillium Web" w:cs="Arial"/>
          <w:sz w:val="20"/>
          <w:szCs w:val="20"/>
          <w:lang w:val="en-US"/>
        </w:rPr>
        <w:t xml:space="preserve"> services in various </w:t>
      </w:r>
      <w:r w:rsidR="343D03D2" w:rsidRPr="7007D515">
        <w:rPr>
          <w:rFonts w:ascii="Titillium Web" w:eastAsia="Arial MT" w:hAnsi="Titillium Web" w:cs="Arial"/>
          <w:sz w:val="20"/>
          <w:szCs w:val="20"/>
          <w:lang w:val="en-US"/>
        </w:rPr>
        <w:t>sectors</w:t>
      </w:r>
      <w:r w:rsidRPr="7007D515">
        <w:rPr>
          <w:rFonts w:ascii="Titillium Web" w:eastAsia="Arial MT" w:hAnsi="Titillium Web" w:cs="Arial"/>
          <w:sz w:val="20"/>
          <w:szCs w:val="20"/>
          <w:lang w:val="en-US"/>
        </w:rPr>
        <w:t xml:space="preserve">; Health, Nutrition, Protection, Livelihood and Psychosocial support; in </w:t>
      </w:r>
      <w:r w:rsidR="42C92A66" w:rsidRPr="7007D515">
        <w:rPr>
          <w:rFonts w:ascii="Titillium Web" w:eastAsia="Arial MT" w:hAnsi="Titillium Web" w:cs="Arial"/>
          <w:sz w:val="20"/>
          <w:szCs w:val="20"/>
          <w:lang w:val="en-US"/>
        </w:rPr>
        <w:t>collaboration with</w:t>
      </w:r>
      <w:r w:rsidRPr="7007D515">
        <w:rPr>
          <w:rFonts w:ascii="Titillium Web" w:eastAsia="Arial MT" w:hAnsi="Titillium Web" w:cs="Arial"/>
          <w:sz w:val="20"/>
          <w:szCs w:val="20"/>
          <w:lang w:val="en-US"/>
        </w:rPr>
        <w:t xml:space="preserve"> 4 local partners; BOWDI, GISCOR, SWODEN and RHHF.</w:t>
      </w:r>
    </w:p>
    <w:p w14:paraId="09DECCC6" w14:textId="68951B88" w:rsidR="00F81BC2" w:rsidRDefault="00F81BC2" w:rsidP="00A34E76">
      <w:pPr>
        <w:widowControl w:val="0"/>
        <w:autoSpaceDE w:val="0"/>
        <w:autoSpaceDN w:val="0"/>
        <w:spacing w:before="89" w:after="0" w:line="240" w:lineRule="auto"/>
        <w:ind w:right="129"/>
        <w:jc w:val="both"/>
        <w:rPr>
          <w:rFonts w:ascii="Titillium Web" w:eastAsia="Arial MT" w:hAnsi="Titillium Web" w:cs="Arial"/>
          <w:sz w:val="20"/>
          <w:szCs w:val="20"/>
          <w:lang w:val="en-US"/>
        </w:rPr>
      </w:pPr>
    </w:p>
    <w:p w14:paraId="54E079E2" w14:textId="1FE3649A" w:rsidR="005A4BA0" w:rsidRDefault="005A4BA0" w:rsidP="00A34E76">
      <w:pPr>
        <w:widowControl w:val="0"/>
        <w:autoSpaceDE w:val="0"/>
        <w:autoSpaceDN w:val="0"/>
        <w:spacing w:before="89" w:after="0" w:line="240" w:lineRule="auto"/>
        <w:ind w:right="129"/>
        <w:jc w:val="both"/>
        <w:rPr>
          <w:rFonts w:ascii="Titillium Web" w:eastAsia="Arial MT" w:hAnsi="Titillium Web" w:cs="Arial"/>
          <w:sz w:val="20"/>
          <w:szCs w:val="20"/>
          <w:lang w:val="en-US"/>
        </w:rPr>
      </w:pPr>
    </w:p>
    <w:p w14:paraId="1F21BE7C" w14:textId="2815B716" w:rsidR="00D26E78" w:rsidRDefault="00385826" w:rsidP="00280E3D">
      <w:pPr>
        <w:widowControl w:val="0"/>
        <w:autoSpaceDE w:val="0"/>
        <w:autoSpaceDN w:val="0"/>
        <w:spacing w:before="89" w:after="0" w:line="240" w:lineRule="auto"/>
        <w:ind w:right="129" w:firstLine="720"/>
        <w:jc w:val="both"/>
        <w:rPr>
          <w:rFonts w:ascii="Titillium Web" w:eastAsia="Arial MT" w:hAnsi="Titillium Web" w:cs="Arial"/>
          <w:b/>
          <w:bCs/>
          <w:color w:val="166D72"/>
          <w:sz w:val="28"/>
          <w:szCs w:val="20"/>
          <w:lang w:val="en-US"/>
        </w:rPr>
      </w:pPr>
      <w:r w:rsidRPr="00F139D5">
        <w:rPr>
          <w:rFonts w:ascii="Titillium Web" w:eastAsia="Arial MT" w:hAnsi="Titillium Web" w:cs="Arial"/>
          <w:b/>
          <w:bCs/>
          <w:noProof/>
          <w:color w:val="166D72"/>
          <w:sz w:val="44"/>
          <w:szCs w:val="20"/>
          <w:lang w:val="fr-FR" w:eastAsia="fr-FR"/>
        </w:rPr>
        <w:drawing>
          <wp:anchor distT="0" distB="0" distL="114300" distR="114300" simplePos="0" relativeHeight="251662336" behindDoc="0" locked="0" layoutInCell="1" allowOverlap="1" wp14:anchorId="02A5D463" wp14:editId="053BD05A">
            <wp:simplePos x="0" y="0"/>
            <wp:positionH relativeFrom="margin">
              <wp:posOffset>133350</wp:posOffset>
            </wp:positionH>
            <wp:positionV relativeFrom="paragraph">
              <wp:posOffset>-50165</wp:posOffset>
            </wp:positionV>
            <wp:extent cx="251460" cy="374650"/>
            <wp:effectExtent l="0" t="0" r="0" b="635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èche rouge rempli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460" cy="374650"/>
                    </a:xfrm>
                    <a:prstGeom prst="rect">
                      <a:avLst/>
                    </a:prstGeom>
                  </pic:spPr>
                </pic:pic>
              </a:graphicData>
            </a:graphic>
            <wp14:sizeRelH relativeFrom="margin">
              <wp14:pctWidth>0</wp14:pctWidth>
            </wp14:sizeRelH>
            <wp14:sizeRelV relativeFrom="margin">
              <wp14:pctHeight>0</wp14:pctHeight>
            </wp14:sizeRelV>
          </wp:anchor>
        </w:drawing>
      </w:r>
      <w:r w:rsidR="005A4BA0">
        <w:rPr>
          <w:rFonts w:ascii="Titillium Web" w:eastAsia="Arial MT" w:hAnsi="Titillium Web" w:cs="Arial"/>
          <w:b/>
          <w:bCs/>
          <w:color w:val="166D72"/>
          <w:sz w:val="28"/>
          <w:szCs w:val="20"/>
          <w:lang w:val="en-US"/>
        </w:rPr>
        <w:t>CONSULTANCY</w:t>
      </w:r>
      <w:r w:rsidR="00D26E78" w:rsidRPr="00D26E78">
        <w:rPr>
          <w:rFonts w:ascii="Titillium Web" w:eastAsia="Arial MT" w:hAnsi="Titillium Web" w:cs="Arial"/>
          <w:b/>
          <w:bCs/>
          <w:color w:val="166D72"/>
          <w:sz w:val="28"/>
          <w:szCs w:val="20"/>
          <w:lang w:val="en-US"/>
        </w:rPr>
        <w:t xml:space="preserve"> OBJECTIVES </w:t>
      </w:r>
    </w:p>
    <w:p w14:paraId="01C0D2B9" w14:textId="1A38C01F" w:rsidR="00280E3D" w:rsidRPr="00642143" w:rsidRDefault="00280E3D" w:rsidP="000D6BCA">
      <w:pPr>
        <w:widowControl w:val="0"/>
        <w:tabs>
          <w:tab w:val="left" w:pos="856"/>
          <w:tab w:val="left" w:pos="857"/>
        </w:tabs>
        <w:autoSpaceDE w:val="0"/>
        <w:autoSpaceDN w:val="0"/>
        <w:spacing w:after="0" w:line="240" w:lineRule="auto"/>
        <w:jc w:val="both"/>
        <w:outlineLvl w:val="2"/>
        <w:rPr>
          <w:rFonts w:ascii="Titillium Web" w:eastAsia="Arial MT" w:hAnsi="Titillium Web" w:cs="Arial"/>
          <w:b/>
          <w:bCs/>
          <w:color w:val="166D72"/>
          <w:sz w:val="28"/>
          <w:szCs w:val="20"/>
          <w:lang w:val="en-US"/>
        </w:rPr>
      </w:pPr>
    </w:p>
    <w:p w14:paraId="41138A0C" w14:textId="6787B254" w:rsidR="00280E3D" w:rsidRPr="00025FA4" w:rsidRDefault="005A4BA0" w:rsidP="00025FA4">
      <w:pPr>
        <w:widowControl w:val="0"/>
        <w:tabs>
          <w:tab w:val="left" w:pos="684"/>
        </w:tabs>
        <w:autoSpaceDE w:val="0"/>
        <w:autoSpaceDN w:val="0"/>
        <w:spacing w:before="40" w:after="40" w:line="240" w:lineRule="auto"/>
        <w:contextualSpacing/>
        <w:jc w:val="both"/>
        <w:outlineLvl w:val="2"/>
        <w:rPr>
          <w:rFonts w:ascii="Titillium Web" w:eastAsia="Arial MT" w:hAnsi="Titillium Web" w:cs="Arial"/>
          <w:b/>
          <w:color w:val="166D72"/>
          <w:sz w:val="24"/>
          <w:szCs w:val="20"/>
          <w:lang w:val="en-US"/>
        </w:rPr>
      </w:pPr>
      <w:r>
        <w:rPr>
          <w:rFonts w:ascii="Titillium Web" w:eastAsia="Arial MT" w:hAnsi="Titillium Web" w:cs="Arial"/>
          <w:b/>
          <w:color w:val="166D72"/>
          <w:sz w:val="24"/>
          <w:szCs w:val="20"/>
          <w:lang w:val="en-US"/>
        </w:rPr>
        <w:t>OVERALL OBJECTIVES</w:t>
      </w:r>
      <w:r w:rsidR="00F35AE9">
        <w:rPr>
          <w:rFonts w:ascii="Titillium Web" w:eastAsia="Arial MT" w:hAnsi="Titillium Web" w:cs="Arial"/>
          <w:b/>
          <w:color w:val="166D72"/>
          <w:sz w:val="24"/>
          <w:szCs w:val="20"/>
          <w:lang w:val="en-US"/>
        </w:rPr>
        <w:t xml:space="preserve"> OF THE COMMUNICATION CAMPAIGN</w:t>
      </w:r>
    </w:p>
    <w:p w14:paraId="0B49F493" w14:textId="1E23B772" w:rsidR="00A34E76" w:rsidRPr="003E2291" w:rsidRDefault="00D26E78" w:rsidP="00025FA4">
      <w:pPr>
        <w:widowControl w:val="0"/>
        <w:tabs>
          <w:tab w:val="left" w:pos="684"/>
        </w:tabs>
        <w:autoSpaceDE w:val="0"/>
        <w:autoSpaceDN w:val="0"/>
        <w:spacing w:before="40" w:after="40" w:line="240" w:lineRule="auto"/>
        <w:contextualSpacing/>
        <w:jc w:val="both"/>
        <w:outlineLvl w:val="2"/>
        <w:rPr>
          <w:rFonts w:ascii="Titillium Web" w:eastAsia="Arial MT" w:hAnsi="Titillium Web" w:cs="Arial"/>
          <w:sz w:val="20"/>
          <w:szCs w:val="20"/>
          <w:lang w:val="en-US"/>
        </w:rPr>
      </w:pPr>
      <w:r>
        <w:rPr>
          <w:rFonts w:ascii="Titillium Web" w:eastAsia="Arial MT" w:hAnsi="Titillium Web" w:cs="Arial"/>
          <w:sz w:val="20"/>
          <w:szCs w:val="20"/>
          <w:lang w:val="en-US"/>
        </w:rPr>
        <w:t>The main objectives of the cont</w:t>
      </w:r>
      <w:r w:rsidR="005A4BA0">
        <w:rPr>
          <w:rFonts w:ascii="Titillium Web" w:eastAsia="Arial MT" w:hAnsi="Titillium Web" w:cs="Arial"/>
          <w:sz w:val="20"/>
          <w:szCs w:val="20"/>
          <w:lang w:val="en-US"/>
        </w:rPr>
        <w:t>ent produced by the</w:t>
      </w:r>
      <w:r w:rsidR="000D6BCA">
        <w:rPr>
          <w:rFonts w:ascii="Titillium Web" w:eastAsia="Arial MT" w:hAnsi="Titillium Web" w:cs="Arial"/>
          <w:sz w:val="20"/>
          <w:szCs w:val="20"/>
          <w:lang w:val="en-US"/>
        </w:rPr>
        <w:t xml:space="preserve"> </w:t>
      </w:r>
      <w:r w:rsidR="00385826">
        <w:rPr>
          <w:rFonts w:ascii="Titillium Web" w:eastAsia="Arial MT" w:hAnsi="Titillium Web" w:cs="Arial"/>
          <w:sz w:val="20"/>
          <w:szCs w:val="20"/>
          <w:lang w:val="en-US"/>
        </w:rPr>
        <w:t>consultant</w:t>
      </w:r>
      <w:r>
        <w:rPr>
          <w:rFonts w:ascii="Titillium Web" w:eastAsia="Arial MT" w:hAnsi="Titillium Web" w:cs="Arial"/>
          <w:sz w:val="20"/>
          <w:szCs w:val="20"/>
          <w:lang w:val="en-US"/>
        </w:rPr>
        <w:t xml:space="preserve"> will be </w:t>
      </w:r>
      <w:r w:rsidR="001239DF">
        <w:rPr>
          <w:rFonts w:ascii="Titillium Web" w:eastAsia="Arial MT" w:hAnsi="Titillium Web" w:cs="Arial"/>
          <w:sz w:val="20"/>
          <w:szCs w:val="20"/>
          <w:lang w:val="en-US"/>
        </w:rPr>
        <w:t>to</w:t>
      </w:r>
      <w:r w:rsidR="00A34E76" w:rsidRPr="003E2291">
        <w:rPr>
          <w:rFonts w:ascii="Titillium Web" w:eastAsia="Arial MT" w:hAnsi="Titillium Web" w:cs="Arial"/>
          <w:sz w:val="20"/>
          <w:szCs w:val="20"/>
          <w:lang w:val="en-US"/>
        </w:rPr>
        <w:t>:</w:t>
      </w:r>
    </w:p>
    <w:p w14:paraId="7E483F1E" w14:textId="51400C80" w:rsidR="005A4BA0" w:rsidRPr="005A4BA0" w:rsidRDefault="000D6BCA" w:rsidP="7007D515">
      <w:pPr>
        <w:pStyle w:val="ListParagraph"/>
        <w:numPr>
          <w:ilvl w:val="0"/>
          <w:numId w:val="6"/>
        </w:numPr>
        <w:spacing w:before="40" w:after="40"/>
        <w:ind w:left="426" w:right="130" w:hanging="284"/>
        <w:contextualSpacing/>
        <w:jc w:val="both"/>
        <w:rPr>
          <w:rFonts w:ascii="Titillium Web" w:hAnsi="Titillium Web" w:cs="Arial"/>
          <w:color w:val="000000" w:themeColor="text1"/>
          <w:sz w:val="20"/>
          <w:szCs w:val="20"/>
        </w:rPr>
      </w:pPr>
      <w:r w:rsidRPr="7007D515">
        <w:rPr>
          <w:rFonts w:ascii="Titillium Web" w:hAnsi="Titillium Web" w:cs="Arial"/>
          <w:color w:val="000000" w:themeColor="text1"/>
          <w:sz w:val="20"/>
          <w:szCs w:val="20"/>
        </w:rPr>
        <w:t xml:space="preserve">Raise awareness </w:t>
      </w:r>
      <w:proofErr w:type="gramStart"/>
      <w:r w:rsidRPr="7007D515">
        <w:rPr>
          <w:rFonts w:ascii="Titillium Web" w:hAnsi="Titillium Web" w:cs="Arial"/>
          <w:color w:val="000000" w:themeColor="text1"/>
          <w:sz w:val="20"/>
          <w:szCs w:val="20"/>
        </w:rPr>
        <w:t>on</w:t>
      </w:r>
      <w:proofErr w:type="gramEnd"/>
      <w:r w:rsidRPr="7007D515">
        <w:rPr>
          <w:rFonts w:ascii="Titillium Web" w:hAnsi="Titillium Web" w:cs="Arial"/>
          <w:color w:val="000000" w:themeColor="text1"/>
          <w:sz w:val="20"/>
          <w:szCs w:val="20"/>
        </w:rPr>
        <w:t xml:space="preserve"> the</w:t>
      </w:r>
      <w:r w:rsidR="005A4BA0" w:rsidRPr="7007D515">
        <w:rPr>
          <w:rFonts w:ascii="Titillium Web" w:hAnsi="Titillium Web" w:cs="Arial"/>
          <w:color w:val="000000" w:themeColor="text1"/>
          <w:sz w:val="20"/>
          <w:szCs w:val="20"/>
        </w:rPr>
        <w:t xml:space="preserve"> specific </w:t>
      </w:r>
      <w:r w:rsidRPr="7007D515">
        <w:rPr>
          <w:rFonts w:ascii="Titillium Web" w:hAnsi="Titillium Web" w:cs="Arial"/>
          <w:color w:val="000000" w:themeColor="text1"/>
          <w:sz w:val="20"/>
          <w:szCs w:val="20"/>
        </w:rPr>
        <w:t>humanitarian context</w:t>
      </w:r>
      <w:r w:rsidR="00F87370" w:rsidRPr="7007D515">
        <w:rPr>
          <w:rFonts w:ascii="Titillium Web" w:hAnsi="Titillium Web" w:cs="Arial"/>
          <w:color w:val="000000" w:themeColor="text1"/>
          <w:sz w:val="20"/>
          <w:szCs w:val="20"/>
        </w:rPr>
        <w:t xml:space="preserve"> that </w:t>
      </w:r>
      <w:r w:rsidR="174D595A" w:rsidRPr="7007D515">
        <w:rPr>
          <w:rFonts w:ascii="Titillium Web" w:hAnsi="Titillium Web" w:cs="Arial"/>
          <w:color w:val="000000" w:themeColor="text1"/>
          <w:sz w:val="20"/>
          <w:szCs w:val="20"/>
        </w:rPr>
        <w:t>requires</w:t>
      </w:r>
      <w:r w:rsidR="00F87370" w:rsidRPr="7007D515">
        <w:rPr>
          <w:rFonts w:ascii="Titillium Web" w:hAnsi="Titillium Web" w:cs="Arial"/>
          <w:color w:val="000000" w:themeColor="text1"/>
          <w:sz w:val="20"/>
          <w:szCs w:val="20"/>
        </w:rPr>
        <w:t xml:space="preserve"> this consultancy</w:t>
      </w:r>
      <w:r w:rsidRPr="7007D515">
        <w:rPr>
          <w:rFonts w:ascii="Titillium Web" w:hAnsi="Titillium Web" w:cs="Arial"/>
          <w:color w:val="000000" w:themeColor="text1"/>
          <w:sz w:val="20"/>
          <w:szCs w:val="20"/>
        </w:rPr>
        <w:t xml:space="preserve"> and </w:t>
      </w:r>
      <w:bookmarkStart w:id="1" w:name="_Int_ftVbfEUx"/>
      <w:proofErr w:type="gramStart"/>
      <w:r w:rsidRPr="7007D515">
        <w:rPr>
          <w:rFonts w:ascii="Titillium Web" w:hAnsi="Titillium Web" w:cs="Arial"/>
          <w:color w:val="000000" w:themeColor="text1"/>
          <w:sz w:val="20"/>
          <w:szCs w:val="20"/>
        </w:rPr>
        <w:t>to inform</w:t>
      </w:r>
      <w:bookmarkEnd w:id="1"/>
      <w:proofErr w:type="gramEnd"/>
      <w:r w:rsidRPr="7007D515">
        <w:rPr>
          <w:rFonts w:ascii="Titillium Web" w:hAnsi="Titillium Web" w:cs="Arial"/>
          <w:color w:val="000000" w:themeColor="text1"/>
          <w:sz w:val="20"/>
          <w:szCs w:val="20"/>
        </w:rPr>
        <w:t xml:space="preserve"> the general audience about the </w:t>
      </w:r>
      <w:r w:rsidR="0000615E" w:rsidRPr="7007D515">
        <w:rPr>
          <w:rFonts w:ascii="Titillium Web" w:hAnsi="Titillium Web" w:cs="Arial"/>
          <w:color w:val="000000" w:themeColor="text1"/>
          <w:sz w:val="20"/>
          <w:szCs w:val="20"/>
        </w:rPr>
        <w:t>population’s</w:t>
      </w:r>
      <w:r w:rsidRPr="7007D515">
        <w:rPr>
          <w:rFonts w:ascii="Titillium Web" w:hAnsi="Titillium Web" w:cs="Arial"/>
          <w:color w:val="000000" w:themeColor="text1"/>
          <w:sz w:val="20"/>
          <w:szCs w:val="20"/>
        </w:rPr>
        <w:t xml:space="preserve"> needs. </w:t>
      </w:r>
    </w:p>
    <w:p w14:paraId="2F385750" w14:textId="68018EBA" w:rsidR="00A34E76" w:rsidRPr="0083629D" w:rsidRDefault="0083629D" w:rsidP="7007D515">
      <w:pPr>
        <w:pStyle w:val="ListParagraph"/>
        <w:numPr>
          <w:ilvl w:val="0"/>
          <w:numId w:val="6"/>
        </w:numPr>
        <w:spacing w:before="40" w:after="40"/>
        <w:ind w:left="426" w:right="130" w:hanging="284"/>
        <w:contextualSpacing/>
        <w:jc w:val="both"/>
        <w:rPr>
          <w:rFonts w:ascii="Titillium Web" w:hAnsi="Titillium Web" w:cs="Arial"/>
          <w:color w:val="000000" w:themeColor="text1"/>
          <w:sz w:val="20"/>
          <w:szCs w:val="20"/>
        </w:rPr>
      </w:pPr>
      <w:r w:rsidRPr="7007D515">
        <w:rPr>
          <w:rFonts w:ascii="Titillium Web" w:hAnsi="Titillium Web" w:cs="Arial"/>
          <w:color w:val="000000" w:themeColor="text1"/>
          <w:sz w:val="20"/>
          <w:szCs w:val="20"/>
        </w:rPr>
        <w:t>Collect visual representations of v</w:t>
      </w:r>
      <w:r w:rsidR="001239DF" w:rsidRPr="7007D515">
        <w:rPr>
          <w:rFonts w:ascii="Titillium Web" w:hAnsi="Titillium Web" w:cs="Arial"/>
          <w:color w:val="000000" w:themeColor="text1"/>
          <w:sz w:val="20"/>
          <w:szCs w:val="20"/>
        </w:rPr>
        <w:t>a</w:t>
      </w:r>
      <w:r w:rsidR="00A34E76" w:rsidRPr="7007D515">
        <w:rPr>
          <w:rFonts w:ascii="Titillium Web" w:hAnsi="Titillium Web" w:cs="Arial"/>
          <w:color w:val="000000" w:themeColor="text1"/>
          <w:sz w:val="20"/>
          <w:szCs w:val="20"/>
        </w:rPr>
        <w:t>rious humanitarian activities,</w:t>
      </w:r>
      <w:r w:rsidR="00F87370" w:rsidRPr="7007D515">
        <w:rPr>
          <w:rFonts w:ascii="Titillium Web" w:hAnsi="Titillium Web" w:cs="Arial"/>
          <w:color w:val="000000" w:themeColor="text1"/>
          <w:sz w:val="20"/>
          <w:szCs w:val="20"/>
        </w:rPr>
        <w:t xml:space="preserve"> </w:t>
      </w:r>
      <w:r w:rsidR="00A34E76" w:rsidRPr="7007D515">
        <w:rPr>
          <w:rFonts w:ascii="Titillium Web" w:hAnsi="Titillium Web" w:cs="Arial"/>
          <w:color w:val="000000" w:themeColor="text1"/>
          <w:sz w:val="20"/>
          <w:szCs w:val="20"/>
        </w:rPr>
        <w:t>including but not limited to</w:t>
      </w:r>
      <w:r w:rsidR="00563D57" w:rsidRPr="7007D515">
        <w:rPr>
          <w:rFonts w:ascii="Titillium Web" w:hAnsi="Titillium Web" w:cs="Arial"/>
          <w:color w:val="000000" w:themeColor="text1"/>
          <w:sz w:val="20"/>
          <w:szCs w:val="20"/>
        </w:rPr>
        <w:t xml:space="preserve"> </w:t>
      </w:r>
      <w:r w:rsidR="00A34E76" w:rsidRPr="7007D515">
        <w:rPr>
          <w:rFonts w:ascii="Titillium Web" w:hAnsi="Titillium Web" w:cs="Arial"/>
          <w:color w:val="000000" w:themeColor="text1"/>
          <w:sz w:val="20"/>
          <w:szCs w:val="20"/>
        </w:rPr>
        <w:t xml:space="preserve">healthcare services, </w:t>
      </w:r>
      <w:r w:rsidR="00414E5B" w:rsidRPr="7007D515">
        <w:rPr>
          <w:rFonts w:ascii="Titillium Web" w:hAnsi="Titillium Web" w:cs="Arial"/>
          <w:color w:val="000000" w:themeColor="text1"/>
          <w:sz w:val="20"/>
          <w:szCs w:val="20"/>
        </w:rPr>
        <w:t xml:space="preserve">nutrition services, protection services, </w:t>
      </w:r>
      <w:r w:rsidR="00A34E76" w:rsidRPr="7007D515">
        <w:rPr>
          <w:rFonts w:ascii="Titillium Web" w:hAnsi="Titillium Web" w:cs="Arial"/>
          <w:color w:val="000000" w:themeColor="text1"/>
          <w:sz w:val="20"/>
          <w:szCs w:val="20"/>
        </w:rPr>
        <w:t>livelihood support initiatives, and community engagement activities.</w:t>
      </w:r>
    </w:p>
    <w:p w14:paraId="1F7A5C79" w14:textId="553897C7" w:rsidR="00A34E76" w:rsidRDefault="00A34E76" w:rsidP="00B66D8C">
      <w:pPr>
        <w:pStyle w:val="ListParagraph"/>
        <w:numPr>
          <w:ilvl w:val="0"/>
          <w:numId w:val="2"/>
        </w:numPr>
        <w:spacing w:before="40" w:after="40"/>
        <w:ind w:left="426" w:right="134" w:hanging="284"/>
        <w:contextualSpacing/>
        <w:jc w:val="both"/>
        <w:rPr>
          <w:rFonts w:ascii="Titillium Web" w:hAnsi="Titillium Web" w:cs="Arial"/>
          <w:sz w:val="20"/>
          <w:szCs w:val="20"/>
        </w:rPr>
      </w:pPr>
      <w:r w:rsidRPr="003E2291">
        <w:rPr>
          <w:rFonts w:ascii="Titillium Web" w:hAnsi="Titillium Web" w:cs="Arial"/>
          <w:sz w:val="20"/>
          <w:szCs w:val="20"/>
        </w:rPr>
        <w:t>Documenting the impact of humanitarian interventions on beneficiaries, including their living conditions, resilience, and empowerment.</w:t>
      </w:r>
    </w:p>
    <w:p w14:paraId="7F70B1EB" w14:textId="6E215B9D" w:rsidR="00D26E78" w:rsidRDefault="00D26E78" w:rsidP="7007D515">
      <w:pPr>
        <w:pStyle w:val="ListParagraph"/>
        <w:numPr>
          <w:ilvl w:val="0"/>
          <w:numId w:val="2"/>
        </w:numPr>
        <w:spacing w:before="40" w:after="40" w:line="276" w:lineRule="auto"/>
        <w:ind w:left="426" w:right="134" w:hanging="284"/>
        <w:contextualSpacing/>
        <w:jc w:val="both"/>
        <w:rPr>
          <w:rFonts w:ascii="Titillium Web" w:eastAsia="Times New Roman" w:hAnsi="Titillium Web" w:cs="Arial"/>
          <w:sz w:val="20"/>
          <w:szCs w:val="20"/>
          <w:lang w:val="en-CA"/>
        </w:rPr>
      </w:pPr>
      <w:r w:rsidRPr="7007D515">
        <w:rPr>
          <w:rFonts w:ascii="Titillium Web" w:hAnsi="Titillium Web" w:cs="Arial"/>
          <w:sz w:val="20"/>
          <w:szCs w:val="20"/>
        </w:rPr>
        <w:t xml:space="preserve">The general context and environment in which beneficiaries and staff are evolving. </w:t>
      </w:r>
    </w:p>
    <w:p w14:paraId="69DA24C7" w14:textId="5F2F4689" w:rsidR="00D26E78" w:rsidRDefault="0083629D" w:rsidP="7007D515">
      <w:pPr>
        <w:pStyle w:val="ListParagraph"/>
        <w:numPr>
          <w:ilvl w:val="0"/>
          <w:numId w:val="2"/>
        </w:numPr>
        <w:spacing w:before="40" w:after="40" w:line="276" w:lineRule="auto"/>
        <w:ind w:left="426" w:right="134" w:hanging="284"/>
        <w:contextualSpacing/>
        <w:jc w:val="both"/>
        <w:rPr>
          <w:rFonts w:ascii="Titillium Web" w:eastAsia="Times New Roman" w:hAnsi="Titillium Web" w:cs="Arial"/>
          <w:sz w:val="20"/>
          <w:szCs w:val="20"/>
          <w:lang w:val="en-CA"/>
        </w:rPr>
      </w:pPr>
      <w:r w:rsidRPr="7007D515">
        <w:rPr>
          <w:rFonts w:ascii="Titillium Web" w:eastAsia="Times New Roman" w:hAnsi="Titillium Web" w:cs="Arial"/>
          <w:sz w:val="20"/>
          <w:szCs w:val="20"/>
          <w:lang w:val="en-CA"/>
        </w:rPr>
        <w:t xml:space="preserve">The content should also represent multiple usages in terms of </w:t>
      </w:r>
      <w:r w:rsidRPr="7007D515">
        <w:rPr>
          <w:rFonts w:ascii="Titillium Web" w:eastAsia="Times New Roman" w:hAnsi="Titillium Web" w:cs="Arial"/>
          <w:b/>
          <w:bCs/>
          <w:sz w:val="20"/>
          <w:szCs w:val="20"/>
          <w:lang w:val="en-CA"/>
        </w:rPr>
        <w:t>visibility</w:t>
      </w:r>
      <w:r w:rsidRPr="7007D515">
        <w:rPr>
          <w:rFonts w:ascii="Titillium Web" w:eastAsia="Times New Roman" w:hAnsi="Titillium Web" w:cs="Arial"/>
          <w:sz w:val="20"/>
          <w:szCs w:val="20"/>
          <w:lang w:val="en-CA"/>
        </w:rPr>
        <w:t xml:space="preserve">, </w:t>
      </w:r>
      <w:bookmarkStart w:id="2" w:name="_Int_zxGsYeiy"/>
      <w:r w:rsidRPr="7007D515">
        <w:rPr>
          <w:rFonts w:ascii="Titillium Web" w:eastAsia="Times New Roman" w:hAnsi="Titillium Web" w:cs="Arial"/>
          <w:sz w:val="20"/>
          <w:szCs w:val="20"/>
          <w:lang w:val="en-CA"/>
        </w:rPr>
        <w:t>both of the NGO</w:t>
      </w:r>
      <w:bookmarkEnd w:id="2"/>
      <w:r w:rsidRPr="7007D515">
        <w:rPr>
          <w:rFonts w:ascii="Titillium Web" w:eastAsia="Times New Roman" w:hAnsi="Titillium Web" w:cs="Arial"/>
          <w:sz w:val="20"/>
          <w:szCs w:val="20"/>
          <w:lang w:val="en-CA"/>
        </w:rPr>
        <w:t xml:space="preserve"> and of its donors </w:t>
      </w:r>
      <w:r w:rsidR="00414E5B" w:rsidRPr="7007D515">
        <w:rPr>
          <w:rFonts w:ascii="Titillium Web" w:eastAsia="Times New Roman" w:hAnsi="Titillium Web" w:cs="Arial"/>
          <w:sz w:val="20"/>
          <w:szCs w:val="20"/>
          <w:lang w:val="en-CA"/>
        </w:rPr>
        <w:t>(CDCS, ECHO, UKAID</w:t>
      </w:r>
      <w:r w:rsidR="40416C3F" w:rsidRPr="7007D515">
        <w:rPr>
          <w:rFonts w:ascii="Titillium Web" w:eastAsia="Times New Roman" w:hAnsi="Titillium Web" w:cs="Arial"/>
          <w:sz w:val="20"/>
          <w:szCs w:val="20"/>
          <w:lang w:val="en-CA"/>
        </w:rPr>
        <w:t>, NHF</w:t>
      </w:r>
      <w:r w:rsidR="00414E5B" w:rsidRPr="7007D515">
        <w:rPr>
          <w:rFonts w:ascii="Titillium Web" w:eastAsia="Times New Roman" w:hAnsi="Titillium Web" w:cs="Arial"/>
          <w:sz w:val="20"/>
          <w:szCs w:val="20"/>
          <w:lang w:val="en-CA"/>
        </w:rPr>
        <w:t xml:space="preserve">) </w:t>
      </w:r>
      <w:r w:rsidRPr="7007D515">
        <w:rPr>
          <w:rFonts w:ascii="Titillium Web" w:eastAsia="Times New Roman" w:hAnsi="Titillium Web" w:cs="Arial"/>
          <w:sz w:val="20"/>
          <w:szCs w:val="20"/>
          <w:lang w:val="en-CA"/>
        </w:rPr>
        <w:t>and partners (teams’ jackets with the logo, trucks and tents with the logo…).</w:t>
      </w:r>
    </w:p>
    <w:p w14:paraId="0B8DD032" w14:textId="44C394B5" w:rsidR="7007D515" w:rsidRDefault="7007D515" w:rsidP="7007D515">
      <w:pPr>
        <w:spacing w:before="40" w:after="40" w:line="240" w:lineRule="auto"/>
        <w:ind w:right="136"/>
        <w:contextualSpacing/>
        <w:jc w:val="both"/>
        <w:rPr>
          <w:rFonts w:ascii="Titillium Web" w:hAnsi="Titillium Web" w:cs="Arial"/>
          <w:sz w:val="20"/>
          <w:szCs w:val="20"/>
        </w:rPr>
      </w:pPr>
    </w:p>
    <w:p w14:paraId="26E617EE" w14:textId="1390762C" w:rsidR="00D26E78" w:rsidRPr="00D26E78" w:rsidRDefault="00F35AE9" w:rsidP="00025FA4">
      <w:pPr>
        <w:spacing w:before="40" w:after="40" w:line="240" w:lineRule="auto"/>
        <w:ind w:right="136"/>
        <w:contextualSpacing/>
        <w:jc w:val="both"/>
        <w:rPr>
          <w:rFonts w:ascii="Titillium Web" w:hAnsi="Titillium Web" w:cs="Arial"/>
          <w:sz w:val="20"/>
          <w:szCs w:val="20"/>
        </w:rPr>
      </w:pPr>
      <w:r>
        <w:rPr>
          <w:rFonts w:ascii="Titillium Web" w:hAnsi="Titillium Web" w:cs="Arial"/>
          <w:sz w:val="20"/>
          <w:szCs w:val="20"/>
        </w:rPr>
        <w:t>Première Urgence Internationale will use the photos, videos and texts produced</w:t>
      </w:r>
      <w:r w:rsidR="00D26E78">
        <w:rPr>
          <w:rFonts w:ascii="Titillium Web" w:hAnsi="Titillium Web" w:cs="Arial"/>
          <w:sz w:val="20"/>
          <w:szCs w:val="20"/>
        </w:rPr>
        <w:t xml:space="preserve"> </w:t>
      </w:r>
      <w:r w:rsidR="00D26E78" w:rsidRPr="00D26E78">
        <w:rPr>
          <w:rFonts w:ascii="Titillium Web" w:hAnsi="Titillium Web" w:cs="Arial"/>
          <w:sz w:val="20"/>
          <w:szCs w:val="20"/>
        </w:rPr>
        <w:t>in various communication media</w:t>
      </w:r>
      <w:r w:rsidR="00D26E78">
        <w:rPr>
          <w:rFonts w:ascii="Titillium Web" w:hAnsi="Titillium Web" w:cs="Arial"/>
          <w:sz w:val="20"/>
          <w:szCs w:val="20"/>
        </w:rPr>
        <w:t>, including but not limited to:</w:t>
      </w:r>
    </w:p>
    <w:p w14:paraId="6430C84C" w14:textId="7CE2E0A5" w:rsidR="00D26E78" w:rsidRPr="00461DBD" w:rsidRDefault="00D26E78" w:rsidP="00B66D8C">
      <w:pPr>
        <w:pStyle w:val="ListParagraph"/>
        <w:numPr>
          <w:ilvl w:val="1"/>
          <w:numId w:val="7"/>
        </w:numPr>
        <w:spacing w:before="40" w:after="40"/>
        <w:ind w:left="426" w:right="136" w:hanging="284"/>
        <w:contextualSpacing/>
        <w:jc w:val="both"/>
        <w:rPr>
          <w:rFonts w:ascii="Titillium Web" w:hAnsi="Titillium Web" w:cs="Arial"/>
          <w:sz w:val="20"/>
          <w:szCs w:val="20"/>
          <w:lang w:val="fr-FR"/>
        </w:rPr>
      </w:pPr>
      <w:r w:rsidRPr="00461DBD">
        <w:rPr>
          <w:rFonts w:ascii="Titillium Web" w:hAnsi="Titillium Web" w:cs="Arial"/>
          <w:sz w:val="20"/>
          <w:szCs w:val="20"/>
          <w:lang w:val="fr-FR"/>
        </w:rPr>
        <w:t xml:space="preserve">Première Urgence Internationale website (www.premiere-urgence.org) </w:t>
      </w:r>
    </w:p>
    <w:p w14:paraId="3E80E659" w14:textId="37A1B6D3" w:rsidR="00D26E78" w:rsidRPr="00D26E78" w:rsidRDefault="00D26E78" w:rsidP="00B66D8C">
      <w:pPr>
        <w:pStyle w:val="ListParagraph"/>
        <w:numPr>
          <w:ilvl w:val="1"/>
          <w:numId w:val="7"/>
        </w:numPr>
        <w:spacing w:before="40" w:after="40"/>
        <w:ind w:left="426" w:right="136" w:hanging="284"/>
        <w:contextualSpacing/>
        <w:jc w:val="both"/>
        <w:rPr>
          <w:rFonts w:ascii="Titillium Web" w:hAnsi="Titillium Web" w:cs="Arial"/>
          <w:sz w:val="20"/>
          <w:szCs w:val="20"/>
        </w:rPr>
      </w:pPr>
      <w:r w:rsidRPr="00D26E78">
        <w:rPr>
          <w:rFonts w:ascii="Titillium Web" w:hAnsi="Titillium Web" w:cs="Arial"/>
          <w:sz w:val="20"/>
          <w:szCs w:val="20"/>
        </w:rPr>
        <w:t xml:space="preserve">Première Urgence Internationale's social networks (Facebook, </w:t>
      </w:r>
      <w:r>
        <w:rPr>
          <w:rFonts w:ascii="Titillium Web" w:hAnsi="Titillium Web" w:cs="Arial"/>
          <w:sz w:val="20"/>
          <w:szCs w:val="20"/>
        </w:rPr>
        <w:t>X</w:t>
      </w:r>
      <w:r w:rsidRPr="00D26E78">
        <w:rPr>
          <w:rFonts w:ascii="Titillium Web" w:hAnsi="Titillium Web" w:cs="Arial"/>
          <w:sz w:val="20"/>
          <w:szCs w:val="20"/>
        </w:rPr>
        <w:t>, LinkedIn, Instagram, YouTube...)</w:t>
      </w:r>
    </w:p>
    <w:p w14:paraId="7211BCE5" w14:textId="73C8E241" w:rsidR="00D26E78" w:rsidRPr="00D26E78" w:rsidRDefault="00D26E78" w:rsidP="00B66D8C">
      <w:pPr>
        <w:pStyle w:val="ListParagraph"/>
        <w:numPr>
          <w:ilvl w:val="1"/>
          <w:numId w:val="7"/>
        </w:numPr>
        <w:spacing w:before="40" w:after="40"/>
        <w:ind w:left="426" w:right="136" w:hanging="284"/>
        <w:contextualSpacing/>
        <w:jc w:val="both"/>
        <w:rPr>
          <w:rFonts w:ascii="Titillium Web" w:hAnsi="Titillium Web" w:cs="Arial"/>
          <w:sz w:val="20"/>
          <w:szCs w:val="20"/>
        </w:rPr>
      </w:pPr>
      <w:r>
        <w:rPr>
          <w:rFonts w:ascii="Titillium Web" w:hAnsi="Titillium Web" w:cs="Arial"/>
          <w:sz w:val="20"/>
          <w:szCs w:val="20"/>
        </w:rPr>
        <w:t>N</w:t>
      </w:r>
      <w:r w:rsidRPr="00D26E78">
        <w:rPr>
          <w:rFonts w:ascii="Titillium Web" w:hAnsi="Titillium Web" w:cs="Arial"/>
          <w:sz w:val="20"/>
          <w:szCs w:val="20"/>
        </w:rPr>
        <w:t>ewsletters</w:t>
      </w:r>
    </w:p>
    <w:p w14:paraId="2D8891DB" w14:textId="62B08C04" w:rsidR="00D26E78" w:rsidRPr="00D26E78" w:rsidRDefault="00D26E78" w:rsidP="00B66D8C">
      <w:pPr>
        <w:pStyle w:val="ListParagraph"/>
        <w:numPr>
          <w:ilvl w:val="1"/>
          <w:numId w:val="7"/>
        </w:numPr>
        <w:spacing w:before="40" w:after="40"/>
        <w:ind w:left="426" w:right="136" w:hanging="284"/>
        <w:contextualSpacing/>
        <w:jc w:val="both"/>
        <w:rPr>
          <w:rFonts w:ascii="Titillium Web" w:hAnsi="Titillium Web" w:cs="Arial"/>
          <w:sz w:val="20"/>
          <w:szCs w:val="20"/>
        </w:rPr>
      </w:pPr>
      <w:r w:rsidRPr="00D26E78">
        <w:rPr>
          <w:rFonts w:ascii="Titillium Web" w:hAnsi="Titillium Web" w:cs="Arial"/>
          <w:sz w:val="20"/>
          <w:szCs w:val="20"/>
        </w:rPr>
        <w:t>Websites and communication channels of Première Urgence Internationale's partners</w:t>
      </w:r>
    </w:p>
    <w:p w14:paraId="6B50515A" w14:textId="265598C9" w:rsidR="00D26E78" w:rsidRPr="00D26E78" w:rsidRDefault="00D26E78" w:rsidP="7007D515">
      <w:pPr>
        <w:pStyle w:val="ListParagraph"/>
        <w:numPr>
          <w:ilvl w:val="1"/>
          <w:numId w:val="7"/>
        </w:numPr>
        <w:spacing w:before="40" w:after="40"/>
        <w:ind w:left="426" w:right="136" w:hanging="284"/>
        <w:contextualSpacing/>
        <w:jc w:val="both"/>
        <w:rPr>
          <w:rFonts w:ascii="Titillium Web" w:hAnsi="Titillium Web" w:cs="Arial"/>
          <w:sz w:val="20"/>
          <w:szCs w:val="20"/>
        </w:rPr>
      </w:pPr>
      <w:r w:rsidRPr="7007D515">
        <w:rPr>
          <w:rFonts w:ascii="Titillium Web" w:hAnsi="Titillium Web" w:cs="Arial"/>
          <w:sz w:val="20"/>
          <w:szCs w:val="20"/>
        </w:rPr>
        <w:t xml:space="preserve">Première Urgence </w:t>
      </w:r>
      <w:bookmarkStart w:id="3" w:name="_Int_tHA10pqp"/>
      <w:r w:rsidRPr="7007D515">
        <w:rPr>
          <w:rFonts w:ascii="Titillium Web" w:hAnsi="Titillium Web" w:cs="Arial"/>
          <w:sz w:val="20"/>
          <w:szCs w:val="20"/>
        </w:rPr>
        <w:t>Internationale's</w:t>
      </w:r>
      <w:bookmarkEnd w:id="3"/>
      <w:r w:rsidRPr="7007D515">
        <w:rPr>
          <w:rFonts w:ascii="Titillium Web" w:hAnsi="Titillium Web" w:cs="Arial"/>
          <w:sz w:val="20"/>
          <w:szCs w:val="20"/>
        </w:rPr>
        <w:t xml:space="preserve"> annual campaign to raise donations and awareness.</w:t>
      </w:r>
    </w:p>
    <w:p w14:paraId="63268C36" w14:textId="741A6FC5" w:rsidR="00F87370" w:rsidRPr="00F87370" w:rsidRDefault="00D26E78" w:rsidP="7007D515">
      <w:pPr>
        <w:pStyle w:val="ListParagraph"/>
        <w:numPr>
          <w:ilvl w:val="1"/>
          <w:numId w:val="7"/>
        </w:numPr>
        <w:spacing w:before="40" w:after="40"/>
        <w:ind w:left="426" w:right="136" w:hanging="284"/>
        <w:contextualSpacing/>
        <w:jc w:val="both"/>
        <w:rPr>
          <w:rFonts w:ascii="Titillium Web" w:hAnsi="Titillium Web" w:cs="Arial"/>
          <w:sz w:val="20"/>
          <w:szCs w:val="20"/>
        </w:rPr>
      </w:pPr>
      <w:r w:rsidRPr="7007D515">
        <w:rPr>
          <w:rFonts w:ascii="Titillium Web" w:hAnsi="Titillium Web" w:cs="Arial"/>
          <w:sz w:val="20"/>
          <w:szCs w:val="20"/>
        </w:rPr>
        <w:t xml:space="preserve">Communication and information material: flyers, activity </w:t>
      </w:r>
      <w:r w:rsidR="263344C4" w:rsidRPr="7007D515">
        <w:rPr>
          <w:rFonts w:ascii="Titillium Web" w:hAnsi="Titillium Web" w:cs="Arial"/>
          <w:sz w:val="20"/>
          <w:szCs w:val="20"/>
        </w:rPr>
        <w:t>reports,</w:t>
      </w:r>
      <w:r w:rsidRPr="7007D515">
        <w:rPr>
          <w:rFonts w:ascii="Titillium Web" w:hAnsi="Titillium Web" w:cs="Arial"/>
          <w:sz w:val="20"/>
          <w:szCs w:val="20"/>
        </w:rPr>
        <w:t xml:space="preserve"> etc.</w:t>
      </w:r>
    </w:p>
    <w:p w14:paraId="74D9BC0C" w14:textId="27DD8E34" w:rsidR="00D26E78" w:rsidRDefault="00D26E78" w:rsidP="00B66D8C">
      <w:pPr>
        <w:pStyle w:val="ListParagraph"/>
        <w:numPr>
          <w:ilvl w:val="1"/>
          <w:numId w:val="7"/>
        </w:numPr>
        <w:spacing w:before="40" w:after="40"/>
        <w:ind w:left="426" w:right="136" w:hanging="284"/>
        <w:contextualSpacing/>
        <w:jc w:val="both"/>
        <w:rPr>
          <w:rFonts w:ascii="Titillium Web" w:hAnsi="Titillium Web" w:cs="Arial"/>
          <w:sz w:val="20"/>
          <w:szCs w:val="20"/>
        </w:rPr>
      </w:pPr>
      <w:r>
        <w:rPr>
          <w:rFonts w:ascii="Titillium Web" w:hAnsi="Titillium Web" w:cs="Arial"/>
          <w:sz w:val="20"/>
          <w:szCs w:val="20"/>
        </w:rPr>
        <w:t>Photo exhibitions</w:t>
      </w:r>
    </w:p>
    <w:p w14:paraId="79A53914" w14:textId="3445686C" w:rsidR="00F35AE9" w:rsidRDefault="00F35AE9" w:rsidP="00F35AE9">
      <w:pPr>
        <w:spacing w:before="40" w:after="40"/>
        <w:ind w:right="136"/>
        <w:contextualSpacing/>
        <w:jc w:val="both"/>
      </w:pPr>
    </w:p>
    <w:p w14:paraId="65C3BC3E" w14:textId="77777777" w:rsidR="00280E3D" w:rsidRDefault="00280E3D" w:rsidP="00F35AE9">
      <w:pPr>
        <w:spacing w:before="40" w:after="40"/>
        <w:ind w:right="136"/>
        <w:contextualSpacing/>
        <w:jc w:val="both"/>
      </w:pPr>
    </w:p>
    <w:p w14:paraId="6815EB66" w14:textId="721FAECD" w:rsidR="00280E3D" w:rsidRPr="00F35AE9" w:rsidRDefault="00F35AE9" w:rsidP="00F35AE9">
      <w:pPr>
        <w:widowControl w:val="0"/>
        <w:tabs>
          <w:tab w:val="left" w:pos="684"/>
        </w:tabs>
        <w:autoSpaceDE w:val="0"/>
        <w:autoSpaceDN w:val="0"/>
        <w:spacing w:before="40" w:after="40" w:line="240" w:lineRule="auto"/>
        <w:contextualSpacing/>
        <w:jc w:val="both"/>
        <w:outlineLvl w:val="2"/>
        <w:rPr>
          <w:rFonts w:ascii="Titillium Web" w:eastAsia="Arial MT" w:hAnsi="Titillium Web" w:cs="Arial"/>
          <w:b/>
          <w:color w:val="166D72"/>
          <w:sz w:val="24"/>
          <w:szCs w:val="20"/>
          <w:lang w:val="en-US"/>
        </w:rPr>
      </w:pPr>
      <w:r w:rsidRPr="00F35AE9">
        <w:rPr>
          <w:rFonts w:ascii="Titillium Web" w:eastAsia="Arial MT" w:hAnsi="Titillium Web" w:cs="Arial"/>
          <w:b/>
          <w:color w:val="166D72"/>
          <w:sz w:val="24"/>
          <w:szCs w:val="20"/>
          <w:lang w:val="en-US"/>
        </w:rPr>
        <w:t>SPECIFIC OBJECTIVES</w:t>
      </w:r>
    </w:p>
    <w:p w14:paraId="6D0519A6" w14:textId="63256E39" w:rsidR="00F87370" w:rsidRPr="00414E5B" w:rsidRDefault="00F87370" w:rsidP="7007D515">
      <w:pPr>
        <w:pStyle w:val="PUAMItexte"/>
        <w:widowControl w:val="0"/>
        <w:numPr>
          <w:ilvl w:val="0"/>
          <w:numId w:val="8"/>
        </w:numPr>
        <w:spacing w:before="40" w:after="40" w:line="276" w:lineRule="auto"/>
        <w:ind w:left="426" w:right="136" w:hanging="284"/>
        <w:contextualSpacing/>
        <w:textAlignment w:val="baseline"/>
        <w:rPr>
          <w:rFonts w:ascii="Titillium Web" w:hAnsi="Titillium Web"/>
          <w:sz w:val="20"/>
          <w:szCs w:val="20"/>
          <w:lang w:val="en-GB"/>
        </w:rPr>
      </w:pPr>
      <w:r w:rsidRPr="7007D515">
        <w:rPr>
          <w:rFonts w:ascii="Titillium Web" w:hAnsi="Titillium Web"/>
          <w:sz w:val="20"/>
          <w:szCs w:val="20"/>
          <w:lang w:val="en-US"/>
        </w:rPr>
        <w:t>To produce a photo essay c</w:t>
      </w:r>
      <w:r w:rsidRPr="7007D515">
        <w:rPr>
          <w:rFonts w:ascii="Titillium Web" w:hAnsi="Titillium Web" w:cs="Arial"/>
          <w:sz w:val="20"/>
          <w:szCs w:val="20"/>
          <w:lang w:val="en-GB"/>
        </w:rPr>
        <w:t>overing</w:t>
      </w:r>
      <w:r w:rsidRPr="7007D515">
        <w:rPr>
          <w:rFonts w:ascii="Titillium Web" w:hAnsi="Titillium Web"/>
          <w:sz w:val="20"/>
          <w:szCs w:val="20"/>
          <w:lang w:val="en-GB"/>
        </w:rPr>
        <w:t xml:space="preserve"> the current humanitarian context and ongoing issues faced by </w:t>
      </w:r>
      <w:r w:rsidRPr="7007D515">
        <w:rPr>
          <w:rFonts w:ascii="Titillium Web" w:hAnsi="Titillium Web" w:cs="Arial"/>
          <w:sz w:val="20"/>
          <w:szCs w:val="20"/>
          <w:lang w:val="en-GB"/>
        </w:rPr>
        <w:t>populations</w:t>
      </w:r>
      <w:r w:rsidRPr="7007D515">
        <w:rPr>
          <w:rFonts w:ascii="Titillium Web" w:hAnsi="Titillium Web"/>
          <w:sz w:val="20"/>
          <w:szCs w:val="20"/>
          <w:lang w:val="en-GB"/>
        </w:rPr>
        <w:t xml:space="preserve"> as well as humanitarian workers in </w:t>
      </w:r>
      <w:r w:rsidR="00414E5B" w:rsidRPr="7007D515">
        <w:rPr>
          <w:rFonts w:ascii="Titillium Web" w:hAnsi="Titillium Web"/>
          <w:sz w:val="20"/>
          <w:szCs w:val="20"/>
          <w:lang w:val="en-GB"/>
        </w:rPr>
        <w:t>Borno</w:t>
      </w:r>
      <w:r w:rsidR="35C56938" w:rsidRPr="7007D515">
        <w:rPr>
          <w:rFonts w:ascii="Titillium Web" w:hAnsi="Titillium Web"/>
          <w:sz w:val="20"/>
          <w:szCs w:val="20"/>
          <w:lang w:val="en-GB"/>
        </w:rPr>
        <w:t xml:space="preserve"> and </w:t>
      </w:r>
      <w:r w:rsidR="00414E5B" w:rsidRPr="7007D515">
        <w:rPr>
          <w:rFonts w:ascii="Titillium Web" w:hAnsi="Titillium Web"/>
          <w:sz w:val="20"/>
          <w:szCs w:val="20"/>
          <w:lang w:val="en-GB"/>
        </w:rPr>
        <w:t xml:space="preserve">Katsina </w:t>
      </w:r>
      <w:r w:rsidR="5812918E" w:rsidRPr="7007D515">
        <w:rPr>
          <w:rFonts w:ascii="Titillium Web" w:hAnsi="Titillium Web"/>
          <w:sz w:val="20"/>
          <w:szCs w:val="20"/>
          <w:lang w:val="en-GB"/>
        </w:rPr>
        <w:t>states as well as</w:t>
      </w:r>
      <w:r w:rsidR="00414E5B" w:rsidRPr="7007D515">
        <w:rPr>
          <w:rFonts w:ascii="Titillium Web" w:hAnsi="Titillium Web"/>
          <w:sz w:val="20"/>
          <w:szCs w:val="20"/>
          <w:lang w:val="en-GB"/>
        </w:rPr>
        <w:t xml:space="preserve"> Zamfara states</w:t>
      </w:r>
      <w:r w:rsidR="6660607F" w:rsidRPr="7007D515">
        <w:rPr>
          <w:rFonts w:ascii="Titillium Web" w:hAnsi="Titillium Web"/>
          <w:sz w:val="20"/>
          <w:szCs w:val="20"/>
          <w:lang w:val="en-GB"/>
        </w:rPr>
        <w:t xml:space="preserve"> if the budget allow it,</w:t>
      </w:r>
      <w:r w:rsidR="00414E5B" w:rsidRPr="7007D515">
        <w:rPr>
          <w:rFonts w:ascii="Titillium Web" w:hAnsi="Titillium Web"/>
          <w:sz w:val="20"/>
          <w:szCs w:val="20"/>
          <w:lang w:val="en-GB"/>
        </w:rPr>
        <w:t xml:space="preserve"> </w:t>
      </w:r>
      <w:r w:rsidRPr="7007D515">
        <w:rPr>
          <w:rFonts w:ascii="Titillium Web" w:hAnsi="Titillium Web" w:cs="Arial"/>
          <w:sz w:val="20"/>
          <w:szCs w:val="20"/>
          <w:lang w:val="en-GB"/>
        </w:rPr>
        <w:t>while</w:t>
      </w:r>
      <w:r w:rsidRPr="7007D515">
        <w:rPr>
          <w:rFonts w:ascii="Titillium Web" w:hAnsi="Titillium Web"/>
          <w:sz w:val="20"/>
          <w:szCs w:val="20"/>
          <w:lang w:val="en-GB"/>
        </w:rPr>
        <w:t xml:space="preserve"> highlighting </w:t>
      </w:r>
      <w:r w:rsidRPr="7007D515">
        <w:rPr>
          <w:rFonts w:ascii="Titillium Web" w:hAnsi="Titillium Web"/>
          <w:b/>
          <w:bCs/>
          <w:sz w:val="20"/>
          <w:szCs w:val="20"/>
          <w:lang w:val="en-GB"/>
        </w:rPr>
        <w:t>Première Urgence Internationale</w:t>
      </w:r>
      <w:r w:rsidR="00414E5B" w:rsidRPr="7007D515">
        <w:rPr>
          <w:rFonts w:ascii="Titillium Web" w:hAnsi="Titillium Web"/>
          <w:b/>
          <w:bCs/>
          <w:sz w:val="20"/>
          <w:szCs w:val="20"/>
          <w:lang w:val="en-GB"/>
        </w:rPr>
        <w:t xml:space="preserve"> </w:t>
      </w:r>
      <w:r w:rsidR="00414E5B" w:rsidRPr="7007D515">
        <w:rPr>
          <w:rFonts w:ascii="Titillium Web" w:hAnsi="Titillium Web"/>
          <w:color w:val="000000" w:themeColor="text1"/>
          <w:sz w:val="20"/>
          <w:szCs w:val="20"/>
          <w:lang w:val="en-GB"/>
        </w:rPr>
        <w:t>and</w:t>
      </w:r>
      <w:r w:rsidR="00414E5B" w:rsidRPr="7007D515">
        <w:rPr>
          <w:rFonts w:ascii="Titillium Web" w:hAnsi="Titillium Web"/>
          <w:b/>
          <w:bCs/>
          <w:color w:val="000000" w:themeColor="text1"/>
          <w:sz w:val="20"/>
          <w:szCs w:val="20"/>
          <w:lang w:val="en-GB"/>
        </w:rPr>
        <w:t xml:space="preserve"> </w:t>
      </w:r>
      <w:r w:rsidR="00414E5B" w:rsidRPr="7007D515">
        <w:rPr>
          <w:rFonts w:ascii="Titillium Web" w:hAnsi="Titillium Web"/>
          <w:sz w:val="20"/>
          <w:szCs w:val="20"/>
          <w:lang w:val="en-GB"/>
        </w:rPr>
        <w:t>BOWDI (Pulka and Bama LGAs), GISCOR (Monguno LGA), SWODEN (Mashi LGA) and RHHF (</w:t>
      </w:r>
      <w:proofErr w:type="spellStart"/>
      <w:r w:rsidR="00414E5B" w:rsidRPr="7007D515">
        <w:rPr>
          <w:rFonts w:ascii="Titillium Web" w:hAnsi="Titillium Web"/>
          <w:sz w:val="20"/>
          <w:szCs w:val="20"/>
          <w:lang w:val="en-GB"/>
        </w:rPr>
        <w:t>Bungudu</w:t>
      </w:r>
      <w:proofErr w:type="spellEnd"/>
      <w:r w:rsidR="00414E5B" w:rsidRPr="7007D515">
        <w:rPr>
          <w:rFonts w:ascii="Titillium Web" w:hAnsi="Titillium Web"/>
          <w:sz w:val="20"/>
          <w:szCs w:val="20"/>
          <w:lang w:val="en-GB"/>
        </w:rPr>
        <w:t xml:space="preserve"> and Gusau LGAs)</w:t>
      </w:r>
      <w:r w:rsidRPr="7007D515">
        <w:rPr>
          <w:rFonts w:ascii="Titillium Web" w:hAnsi="Titillium Web" w:cs="Arial"/>
          <w:b/>
          <w:bCs/>
          <w:sz w:val="20"/>
          <w:szCs w:val="20"/>
          <w:lang w:val="en-GB"/>
        </w:rPr>
        <w:t xml:space="preserve">’s </w:t>
      </w:r>
      <w:r w:rsidRPr="7007D515">
        <w:rPr>
          <w:rFonts w:ascii="Titillium Web" w:hAnsi="Titillium Web" w:cs="Arial"/>
          <w:sz w:val="20"/>
          <w:szCs w:val="20"/>
          <w:lang w:val="en-GB"/>
        </w:rPr>
        <w:t>assistance.</w:t>
      </w:r>
      <w:r w:rsidRPr="7007D515">
        <w:rPr>
          <w:rFonts w:ascii="Titillium Web" w:hAnsi="Titillium Web"/>
          <w:sz w:val="20"/>
          <w:szCs w:val="20"/>
          <w:lang w:val="en-GB"/>
        </w:rPr>
        <w:t xml:space="preserve"> The content should capture the programs currently implemented by Première Urgence Internationale in the field. </w:t>
      </w:r>
    </w:p>
    <w:p w14:paraId="29B0DF30" w14:textId="6BCD35E0" w:rsidR="00F35AE9" w:rsidRDefault="00F35AE9" w:rsidP="7007D515">
      <w:pPr>
        <w:pStyle w:val="PUAMItexte"/>
        <w:widowControl w:val="0"/>
        <w:numPr>
          <w:ilvl w:val="0"/>
          <w:numId w:val="8"/>
        </w:numPr>
        <w:spacing w:before="40" w:after="40" w:line="276" w:lineRule="auto"/>
        <w:ind w:left="426" w:right="136" w:hanging="284"/>
        <w:rPr>
          <w:rFonts w:ascii="Titillium Web" w:hAnsi="Titillium Web"/>
          <w:color w:val="000000" w:themeColor="text1"/>
          <w:sz w:val="20"/>
          <w:szCs w:val="20"/>
          <w:lang w:val="en-US"/>
        </w:rPr>
      </w:pPr>
      <w:r w:rsidRPr="7007D515">
        <w:rPr>
          <w:rFonts w:ascii="Titillium Web" w:hAnsi="Titillium Web"/>
          <w:color w:val="000000" w:themeColor="text1"/>
          <w:sz w:val="20"/>
          <w:szCs w:val="20"/>
          <w:lang w:val="en-US"/>
        </w:rPr>
        <w:t xml:space="preserve">To produce </w:t>
      </w:r>
      <w:r w:rsidR="68272274" w:rsidRPr="7007D515">
        <w:rPr>
          <w:rFonts w:ascii="Titillium Web" w:hAnsi="Titillium Web"/>
          <w:color w:val="000000" w:themeColor="text1"/>
          <w:sz w:val="20"/>
          <w:szCs w:val="20"/>
          <w:lang w:val="en-US"/>
        </w:rPr>
        <w:t xml:space="preserve">3 </w:t>
      </w:r>
      <w:r w:rsidRPr="7007D515">
        <w:rPr>
          <w:rFonts w:ascii="Titillium Web" w:hAnsi="Titillium Web"/>
          <w:color w:val="000000" w:themeColor="text1"/>
          <w:sz w:val="20"/>
          <w:szCs w:val="20"/>
          <w:lang w:val="en-US"/>
        </w:rPr>
        <w:t>written stories from beneficiaries/</w:t>
      </w:r>
      <w:bookmarkStart w:id="4" w:name="_Int_dq8LlHV4"/>
      <w:r w:rsidRPr="7007D515">
        <w:rPr>
          <w:rFonts w:ascii="Titillium Web" w:hAnsi="Titillium Web"/>
          <w:color w:val="000000" w:themeColor="text1"/>
          <w:sz w:val="20"/>
          <w:szCs w:val="20"/>
          <w:lang w:val="en-US"/>
        </w:rPr>
        <w:t>partners</w:t>
      </w:r>
      <w:bookmarkEnd w:id="4"/>
      <w:r w:rsidRPr="7007D515">
        <w:rPr>
          <w:rFonts w:ascii="Titillium Web" w:hAnsi="Titillium Web"/>
          <w:color w:val="000000" w:themeColor="text1"/>
          <w:sz w:val="20"/>
          <w:szCs w:val="20"/>
          <w:lang w:val="en-US"/>
        </w:rPr>
        <w:t xml:space="preserve"> testimonies</w:t>
      </w:r>
      <w:r w:rsidR="71449146" w:rsidRPr="7007D515">
        <w:rPr>
          <w:rFonts w:ascii="Titillium Web" w:hAnsi="Titillium Web"/>
          <w:color w:val="000000" w:themeColor="text1"/>
          <w:sz w:val="20"/>
          <w:szCs w:val="20"/>
          <w:lang w:val="en-US"/>
        </w:rPr>
        <w:t xml:space="preserve"> highlighting the comprehensiveness of care provided by PUI</w:t>
      </w:r>
      <w:r w:rsidR="25AE796A" w:rsidRPr="7007D515">
        <w:rPr>
          <w:rFonts w:ascii="Titillium Web" w:hAnsi="Titillium Web"/>
          <w:color w:val="000000" w:themeColor="text1"/>
          <w:sz w:val="20"/>
          <w:szCs w:val="20"/>
          <w:lang w:val="en-US"/>
        </w:rPr>
        <w:t xml:space="preserve">, including pictures with </w:t>
      </w:r>
      <w:proofErr w:type="gramStart"/>
      <w:r w:rsidR="25AE796A" w:rsidRPr="7007D515">
        <w:rPr>
          <w:rFonts w:ascii="Titillium Web" w:hAnsi="Titillium Web"/>
          <w:color w:val="000000" w:themeColor="text1"/>
          <w:sz w:val="20"/>
          <w:szCs w:val="20"/>
          <w:lang w:val="en-US"/>
        </w:rPr>
        <w:t>caption</w:t>
      </w:r>
      <w:proofErr w:type="gramEnd"/>
      <w:r w:rsidR="25AE796A" w:rsidRPr="7007D515">
        <w:rPr>
          <w:rFonts w:ascii="Titillium Web" w:hAnsi="Titillium Web"/>
          <w:color w:val="000000" w:themeColor="text1"/>
          <w:sz w:val="20"/>
          <w:szCs w:val="20"/>
          <w:lang w:val="en-US"/>
        </w:rPr>
        <w:t xml:space="preserve"> and testimonies</w:t>
      </w:r>
      <w:r w:rsidR="71449146" w:rsidRPr="7007D515">
        <w:rPr>
          <w:rFonts w:ascii="Titillium Web" w:hAnsi="Titillium Web"/>
          <w:color w:val="000000" w:themeColor="text1"/>
          <w:sz w:val="20"/>
          <w:szCs w:val="20"/>
          <w:lang w:val="en-US"/>
        </w:rPr>
        <w:t xml:space="preserve">. </w:t>
      </w:r>
      <w:proofErr w:type="gramStart"/>
      <w:r w:rsidR="71449146" w:rsidRPr="7007D515">
        <w:rPr>
          <w:rFonts w:ascii="Titillium Web" w:hAnsi="Titillium Web"/>
          <w:color w:val="000000" w:themeColor="text1"/>
          <w:sz w:val="20"/>
          <w:szCs w:val="20"/>
          <w:lang w:val="en-US"/>
        </w:rPr>
        <w:t>Th</w:t>
      </w:r>
      <w:r w:rsidR="32DD5F78" w:rsidRPr="7007D515">
        <w:rPr>
          <w:rFonts w:ascii="Titillium Web" w:hAnsi="Titillium Web"/>
          <w:color w:val="000000" w:themeColor="text1"/>
          <w:sz w:val="20"/>
          <w:szCs w:val="20"/>
          <w:lang w:val="en-US"/>
        </w:rPr>
        <w:t>ese</w:t>
      </w:r>
      <w:proofErr w:type="gramEnd"/>
      <w:r w:rsidR="71449146" w:rsidRPr="7007D515">
        <w:rPr>
          <w:rFonts w:ascii="Titillium Web" w:hAnsi="Titillium Web"/>
          <w:color w:val="000000" w:themeColor="text1"/>
          <w:sz w:val="20"/>
          <w:szCs w:val="20"/>
          <w:lang w:val="en-US"/>
        </w:rPr>
        <w:t xml:space="preserve"> success story includes</w:t>
      </w:r>
      <w:r w:rsidR="534F6122" w:rsidRPr="7007D515">
        <w:rPr>
          <w:rFonts w:ascii="Titillium Web" w:hAnsi="Titillium Web"/>
          <w:color w:val="000000" w:themeColor="text1"/>
          <w:sz w:val="20"/>
          <w:szCs w:val="20"/>
          <w:lang w:val="en-US"/>
        </w:rPr>
        <w:t>:</w:t>
      </w:r>
    </w:p>
    <w:p w14:paraId="1151D04D" w14:textId="51AC9818" w:rsidR="30CE5451" w:rsidRDefault="30CE5451" w:rsidP="7007D515">
      <w:pPr>
        <w:pStyle w:val="PUAMItexte"/>
        <w:widowControl w:val="0"/>
        <w:numPr>
          <w:ilvl w:val="1"/>
          <w:numId w:val="8"/>
        </w:numPr>
        <w:spacing w:before="40" w:after="40" w:line="276" w:lineRule="auto"/>
        <w:ind w:right="136"/>
        <w:rPr>
          <w:rFonts w:ascii="Titillium Web" w:hAnsi="Titillium Web"/>
          <w:color w:val="000000" w:themeColor="text1"/>
          <w:sz w:val="20"/>
          <w:szCs w:val="20"/>
          <w:lang w:val="en-US"/>
        </w:rPr>
      </w:pPr>
      <w:r w:rsidRPr="7007D515">
        <w:rPr>
          <w:rFonts w:ascii="Titillium Web" w:hAnsi="Titillium Web"/>
          <w:color w:val="000000" w:themeColor="text1"/>
          <w:sz w:val="20"/>
          <w:szCs w:val="20"/>
          <w:lang w:val="en-US"/>
        </w:rPr>
        <w:t>2</w:t>
      </w:r>
      <w:r w:rsidR="71449146" w:rsidRPr="7007D515">
        <w:rPr>
          <w:rFonts w:ascii="Titillium Web" w:hAnsi="Titillium Web"/>
          <w:color w:val="000000" w:themeColor="text1"/>
          <w:sz w:val="20"/>
          <w:szCs w:val="20"/>
          <w:lang w:val="en-US"/>
        </w:rPr>
        <w:t xml:space="preserve"> success story related to the F</w:t>
      </w:r>
      <w:r w:rsidR="312AB31B" w:rsidRPr="7007D515">
        <w:rPr>
          <w:rFonts w:ascii="Titillium Web" w:hAnsi="Titillium Web"/>
          <w:color w:val="000000" w:themeColor="text1"/>
          <w:sz w:val="20"/>
          <w:szCs w:val="20"/>
          <w:lang w:val="en-US"/>
        </w:rPr>
        <w:t xml:space="preserve">CDO project that will showcase the integration of each </w:t>
      </w:r>
      <w:bookmarkStart w:id="5" w:name="_Int_lc0YnxYv"/>
      <w:proofErr w:type="gramStart"/>
      <w:r w:rsidR="312AB31B" w:rsidRPr="7007D515">
        <w:rPr>
          <w:rFonts w:ascii="Titillium Web" w:hAnsi="Titillium Web"/>
          <w:color w:val="000000" w:themeColor="text1"/>
          <w:sz w:val="20"/>
          <w:szCs w:val="20"/>
          <w:lang w:val="en-US"/>
        </w:rPr>
        <w:t>services</w:t>
      </w:r>
      <w:bookmarkEnd w:id="5"/>
      <w:proofErr w:type="gramEnd"/>
      <w:r w:rsidR="312AB31B" w:rsidRPr="7007D515">
        <w:rPr>
          <w:rFonts w:ascii="Titillium Web" w:hAnsi="Titillium Web"/>
          <w:color w:val="000000" w:themeColor="text1"/>
          <w:sz w:val="20"/>
          <w:szCs w:val="20"/>
          <w:lang w:val="en-US"/>
        </w:rPr>
        <w:t xml:space="preserve"> provided through the journey of a beneficiary entering the care pathway at the One-Stop Center and en</w:t>
      </w:r>
      <w:r w:rsidR="577B094E" w:rsidRPr="7007D515">
        <w:rPr>
          <w:rFonts w:ascii="Titillium Web" w:hAnsi="Titillium Web"/>
          <w:color w:val="000000" w:themeColor="text1"/>
          <w:sz w:val="20"/>
          <w:szCs w:val="20"/>
          <w:lang w:val="en-US"/>
        </w:rPr>
        <w:t>d by</w:t>
      </w:r>
      <w:r w:rsidR="312AB31B" w:rsidRPr="7007D515">
        <w:rPr>
          <w:rFonts w:ascii="Titillium Web" w:hAnsi="Titillium Web"/>
          <w:color w:val="000000" w:themeColor="text1"/>
          <w:sz w:val="20"/>
          <w:szCs w:val="20"/>
          <w:lang w:val="en-US"/>
        </w:rPr>
        <w:t xml:space="preserve"> receiving the livelihood intervention</w:t>
      </w:r>
      <w:r w:rsidR="15BA0239" w:rsidRPr="7007D515">
        <w:rPr>
          <w:rFonts w:ascii="Titillium Web" w:hAnsi="Titillium Web"/>
          <w:color w:val="000000" w:themeColor="text1"/>
          <w:sz w:val="20"/>
          <w:szCs w:val="20"/>
          <w:lang w:val="en-US"/>
        </w:rPr>
        <w:t>.</w:t>
      </w:r>
    </w:p>
    <w:p w14:paraId="233DB8F4" w14:textId="5F7102EC" w:rsidR="55283661" w:rsidRDefault="55283661" w:rsidP="7007D515">
      <w:pPr>
        <w:pStyle w:val="PUAMItexte"/>
        <w:widowControl w:val="0"/>
        <w:numPr>
          <w:ilvl w:val="1"/>
          <w:numId w:val="8"/>
        </w:numPr>
        <w:spacing w:before="40" w:after="40" w:line="276" w:lineRule="auto"/>
        <w:ind w:right="136"/>
        <w:rPr>
          <w:rFonts w:ascii="Titillium Web" w:hAnsi="Titillium Web"/>
          <w:color w:val="000000" w:themeColor="text1"/>
          <w:sz w:val="20"/>
          <w:szCs w:val="20"/>
          <w:lang w:val="en-US"/>
        </w:rPr>
      </w:pPr>
      <w:r w:rsidRPr="7007D515">
        <w:rPr>
          <w:rFonts w:ascii="Titillium Web" w:hAnsi="Titillium Web"/>
          <w:color w:val="000000" w:themeColor="text1"/>
          <w:sz w:val="20"/>
          <w:szCs w:val="20"/>
          <w:lang w:val="en-US"/>
        </w:rPr>
        <w:t xml:space="preserve">1 success story related to the NHF project that will showcase how PUI </w:t>
      </w:r>
      <w:proofErr w:type="gramStart"/>
      <w:r w:rsidRPr="7007D515">
        <w:rPr>
          <w:rFonts w:ascii="Titillium Web" w:hAnsi="Titillium Web"/>
          <w:color w:val="000000" w:themeColor="text1"/>
          <w:sz w:val="20"/>
          <w:szCs w:val="20"/>
          <w:lang w:val="en-US"/>
        </w:rPr>
        <w:t xml:space="preserve">take </w:t>
      </w:r>
      <w:r w:rsidR="5C6AB5B8" w:rsidRPr="7007D515">
        <w:rPr>
          <w:rFonts w:ascii="Titillium Web" w:hAnsi="Titillium Web"/>
          <w:color w:val="000000" w:themeColor="text1"/>
          <w:sz w:val="20"/>
          <w:szCs w:val="20"/>
          <w:lang w:val="en-US"/>
        </w:rPr>
        <w:t>into</w:t>
      </w:r>
      <w:r w:rsidRPr="7007D515">
        <w:rPr>
          <w:rFonts w:ascii="Titillium Web" w:hAnsi="Titillium Web"/>
          <w:color w:val="000000" w:themeColor="text1"/>
          <w:sz w:val="20"/>
          <w:szCs w:val="20"/>
          <w:lang w:val="en-US"/>
        </w:rPr>
        <w:t xml:space="preserve"> account</w:t>
      </w:r>
      <w:proofErr w:type="gramEnd"/>
      <w:r w:rsidRPr="7007D515">
        <w:rPr>
          <w:rFonts w:ascii="Titillium Web" w:hAnsi="Titillium Web"/>
          <w:color w:val="000000" w:themeColor="text1"/>
          <w:sz w:val="20"/>
          <w:szCs w:val="20"/>
          <w:lang w:val="en-US"/>
        </w:rPr>
        <w:t xml:space="preserve"> beneficiaries feedback </w:t>
      </w:r>
      <w:r w:rsidR="60FAAD8F" w:rsidRPr="7007D515">
        <w:rPr>
          <w:rFonts w:ascii="Titillium Web" w:hAnsi="Titillium Web"/>
          <w:color w:val="000000" w:themeColor="text1"/>
          <w:sz w:val="20"/>
          <w:szCs w:val="20"/>
          <w:lang w:val="en-US"/>
        </w:rPr>
        <w:t>through</w:t>
      </w:r>
      <w:r w:rsidRPr="7007D515">
        <w:rPr>
          <w:rFonts w:ascii="Titillium Web" w:hAnsi="Titillium Web"/>
          <w:color w:val="000000" w:themeColor="text1"/>
          <w:sz w:val="20"/>
          <w:szCs w:val="20"/>
          <w:lang w:val="en-US"/>
        </w:rPr>
        <w:t xml:space="preserve"> FCRM or CCM to tailor its intervention starting from the feedback to the modificatio</w:t>
      </w:r>
      <w:r w:rsidR="29F82A81" w:rsidRPr="7007D515">
        <w:rPr>
          <w:rFonts w:ascii="Titillium Web" w:hAnsi="Titillium Web"/>
          <w:color w:val="000000" w:themeColor="text1"/>
          <w:sz w:val="20"/>
          <w:szCs w:val="20"/>
          <w:lang w:val="en-US"/>
        </w:rPr>
        <w:t>n in the approach.</w:t>
      </w:r>
    </w:p>
    <w:p w14:paraId="2097F141" w14:textId="0A28EE3C" w:rsidR="00A6432B" w:rsidRDefault="00A6432B" w:rsidP="7007D515">
      <w:pPr>
        <w:spacing w:before="40" w:after="40"/>
        <w:ind w:right="136"/>
        <w:contextualSpacing/>
        <w:jc w:val="both"/>
      </w:pPr>
    </w:p>
    <w:p w14:paraId="116AF3BF" w14:textId="1CDBBCE8" w:rsidR="00280E3D" w:rsidRDefault="00280E3D" w:rsidP="00F35AE9">
      <w:pPr>
        <w:spacing w:before="40" w:after="40"/>
        <w:ind w:right="136"/>
        <w:contextualSpacing/>
        <w:jc w:val="both"/>
      </w:pPr>
    </w:p>
    <w:p w14:paraId="390CD921" w14:textId="695CB3E0" w:rsidR="00F35AE9" w:rsidRPr="00F35AE9" w:rsidRDefault="00F35AE9" w:rsidP="00F35AE9">
      <w:pPr>
        <w:spacing w:before="40" w:after="40"/>
        <w:ind w:right="136"/>
        <w:contextualSpacing/>
        <w:jc w:val="both"/>
        <w:rPr>
          <w:rFonts w:ascii="Titillium Web" w:hAnsi="Titillium Web" w:cs="Arial"/>
          <w:sz w:val="20"/>
          <w:szCs w:val="20"/>
        </w:rPr>
      </w:pPr>
    </w:p>
    <w:p w14:paraId="6B2F5EA0" w14:textId="4448BA83" w:rsidR="00F35AE9" w:rsidRDefault="00F35AE9" w:rsidP="00F35AE9">
      <w:pPr>
        <w:widowControl w:val="0"/>
        <w:autoSpaceDE w:val="0"/>
        <w:autoSpaceDN w:val="0"/>
        <w:spacing w:before="89" w:after="0" w:line="240" w:lineRule="auto"/>
        <w:ind w:right="129" w:firstLine="720"/>
        <w:jc w:val="both"/>
        <w:rPr>
          <w:rFonts w:ascii="Titillium Web" w:eastAsia="Arial MT" w:hAnsi="Titillium Web" w:cs="Arial"/>
          <w:b/>
          <w:bCs/>
          <w:color w:val="166D72"/>
          <w:sz w:val="28"/>
          <w:szCs w:val="20"/>
          <w:lang w:val="en-US"/>
        </w:rPr>
      </w:pPr>
      <w:r w:rsidRPr="00F139D5">
        <w:rPr>
          <w:rFonts w:ascii="Titillium Web" w:eastAsia="Arial MT" w:hAnsi="Titillium Web" w:cs="Arial"/>
          <w:b/>
          <w:bCs/>
          <w:noProof/>
          <w:color w:val="166D72"/>
          <w:sz w:val="44"/>
          <w:szCs w:val="20"/>
          <w:lang w:val="fr-FR" w:eastAsia="fr-FR"/>
        </w:rPr>
        <w:drawing>
          <wp:anchor distT="0" distB="0" distL="114300" distR="114300" simplePos="0" relativeHeight="251666432" behindDoc="0" locked="0" layoutInCell="1" allowOverlap="1" wp14:anchorId="134E0F3F" wp14:editId="34ABA5C0">
            <wp:simplePos x="0" y="0"/>
            <wp:positionH relativeFrom="margin">
              <wp:posOffset>146050</wp:posOffset>
            </wp:positionH>
            <wp:positionV relativeFrom="paragraph">
              <wp:posOffset>-39370</wp:posOffset>
            </wp:positionV>
            <wp:extent cx="251460" cy="374650"/>
            <wp:effectExtent l="0" t="0" r="0" b="635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èche rouge rempli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460" cy="374650"/>
                    </a:xfrm>
                    <a:prstGeom prst="rect">
                      <a:avLst/>
                    </a:prstGeom>
                  </pic:spPr>
                </pic:pic>
              </a:graphicData>
            </a:graphic>
            <wp14:sizeRelH relativeFrom="margin">
              <wp14:pctWidth>0</wp14:pctWidth>
            </wp14:sizeRelH>
            <wp14:sizeRelV relativeFrom="margin">
              <wp14:pctHeight>0</wp14:pctHeight>
            </wp14:sizeRelV>
          </wp:anchor>
        </w:drawing>
      </w:r>
      <w:r>
        <w:rPr>
          <w:rFonts w:ascii="Titillium Web" w:eastAsia="Arial MT" w:hAnsi="Titillium Web" w:cs="Arial"/>
          <w:b/>
          <w:bCs/>
          <w:color w:val="166D72"/>
          <w:sz w:val="28"/>
          <w:szCs w:val="20"/>
          <w:lang w:val="en-US"/>
        </w:rPr>
        <w:t xml:space="preserve">MAIN ACTIVITIES </w:t>
      </w:r>
      <w:r w:rsidR="00A7648A">
        <w:rPr>
          <w:rFonts w:ascii="Titillium Web" w:eastAsia="Arial MT" w:hAnsi="Titillium Web" w:cs="Arial"/>
          <w:b/>
          <w:bCs/>
          <w:color w:val="166D72"/>
          <w:sz w:val="28"/>
          <w:szCs w:val="20"/>
          <w:lang w:val="en-US"/>
        </w:rPr>
        <w:t>OF THE CONSULTANCY</w:t>
      </w:r>
    </w:p>
    <w:p w14:paraId="5D6C613C" w14:textId="54FEDBCA" w:rsidR="00D26E78" w:rsidRDefault="00D26E78" w:rsidP="00025FA4">
      <w:pPr>
        <w:spacing w:before="40" w:after="40" w:line="240" w:lineRule="auto"/>
        <w:ind w:right="134"/>
        <w:contextualSpacing/>
        <w:jc w:val="both"/>
        <w:rPr>
          <w:rFonts w:ascii="Titillium Web" w:hAnsi="Titillium Web" w:cs="Arial"/>
          <w:sz w:val="20"/>
          <w:szCs w:val="20"/>
        </w:rPr>
      </w:pPr>
    </w:p>
    <w:p w14:paraId="3FD45CDB" w14:textId="386AA984" w:rsidR="00F35AE9" w:rsidRPr="000B6940" w:rsidRDefault="00F35AE9" w:rsidP="7007D515">
      <w:pPr>
        <w:spacing w:after="0" w:line="240" w:lineRule="auto"/>
        <w:ind w:right="134"/>
        <w:contextualSpacing/>
        <w:jc w:val="both"/>
        <w:rPr>
          <w:rFonts w:ascii="Titillium Web" w:eastAsia="Arial MT" w:hAnsi="Titillium Web" w:cs="Arial"/>
          <w:b/>
          <w:bCs/>
          <w:color w:val="FF0000"/>
          <w:sz w:val="20"/>
          <w:szCs w:val="20"/>
          <w:lang w:val="en-US"/>
        </w:rPr>
      </w:pPr>
      <w:r w:rsidRPr="7007D515">
        <w:rPr>
          <w:rFonts w:ascii="Titillium Web" w:eastAsia="Arial MT" w:hAnsi="Titillium Web" w:cs="Arial"/>
          <w:sz w:val="20"/>
          <w:szCs w:val="20"/>
          <w:lang w:val="en-US"/>
        </w:rPr>
        <w:t xml:space="preserve">The photo </w:t>
      </w:r>
      <w:r w:rsidR="44592703" w:rsidRPr="7007D515">
        <w:rPr>
          <w:rFonts w:ascii="Titillium Web" w:eastAsia="Arial MT" w:hAnsi="Titillium Web" w:cs="Arial"/>
          <w:sz w:val="20"/>
          <w:szCs w:val="20"/>
          <w:lang w:val="en-US"/>
        </w:rPr>
        <w:t>report/</w:t>
      </w:r>
      <w:r w:rsidRPr="7007D515">
        <w:rPr>
          <w:rFonts w:ascii="Titillium Web" w:eastAsia="Arial MT" w:hAnsi="Titillium Web" w:cs="Arial"/>
          <w:sz w:val="20"/>
          <w:szCs w:val="20"/>
          <w:lang w:val="en-US"/>
        </w:rPr>
        <w:t xml:space="preserve">testimony gathering will be </w:t>
      </w:r>
      <w:r w:rsidR="15344BF6" w:rsidRPr="7007D515">
        <w:rPr>
          <w:rFonts w:ascii="Titillium Web" w:eastAsia="Arial MT" w:hAnsi="Titillium Web" w:cs="Arial"/>
          <w:sz w:val="20"/>
          <w:szCs w:val="20"/>
          <w:lang w:val="en-US"/>
        </w:rPr>
        <w:t>carried out</w:t>
      </w:r>
      <w:r w:rsidRPr="7007D515">
        <w:rPr>
          <w:rFonts w:ascii="Titillium Web" w:eastAsia="Arial MT" w:hAnsi="Titillium Web" w:cs="Arial"/>
          <w:sz w:val="20"/>
          <w:szCs w:val="20"/>
          <w:lang w:val="en-US"/>
        </w:rPr>
        <w:t xml:space="preserve"> in </w:t>
      </w:r>
      <w:r w:rsidR="007C100B" w:rsidRPr="7007D515">
        <w:rPr>
          <w:rFonts w:ascii="Titillium Web" w:eastAsia="Arial MT" w:hAnsi="Titillium Web" w:cs="Arial"/>
          <w:color w:val="000000" w:themeColor="text1"/>
          <w:sz w:val="20"/>
          <w:szCs w:val="20"/>
          <w:lang w:val="en-US"/>
        </w:rPr>
        <w:t xml:space="preserve">3 LGAs in Borno state, 2 LGAs in Katsina </w:t>
      </w:r>
      <w:r w:rsidR="7CCAD217" w:rsidRPr="7007D515">
        <w:rPr>
          <w:rFonts w:ascii="Titillium Web" w:eastAsia="Arial MT" w:hAnsi="Titillium Web" w:cs="Arial"/>
          <w:color w:val="000000" w:themeColor="text1"/>
          <w:sz w:val="20"/>
          <w:szCs w:val="20"/>
          <w:lang w:val="en-US"/>
        </w:rPr>
        <w:t>state,</w:t>
      </w:r>
      <w:r w:rsidR="007C100B" w:rsidRPr="7007D515">
        <w:rPr>
          <w:rFonts w:ascii="Titillium Web" w:eastAsia="Arial MT" w:hAnsi="Titillium Web" w:cs="Arial"/>
          <w:color w:val="000000" w:themeColor="text1"/>
          <w:sz w:val="20"/>
          <w:szCs w:val="20"/>
          <w:lang w:val="en-US"/>
        </w:rPr>
        <w:t xml:space="preserve"> and 2 LGAs in Zamfara state</w:t>
      </w:r>
      <w:r w:rsidRPr="7007D515">
        <w:rPr>
          <w:rFonts w:ascii="Titillium Web" w:eastAsia="Arial MT" w:hAnsi="Titillium Web" w:cs="Arial"/>
          <w:color w:val="000000" w:themeColor="text1"/>
          <w:sz w:val="20"/>
          <w:szCs w:val="20"/>
          <w:lang w:val="en-US"/>
        </w:rPr>
        <w:t xml:space="preserve"> for an estimated time of </w:t>
      </w:r>
      <w:r w:rsidR="007C100B" w:rsidRPr="7007D515">
        <w:rPr>
          <w:rFonts w:ascii="Titillium Web" w:eastAsia="Arial MT" w:hAnsi="Titillium Web" w:cs="Arial"/>
          <w:color w:val="000000" w:themeColor="text1"/>
          <w:sz w:val="20"/>
          <w:szCs w:val="20"/>
          <w:lang w:val="en-US"/>
        </w:rPr>
        <w:t>2 weeks.</w:t>
      </w:r>
    </w:p>
    <w:p w14:paraId="50153724" w14:textId="174B668D" w:rsidR="7007D515" w:rsidRDefault="7007D515" w:rsidP="7007D515">
      <w:pPr>
        <w:spacing w:after="0" w:line="240" w:lineRule="auto"/>
        <w:ind w:right="134"/>
        <w:contextualSpacing/>
        <w:jc w:val="both"/>
        <w:rPr>
          <w:rFonts w:ascii="Titillium Web" w:eastAsia="Arial MT" w:hAnsi="Titillium Web" w:cs="Arial"/>
          <w:color w:val="000000" w:themeColor="text1"/>
          <w:sz w:val="20"/>
          <w:szCs w:val="20"/>
          <w:lang w:val="en-US"/>
        </w:rPr>
      </w:pPr>
    </w:p>
    <w:p w14:paraId="7E9EBE1D" w14:textId="45F3ABA1" w:rsidR="007C100B" w:rsidRDefault="00F35AE9" w:rsidP="7007D515">
      <w:pPr>
        <w:spacing w:after="0" w:line="240" w:lineRule="auto"/>
        <w:ind w:right="134"/>
        <w:contextualSpacing/>
        <w:jc w:val="both"/>
        <w:rPr>
          <w:rFonts w:ascii="Titillium Web" w:eastAsia="Arial MT" w:hAnsi="Titillium Web" w:cs="Arial"/>
          <w:sz w:val="20"/>
          <w:szCs w:val="20"/>
          <w:lang w:val="en-US"/>
        </w:rPr>
      </w:pPr>
      <w:r w:rsidRPr="7007D515">
        <w:rPr>
          <w:rFonts w:ascii="Titillium Web" w:eastAsia="Arial MT" w:hAnsi="Titillium Web" w:cs="Arial"/>
          <w:sz w:val="20"/>
          <w:szCs w:val="20"/>
          <w:lang w:val="en-US"/>
        </w:rPr>
        <w:t xml:space="preserve">The </w:t>
      </w:r>
      <w:r w:rsidR="38C8EF0B" w:rsidRPr="7007D515">
        <w:rPr>
          <w:rFonts w:ascii="Titillium Web" w:eastAsia="Arial MT" w:hAnsi="Titillium Web" w:cs="Arial"/>
          <w:sz w:val="20"/>
          <w:szCs w:val="20"/>
          <w:lang w:val="en-US"/>
        </w:rPr>
        <w:t xml:space="preserve">photo report </w:t>
      </w:r>
      <w:r w:rsidRPr="7007D515">
        <w:rPr>
          <w:rFonts w:ascii="Titillium Web" w:eastAsia="Arial MT" w:hAnsi="Titillium Web" w:cs="Arial"/>
          <w:sz w:val="20"/>
          <w:szCs w:val="20"/>
          <w:lang w:val="en-US"/>
        </w:rPr>
        <w:t>produced will show</w:t>
      </w:r>
      <w:r w:rsidR="007C100B" w:rsidRPr="7007D515">
        <w:rPr>
          <w:rFonts w:ascii="Titillium Web" w:eastAsia="Arial MT" w:hAnsi="Titillium Web" w:cs="Arial"/>
          <w:sz w:val="20"/>
          <w:szCs w:val="20"/>
          <w:lang w:val="en-US"/>
        </w:rPr>
        <w:t xml:space="preserve">: </w:t>
      </w:r>
    </w:p>
    <w:p w14:paraId="44567E66" w14:textId="1F23CA39" w:rsidR="007C100B" w:rsidRPr="0031145D" w:rsidRDefault="007C100B" w:rsidP="7007D515">
      <w:pPr>
        <w:pStyle w:val="ListParagraph"/>
        <w:numPr>
          <w:ilvl w:val="0"/>
          <w:numId w:val="15"/>
        </w:numPr>
        <w:ind w:right="134"/>
        <w:contextualSpacing/>
        <w:jc w:val="both"/>
        <w:rPr>
          <w:rFonts w:ascii="Titillium Web" w:hAnsi="Titillium Web" w:cs="Arial"/>
          <w:b/>
          <w:bCs/>
          <w:color w:val="FF0000"/>
          <w:sz w:val="20"/>
          <w:szCs w:val="20"/>
        </w:rPr>
      </w:pPr>
      <w:r w:rsidRPr="7007D515">
        <w:rPr>
          <w:rFonts w:ascii="Titillium Web" w:hAnsi="Titillium Web" w:cs="Arial"/>
          <w:sz w:val="20"/>
          <w:szCs w:val="20"/>
        </w:rPr>
        <w:t xml:space="preserve">The diversity of services provided by PUI in </w:t>
      </w:r>
      <w:proofErr w:type="gramStart"/>
      <w:r w:rsidRPr="7007D515">
        <w:rPr>
          <w:rFonts w:ascii="Titillium Web" w:hAnsi="Titillium Web" w:cs="Arial"/>
          <w:sz w:val="20"/>
          <w:szCs w:val="20"/>
        </w:rPr>
        <w:t>term</w:t>
      </w:r>
      <w:proofErr w:type="gramEnd"/>
      <w:r w:rsidRPr="7007D515">
        <w:rPr>
          <w:rFonts w:ascii="Titillium Web" w:hAnsi="Titillium Web" w:cs="Arial"/>
          <w:sz w:val="20"/>
          <w:szCs w:val="20"/>
        </w:rPr>
        <w:t xml:space="preserve"> of Health, Nutrition, Protection, Livelihoods and Psychosocial support. </w:t>
      </w:r>
    </w:p>
    <w:p w14:paraId="356BCA0A" w14:textId="72E5E2BC" w:rsidR="007C100B" w:rsidRPr="0031145D" w:rsidRDefault="007C100B" w:rsidP="7007D515">
      <w:pPr>
        <w:pStyle w:val="ListParagraph"/>
        <w:numPr>
          <w:ilvl w:val="0"/>
          <w:numId w:val="15"/>
        </w:numPr>
        <w:ind w:right="134"/>
        <w:contextualSpacing/>
        <w:jc w:val="both"/>
        <w:rPr>
          <w:rFonts w:ascii="Titillium Web" w:hAnsi="Titillium Web" w:cs="Arial"/>
          <w:b/>
          <w:bCs/>
          <w:color w:val="FF0000"/>
          <w:sz w:val="20"/>
          <w:szCs w:val="20"/>
        </w:rPr>
      </w:pPr>
      <w:r w:rsidRPr="7007D515">
        <w:rPr>
          <w:rFonts w:ascii="Titillium Web" w:hAnsi="Titillium Web" w:cs="Arial"/>
          <w:sz w:val="20"/>
          <w:szCs w:val="20"/>
        </w:rPr>
        <w:t>PUI action at both facility and community level.</w:t>
      </w:r>
    </w:p>
    <w:p w14:paraId="4907AC1A" w14:textId="102A4A94" w:rsidR="007C100B" w:rsidRPr="0031145D" w:rsidRDefault="007C100B" w:rsidP="7007D515">
      <w:pPr>
        <w:pStyle w:val="ListParagraph"/>
        <w:numPr>
          <w:ilvl w:val="0"/>
          <w:numId w:val="15"/>
        </w:numPr>
        <w:ind w:right="134"/>
        <w:contextualSpacing/>
        <w:jc w:val="both"/>
        <w:rPr>
          <w:rFonts w:ascii="Titillium Web" w:hAnsi="Titillium Web" w:cs="Arial"/>
          <w:b/>
          <w:bCs/>
          <w:color w:val="FF0000"/>
          <w:sz w:val="20"/>
          <w:szCs w:val="20"/>
        </w:rPr>
      </w:pPr>
      <w:r w:rsidRPr="7007D515">
        <w:rPr>
          <w:rFonts w:ascii="Titillium Web" w:hAnsi="Titillium Web" w:cs="Arial"/>
          <w:sz w:val="20"/>
          <w:szCs w:val="20"/>
        </w:rPr>
        <w:t xml:space="preserve">Donors’ logo including: </w:t>
      </w:r>
    </w:p>
    <w:p w14:paraId="07EE9CE5" w14:textId="01ED2CD8" w:rsidR="007C100B" w:rsidRPr="0031145D" w:rsidRDefault="007C100B" w:rsidP="7007D515">
      <w:pPr>
        <w:pStyle w:val="ListParagraph"/>
        <w:numPr>
          <w:ilvl w:val="1"/>
          <w:numId w:val="15"/>
        </w:numPr>
        <w:ind w:right="134"/>
        <w:contextualSpacing/>
        <w:jc w:val="both"/>
        <w:rPr>
          <w:rFonts w:ascii="Titillium Web" w:hAnsi="Titillium Web" w:cs="Arial"/>
          <w:b/>
          <w:bCs/>
          <w:color w:val="FF0000"/>
          <w:sz w:val="20"/>
          <w:szCs w:val="20"/>
        </w:rPr>
      </w:pPr>
      <w:r w:rsidRPr="7007D515">
        <w:rPr>
          <w:rFonts w:ascii="Titillium Web" w:hAnsi="Titillium Web" w:cs="Arial"/>
          <w:sz w:val="20"/>
          <w:szCs w:val="20"/>
        </w:rPr>
        <w:t xml:space="preserve">The Crisis and Support Centre (CDCS) </w:t>
      </w:r>
      <w:proofErr w:type="gramStart"/>
      <w:r w:rsidRPr="7007D515">
        <w:rPr>
          <w:rFonts w:ascii="Titillium Web" w:hAnsi="Titillium Web" w:cs="Arial"/>
          <w:sz w:val="20"/>
          <w:szCs w:val="20"/>
        </w:rPr>
        <w:t>Logo  French</w:t>
      </w:r>
      <w:proofErr w:type="gramEnd"/>
      <w:r w:rsidRPr="7007D515">
        <w:rPr>
          <w:rFonts w:ascii="Titillium Web" w:hAnsi="Titillium Web" w:cs="Arial"/>
          <w:sz w:val="20"/>
          <w:szCs w:val="20"/>
        </w:rPr>
        <w:t xml:space="preserve"> Government Fund</w:t>
      </w:r>
    </w:p>
    <w:p w14:paraId="6E14A5B6" w14:textId="77777777" w:rsidR="007C100B" w:rsidRDefault="007C100B" w:rsidP="7007D515">
      <w:pPr>
        <w:ind w:left="1080" w:right="134"/>
        <w:contextualSpacing/>
        <w:jc w:val="both"/>
        <w:rPr>
          <w:rFonts w:ascii="Titillium Web" w:hAnsi="Titillium Web" w:cs="Arial"/>
          <w:b/>
          <w:bCs/>
          <w:color w:val="FF0000"/>
          <w:sz w:val="20"/>
          <w:szCs w:val="20"/>
        </w:rPr>
      </w:pPr>
    </w:p>
    <w:p w14:paraId="4E033446" w14:textId="56A7F367" w:rsidR="007C100B" w:rsidRPr="0031145D" w:rsidRDefault="007C100B" w:rsidP="7007D515">
      <w:pPr>
        <w:ind w:right="134"/>
        <w:contextualSpacing/>
        <w:jc w:val="both"/>
        <w:rPr>
          <w:rFonts w:ascii="Titillium Web" w:hAnsi="Titillium Web" w:cs="Arial"/>
          <w:b/>
          <w:bCs/>
          <w:color w:val="FF0000"/>
          <w:sz w:val="20"/>
          <w:szCs w:val="20"/>
        </w:rPr>
      </w:pPr>
      <w:r>
        <w:rPr>
          <w:noProof/>
        </w:rPr>
        <w:lastRenderedPageBreak/>
        <w:drawing>
          <wp:inline distT="0" distB="0" distL="0" distR="0" wp14:anchorId="170F14ED" wp14:editId="1C05B5A1">
            <wp:extent cx="635000" cy="739814"/>
            <wp:effectExtent l="0" t="0" r="0" b="3175"/>
            <wp:docPr id="1668712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3286" cy="749468"/>
                    </a:xfrm>
                    <a:prstGeom prst="rect">
                      <a:avLst/>
                    </a:prstGeom>
                    <a:noFill/>
                    <a:ln>
                      <a:noFill/>
                    </a:ln>
                  </pic:spPr>
                </pic:pic>
              </a:graphicData>
            </a:graphic>
          </wp:inline>
        </w:drawing>
      </w:r>
    </w:p>
    <w:p w14:paraId="359AB521" w14:textId="7E4AABCB" w:rsidR="007C100B" w:rsidRPr="0031145D" w:rsidRDefault="007C100B" w:rsidP="7007D515">
      <w:pPr>
        <w:pStyle w:val="ListParagraph"/>
        <w:numPr>
          <w:ilvl w:val="1"/>
          <w:numId w:val="15"/>
        </w:numPr>
        <w:ind w:right="134"/>
        <w:contextualSpacing/>
        <w:jc w:val="both"/>
        <w:rPr>
          <w:rFonts w:ascii="Titillium Web" w:hAnsi="Titillium Web" w:cs="Arial"/>
          <w:b/>
          <w:bCs/>
          <w:color w:val="FF0000"/>
          <w:sz w:val="20"/>
          <w:szCs w:val="20"/>
        </w:rPr>
      </w:pPr>
      <w:r w:rsidRPr="7007D515">
        <w:rPr>
          <w:rFonts w:ascii="Titillium Web" w:hAnsi="Titillium Web" w:cs="Arial"/>
          <w:sz w:val="20"/>
          <w:szCs w:val="20"/>
        </w:rPr>
        <w:t xml:space="preserve">The European Civil Protection and Humanitarian Aid Operation (ECHO) – European Union fund </w:t>
      </w:r>
    </w:p>
    <w:p w14:paraId="31E19194" w14:textId="180F7C4A" w:rsidR="007C100B" w:rsidRPr="0031145D" w:rsidRDefault="007F2966" w:rsidP="7007D515">
      <w:pPr>
        <w:ind w:right="134"/>
        <w:contextualSpacing/>
        <w:jc w:val="both"/>
        <w:rPr>
          <w:rFonts w:ascii="Titillium Web" w:hAnsi="Titillium Web" w:cs="Arial"/>
          <w:b/>
          <w:bCs/>
          <w:color w:val="FF0000"/>
          <w:sz w:val="20"/>
          <w:szCs w:val="20"/>
        </w:rPr>
      </w:pPr>
      <w:r>
        <w:rPr>
          <w:noProof/>
        </w:rPr>
        <w:drawing>
          <wp:inline distT="0" distB="0" distL="0" distR="0" wp14:anchorId="77C9FFB3" wp14:editId="512E3021">
            <wp:extent cx="619125" cy="682301"/>
            <wp:effectExtent l="0" t="0" r="0" b="3810"/>
            <wp:docPr id="1633134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4122" cy="687808"/>
                    </a:xfrm>
                    <a:prstGeom prst="rect">
                      <a:avLst/>
                    </a:prstGeom>
                    <a:noFill/>
                    <a:ln>
                      <a:noFill/>
                    </a:ln>
                  </pic:spPr>
                </pic:pic>
              </a:graphicData>
            </a:graphic>
          </wp:inline>
        </w:drawing>
      </w:r>
    </w:p>
    <w:p w14:paraId="6FB96100" w14:textId="77777777" w:rsidR="007C100B" w:rsidRPr="0031145D" w:rsidRDefault="007C100B" w:rsidP="7007D515">
      <w:pPr>
        <w:pStyle w:val="ListParagraph"/>
        <w:numPr>
          <w:ilvl w:val="1"/>
          <w:numId w:val="15"/>
        </w:numPr>
        <w:ind w:right="134"/>
        <w:contextualSpacing/>
        <w:jc w:val="both"/>
        <w:rPr>
          <w:rFonts w:ascii="Titillium Web" w:hAnsi="Titillium Web" w:cs="Arial"/>
          <w:b/>
          <w:bCs/>
          <w:color w:val="FF0000"/>
          <w:sz w:val="20"/>
          <w:szCs w:val="20"/>
        </w:rPr>
      </w:pPr>
      <w:r w:rsidRPr="7007D515">
        <w:rPr>
          <w:rFonts w:ascii="Titillium Web" w:hAnsi="Titillium Web" w:cs="Arial"/>
          <w:sz w:val="20"/>
          <w:szCs w:val="20"/>
        </w:rPr>
        <w:t>Foreign, Commonwealth Development Office (FCDO) – United Kingdom fund</w:t>
      </w:r>
    </w:p>
    <w:p w14:paraId="6B129566" w14:textId="0B204310" w:rsidR="007C100B" w:rsidRPr="0031145D" w:rsidRDefault="007C100B" w:rsidP="7007D515">
      <w:pPr>
        <w:ind w:right="134"/>
        <w:contextualSpacing/>
        <w:jc w:val="both"/>
        <w:rPr>
          <w:rFonts w:ascii="Titillium Web" w:hAnsi="Titillium Web" w:cs="Arial"/>
          <w:b/>
          <w:bCs/>
          <w:color w:val="FF0000"/>
          <w:sz w:val="20"/>
          <w:szCs w:val="20"/>
        </w:rPr>
      </w:pPr>
      <w:r>
        <w:rPr>
          <w:noProof/>
        </w:rPr>
        <w:drawing>
          <wp:inline distT="0" distB="0" distL="0" distR="0" wp14:anchorId="7DBF7677" wp14:editId="596EDEAD">
            <wp:extent cx="695325" cy="737736"/>
            <wp:effectExtent l="0" t="0" r="0" b="0"/>
            <wp:docPr id="765628212" name="Picture 2" descr="A flag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28212" name="Picture 2" descr="A flag with red and blue tex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1503" cy="744290"/>
                    </a:xfrm>
                    <a:prstGeom prst="rect">
                      <a:avLst/>
                    </a:prstGeom>
                    <a:noFill/>
                    <a:ln>
                      <a:noFill/>
                    </a:ln>
                  </pic:spPr>
                </pic:pic>
              </a:graphicData>
            </a:graphic>
          </wp:inline>
        </w:drawing>
      </w:r>
    </w:p>
    <w:p w14:paraId="16963223" w14:textId="7329CC23" w:rsidR="00F35AE9" w:rsidRPr="0031145D" w:rsidRDefault="00F35AE9" w:rsidP="7007D515">
      <w:pPr>
        <w:ind w:right="134"/>
        <w:contextualSpacing/>
        <w:jc w:val="both"/>
        <w:rPr>
          <w:rFonts w:ascii="Titillium Web" w:hAnsi="Titillium Web" w:cs="Arial"/>
          <w:b/>
          <w:bCs/>
          <w:color w:val="FF0000"/>
          <w:sz w:val="20"/>
          <w:szCs w:val="20"/>
        </w:rPr>
      </w:pPr>
    </w:p>
    <w:p w14:paraId="10F68C88" w14:textId="77777777" w:rsidR="00F87370" w:rsidRPr="000B6940" w:rsidRDefault="00F87370" w:rsidP="7007D515">
      <w:pPr>
        <w:spacing w:after="0" w:line="240" w:lineRule="auto"/>
        <w:ind w:right="134"/>
        <w:contextualSpacing/>
        <w:jc w:val="both"/>
        <w:rPr>
          <w:rFonts w:ascii="Titillium Web" w:eastAsia="Arial MT" w:hAnsi="Titillium Web" w:cs="Arial"/>
          <w:b/>
          <w:bCs/>
          <w:color w:val="FF0000"/>
          <w:sz w:val="20"/>
          <w:szCs w:val="20"/>
          <w:lang w:val="en-US"/>
        </w:rPr>
      </w:pPr>
    </w:p>
    <w:p w14:paraId="4D48E8B7" w14:textId="4498DA01" w:rsidR="727D25B7" w:rsidRDefault="727D25B7" w:rsidP="7007D515">
      <w:pPr>
        <w:pStyle w:val="PUAMItexte"/>
        <w:widowControl w:val="0"/>
        <w:spacing w:before="40" w:after="40" w:line="276" w:lineRule="auto"/>
        <w:ind w:right="136"/>
        <w:rPr>
          <w:rFonts w:ascii="Titillium Web" w:hAnsi="Titillium Web"/>
          <w:color w:val="000000" w:themeColor="text1"/>
          <w:sz w:val="20"/>
          <w:szCs w:val="20"/>
          <w:lang w:val="en-US"/>
        </w:rPr>
      </w:pPr>
      <w:r w:rsidRPr="7007D515">
        <w:rPr>
          <w:rFonts w:ascii="Titillium Web" w:hAnsi="Titillium Web"/>
          <w:color w:val="000000" w:themeColor="text1"/>
          <w:sz w:val="20"/>
          <w:szCs w:val="20"/>
          <w:lang w:val="en-US"/>
        </w:rPr>
        <w:t>The success story will include:</w:t>
      </w:r>
    </w:p>
    <w:p w14:paraId="3CF8289B" w14:textId="3177110C" w:rsidR="727D25B7" w:rsidRDefault="727D25B7" w:rsidP="7007D515">
      <w:pPr>
        <w:pStyle w:val="PUAMItexte"/>
        <w:widowControl w:val="0"/>
        <w:numPr>
          <w:ilvl w:val="1"/>
          <w:numId w:val="8"/>
        </w:numPr>
        <w:spacing w:before="40" w:after="40" w:line="276" w:lineRule="auto"/>
        <w:ind w:right="136"/>
        <w:rPr>
          <w:rFonts w:ascii="Titillium Web" w:hAnsi="Titillium Web"/>
          <w:color w:val="000000" w:themeColor="text1"/>
          <w:sz w:val="20"/>
          <w:szCs w:val="20"/>
          <w:lang w:val="en-US"/>
        </w:rPr>
      </w:pPr>
      <w:r w:rsidRPr="7007D515">
        <w:rPr>
          <w:rFonts w:ascii="Titillium Web" w:hAnsi="Titillium Web"/>
          <w:color w:val="000000" w:themeColor="text1"/>
          <w:sz w:val="20"/>
          <w:szCs w:val="20"/>
          <w:lang w:val="en-US"/>
        </w:rPr>
        <w:t>2 success stories related to the FCDO project that will showcase the integration of each service provided through the journey of a beneficiary entering the care pathway at the One-Stop Center and end by receiving the livelihood intervention.</w:t>
      </w:r>
    </w:p>
    <w:p w14:paraId="4838B49B" w14:textId="752E5E9A" w:rsidR="727D25B7" w:rsidRDefault="727D25B7" w:rsidP="7007D515">
      <w:pPr>
        <w:pStyle w:val="PUAMItexte"/>
        <w:widowControl w:val="0"/>
        <w:numPr>
          <w:ilvl w:val="1"/>
          <w:numId w:val="8"/>
        </w:numPr>
        <w:spacing w:before="40" w:after="40" w:line="276" w:lineRule="auto"/>
        <w:ind w:right="136"/>
        <w:rPr>
          <w:rFonts w:ascii="Titillium Web" w:hAnsi="Titillium Web"/>
          <w:color w:val="000000" w:themeColor="text1"/>
          <w:sz w:val="20"/>
          <w:szCs w:val="20"/>
          <w:lang w:val="en-US"/>
        </w:rPr>
      </w:pPr>
      <w:r w:rsidRPr="7007D515">
        <w:rPr>
          <w:rFonts w:ascii="Titillium Web" w:hAnsi="Titillium Web"/>
          <w:color w:val="000000" w:themeColor="text1"/>
          <w:sz w:val="20"/>
          <w:szCs w:val="20"/>
          <w:lang w:val="en-US"/>
        </w:rPr>
        <w:t xml:space="preserve">1 success story related to the NHF project that will showcase how PUI </w:t>
      </w:r>
      <w:proofErr w:type="gramStart"/>
      <w:r w:rsidRPr="7007D515">
        <w:rPr>
          <w:rFonts w:ascii="Titillium Web" w:hAnsi="Titillium Web"/>
          <w:color w:val="000000" w:themeColor="text1"/>
          <w:sz w:val="20"/>
          <w:szCs w:val="20"/>
          <w:lang w:val="en-US"/>
        </w:rPr>
        <w:t>take into account</w:t>
      </w:r>
      <w:proofErr w:type="gramEnd"/>
      <w:r w:rsidRPr="7007D515">
        <w:rPr>
          <w:rFonts w:ascii="Titillium Web" w:hAnsi="Titillium Web"/>
          <w:color w:val="000000" w:themeColor="text1"/>
          <w:sz w:val="20"/>
          <w:szCs w:val="20"/>
          <w:lang w:val="en-US"/>
        </w:rPr>
        <w:t xml:space="preserve"> beneficiaries feedback through FCRM or CCM to tailor its intervention starting from the feedback to the modification in the approach.</w:t>
      </w:r>
    </w:p>
    <w:p w14:paraId="177641C7" w14:textId="62F7465A" w:rsidR="7007D515" w:rsidRDefault="7007D515" w:rsidP="7007D515">
      <w:pPr>
        <w:spacing w:after="0" w:line="240" w:lineRule="auto"/>
        <w:ind w:right="134"/>
        <w:contextualSpacing/>
        <w:jc w:val="both"/>
        <w:rPr>
          <w:rFonts w:ascii="Titillium Web" w:eastAsia="Arial MT" w:hAnsi="Titillium Web" w:cs="Arial"/>
          <w:b/>
          <w:bCs/>
          <w:color w:val="FF0000"/>
          <w:sz w:val="20"/>
          <w:szCs w:val="20"/>
          <w:lang w:val="en-US"/>
        </w:rPr>
      </w:pPr>
    </w:p>
    <w:p w14:paraId="2453F1B3" w14:textId="3A1D0860" w:rsidR="00F35AE9" w:rsidRPr="000B6940" w:rsidRDefault="000B6940" w:rsidP="7007D515">
      <w:pPr>
        <w:pStyle w:val="Default"/>
        <w:contextualSpacing/>
        <w:jc w:val="both"/>
        <w:rPr>
          <w:rFonts w:ascii="Titillium Web" w:eastAsia="Arial MT" w:hAnsi="Titillium Web"/>
          <w:b/>
          <w:bCs/>
          <w:color w:val="166D72"/>
          <w:sz w:val="20"/>
          <w:szCs w:val="20"/>
        </w:rPr>
      </w:pPr>
      <w:r w:rsidRPr="7007D515">
        <w:rPr>
          <w:rFonts w:ascii="Titillium Web" w:hAnsi="Titillium Web"/>
          <w:sz w:val="20"/>
          <w:szCs w:val="20"/>
        </w:rPr>
        <w:t xml:space="preserve">Première Urgence Internationale teams will guide the consultant so that he can meet beneficiaries and Première Urgence Internationale workers in different areas where the program is running. In accordance with the </w:t>
      </w:r>
      <w:r w:rsidR="1809F3BA" w:rsidRPr="7007D515">
        <w:rPr>
          <w:rFonts w:ascii="Titillium Web" w:hAnsi="Titillium Web"/>
          <w:sz w:val="20"/>
          <w:szCs w:val="20"/>
        </w:rPr>
        <w:t>above-mentioned</w:t>
      </w:r>
      <w:r w:rsidRPr="7007D515">
        <w:rPr>
          <w:rFonts w:ascii="Titillium Web" w:hAnsi="Titillium Web"/>
          <w:sz w:val="20"/>
          <w:szCs w:val="20"/>
        </w:rPr>
        <w:t xml:space="preserve"> overall objectives, it will mainly focus </w:t>
      </w:r>
      <w:r w:rsidRPr="7007D515">
        <w:rPr>
          <w:rFonts w:ascii="Titillium Web" w:hAnsi="Titillium Web"/>
          <w:color w:val="auto"/>
          <w:sz w:val="20"/>
          <w:szCs w:val="20"/>
        </w:rPr>
        <w:t xml:space="preserve">on the impact of the integrated response implemented by </w:t>
      </w:r>
      <w:r w:rsidR="00A7648A" w:rsidRPr="7007D515">
        <w:rPr>
          <w:rFonts w:ascii="Titillium Web" w:hAnsi="Titillium Web"/>
          <w:color w:val="auto"/>
          <w:sz w:val="20"/>
          <w:szCs w:val="20"/>
        </w:rPr>
        <w:t>Première Urgence Internationale</w:t>
      </w:r>
      <w:r w:rsidRPr="7007D515">
        <w:rPr>
          <w:rFonts w:ascii="Titillium Web" w:hAnsi="Titillium Web"/>
          <w:color w:val="auto"/>
          <w:sz w:val="20"/>
          <w:szCs w:val="20"/>
        </w:rPr>
        <w:t xml:space="preserve"> on the people we support, enlightening their strengths and avoiding miserabilist photos, according to our values of respect of the dignity.</w:t>
      </w:r>
    </w:p>
    <w:p w14:paraId="2DDEAC13" w14:textId="77777777" w:rsidR="00F35AE9" w:rsidRDefault="00F35AE9" w:rsidP="00D31C3F">
      <w:pPr>
        <w:spacing w:after="0" w:line="240" w:lineRule="auto"/>
        <w:ind w:right="134"/>
        <w:contextualSpacing/>
        <w:jc w:val="both"/>
        <w:rPr>
          <w:rFonts w:ascii="Titillium Web" w:eastAsia="Arial MT" w:hAnsi="Titillium Web" w:cs="Arial"/>
          <w:b/>
          <w:bCs/>
          <w:color w:val="166D72"/>
          <w:sz w:val="24"/>
          <w:szCs w:val="20"/>
          <w:lang w:val="en-US"/>
        </w:rPr>
      </w:pPr>
    </w:p>
    <w:p w14:paraId="55E5FB50" w14:textId="02205D35" w:rsidR="00280E3D" w:rsidRPr="00025FA4" w:rsidRDefault="000B6940" w:rsidP="00D31C3F">
      <w:pPr>
        <w:widowControl w:val="0"/>
        <w:autoSpaceDE w:val="0"/>
        <w:autoSpaceDN w:val="0"/>
        <w:spacing w:after="0" w:line="240" w:lineRule="auto"/>
        <w:ind w:right="134"/>
        <w:contextualSpacing/>
        <w:jc w:val="both"/>
        <w:rPr>
          <w:rFonts w:ascii="Titillium Web" w:eastAsia="Arial MT" w:hAnsi="Titillium Web" w:cs="Arial"/>
          <w:b/>
          <w:bCs/>
          <w:color w:val="166D72"/>
          <w:sz w:val="24"/>
          <w:szCs w:val="20"/>
          <w:lang w:val="en-US"/>
        </w:rPr>
      </w:pPr>
      <w:r w:rsidRPr="00025FA4">
        <w:rPr>
          <w:rFonts w:ascii="Titillium Web" w:eastAsia="Arial MT" w:hAnsi="Titillium Web" w:cs="Arial"/>
          <w:b/>
          <w:bCs/>
          <w:color w:val="166D72"/>
          <w:sz w:val="24"/>
          <w:szCs w:val="20"/>
          <w:lang w:val="en-US"/>
        </w:rPr>
        <w:t xml:space="preserve">Expected results </w:t>
      </w:r>
    </w:p>
    <w:p w14:paraId="55D8D7B0" w14:textId="5E73052A" w:rsidR="000B6940" w:rsidRPr="003E2291" w:rsidRDefault="000B6940" w:rsidP="00D31C3F">
      <w:pPr>
        <w:widowControl w:val="0"/>
        <w:autoSpaceDE w:val="0"/>
        <w:autoSpaceDN w:val="0"/>
        <w:spacing w:after="0" w:line="240" w:lineRule="auto"/>
        <w:contextualSpacing/>
        <w:jc w:val="both"/>
        <w:rPr>
          <w:rFonts w:ascii="Titillium Web" w:eastAsia="Arial MT" w:hAnsi="Titillium Web" w:cs="Arial"/>
          <w:sz w:val="20"/>
          <w:szCs w:val="20"/>
          <w:lang w:val="en-US"/>
        </w:rPr>
      </w:pPr>
      <w:r w:rsidRPr="003E2291">
        <w:rPr>
          <w:rFonts w:ascii="Titillium Web" w:eastAsia="Arial MT" w:hAnsi="Titillium Web" w:cs="Arial"/>
          <w:sz w:val="20"/>
          <w:szCs w:val="20"/>
          <w:lang w:val="en-US"/>
        </w:rPr>
        <w:t xml:space="preserve">The </w:t>
      </w:r>
      <w:r>
        <w:rPr>
          <w:rFonts w:ascii="Titillium Web" w:eastAsia="Arial MT" w:hAnsi="Titillium Web" w:cs="Arial"/>
          <w:sz w:val="20"/>
          <w:szCs w:val="20"/>
          <w:lang w:val="en-US"/>
        </w:rPr>
        <w:t>consultant</w:t>
      </w:r>
      <w:r w:rsidRPr="003E2291">
        <w:rPr>
          <w:rFonts w:ascii="Titillium Web" w:eastAsia="Arial MT" w:hAnsi="Titillium Web" w:cs="Arial"/>
          <w:sz w:val="20"/>
          <w:szCs w:val="20"/>
          <w:lang w:val="en-US"/>
        </w:rPr>
        <w:t xml:space="preserve"> will be expected to deliver the following:</w:t>
      </w:r>
    </w:p>
    <w:p w14:paraId="31C52900" w14:textId="77777777" w:rsidR="000B6940" w:rsidRPr="000A7F9D" w:rsidRDefault="000B6940" w:rsidP="00D31C3F">
      <w:pPr>
        <w:pStyle w:val="ListParagraph"/>
        <w:numPr>
          <w:ilvl w:val="0"/>
          <w:numId w:val="3"/>
        </w:numPr>
        <w:ind w:left="426" w:hanging="284"/>
        <w:contextualSpacing/>
        <w:jc w:val="both"/>
        <w:rPr>
          <w:rFonts w:ascii="Titillium Web" w:hAnsi="Titillium Web" w:cs="Arial"/>
          <w:sz w:val="20"/>
          <w:szCs w:val="20"/>
        </w:rPr>
      </w:pPr>
      <w:r w:rsidRPr="003E2291">
        <w:rPr>
          <w:rFonts w:ascii="Titillium Web" w:hAnsi="Titillium Web" w:cs="Arial"/>
          <w:sz w:val="20"/>
          <w:szCs w:val="20"/>
        </w:rPr>
        <w:t>At least in each location 50 quality and high resolution</w:t>
      </w:r>
      <w:r>
        <w:rPr>
          <w:rFonts w:ascii="Titillium Web" w:hAnsi="Titillium Web" w:cs="Arial"/>
          <w:sz w:val="20"/>
          <w:szCs w:val="20"/>
        </w:rPr>
        <w:t xml:space="preserve">, edited and captioned pictures </w:t>
      </w:r>
      <w:r w:rsidRPr="003E2291">
        <w:rPr>
          <w:rFonts w:ascii="Titillium Web" w:hAnsi="Titillium Web" w:cs="Arial"/>
          <w:sz w:val="20"/>
          <w:szCs w:val="20"/>
        </w:rPr>
        <w:t>showcasing humanitarian activities and their impact</w:t>
      </w:r>
      <w:r>
        <w:rPr>
          <w:rFonts w:ascii="Titillium Web" w:hAnsi="Titillium Web" w:cs="Arial"/>
          <w:sz w:val="20"/>
          <w:szCs w:val="20"/>
        </w:rPr>
        <w:t xml:space="preserve">. </w:t>
      </w:r>
      <w:r w:rsidRPr="000A7F9D">
        <w:rPr>
          <w:rFonts w:ascii="Titillium Web" w:hAnsi="Titillium Web" w:cs="Arial"/>
          <w:sz w:val="20"/>
          <w:szCs w:val="20"/>
        </w:rPr>
        <w:t>Pics should include:</w:t>
      </w:r>
    </w:p>
    <w:p w14:paraId="73C2B924" w14:textId="0C5E380A" w:rsidR="000B6940" w:rsidRPr="003E2291" w:rsidRDefault="000B6940" w:rsidP="00D31C3F">
      <w:pPr>
        <w:pStyle w:val="ListParagraph"/>
        <w:ind w:left="993" w:hanging="284"/>
        <w:contextualSpacing/>
        <w:jc w:val="both"/>
        <w:rPr>
          <w:rFonts w:ascii="Titillium Web" w:hAnsi="Titillium Web" w:cs="Arial"/>
          <w:sz w:val="20"/>
          <w:szCs w:val="20"/>
        </w:rPr>
      </w:pPr>
      <w:r w:rsidRPr="003E2291">
        <w:rPr>
          <w:rFonts w:ascii="Titillium Web" w:hAnsi="Titillium Web" w:cs="Arial"/>
          <w:sz w:val="20"/>
          <w:szCs w:val="20"/>
        </w:rPr>
        <w:t>-The ben</w:t>
      </w:r>
      <w:r>
        <w:rPr>
          <w:rFonts w:ascii="Titillium Web" w:hAnsi="Titillium Web" w:cs="Arial"/>
          <w:sz w:val="20"/>
          <w:szCs w:val="20"/>
        </w:rPr>
        <w:t>eficiar</w:t>
      </w:r>
      <w:r w:rsidR="00F81BC2">
        <w:rPr>
          <w:rFonts w:ascii="Titillium Web" w:hAnsi="Titillium Web" w:cs="Arial"/>
          <w:sz w:val="20"/>
          <w:szCs w:val="20"/>
        </w:rPr>
        <w:t>ies</w:t>
      </w:r>
      <w:r>
        <w:rPr>
          <w:rFonts w:ascii="Titillium Web" w:hAnsi="Titillium Web" w:cs="Arial"/>
          <w:sz w:val="20"/>
          <w:szCs w:val="20"/>
        </w:rPr>
        <w:t xml:space="preserve"> during </w:t>
      </w:r>
      <w:r w:rsidR="00F81BC2">
        <w:rPr>
          <w:rFonts w:ascii="Titillium Web" w:hAnsi="Titillium Web" w:cs="Arial"/>
          <w:sz w:val="20"/>
          <w:szCs w:val="20"/>
        </w:rPr>
        <w:t>their</w:t>
      </w:r>
      <w:r>
        <w:rPr>
          <w:rFonts w:ascii="Titillium Web" w:hAnsi="Titillium Web" w:cs="Arial"/>
          <w:sz w:val="20"/>
          <w:szCs w:val="20"/>
        </w:rPr>
        <w:t xml:space="preserve"> activities</w:t>
      </w:r>
    </w:p>
    <w:p w14:paraId="1045999C" w14:textId="77777777" w:rsidR="000B6940" w:rsidRDefault="000B6940" w:rsidP="00D31C3F">
      <w:pPr>
        <w:pStyle w:val="ListParagraph"/>
        <w:ind w:left="993" w:hanging="284"/>
        <w:contextualSpacing/>
        <w:jc w:val="both"/>
        <w:rPr>
          <w:rFonts w:ascii="Titillium Web" w:hAnsi="Titillium Web" w:cs="Arial"/>
          <w:sz w:val="20"/>
          <w:szCs w:val="20"/>
        </w:rPr>
      </w:pPr>
      <w:r w:rsidRPr="003E2291">
        <w:rPr>
          <w:rFonts w:ascii="Titillium Web" w:hAnsi="Titillium Web" w:cs="Arial"/>
          <w:sz w:val="20"/>
          <w:szCs w:val="20"/>
        </w:rPr>
        <w:t>-The PUI teams during their activities</w:t>
      </w:r>
    </w:p>
    <w:p w14:paraId="5922AF24" w14:textId="77777777" w:rsidR="000B6940" w:rsidRDefault="000B6940" w:rsidP="00D31C3F">
      <w:pPr>
        <w:pStyle w:val="ListParagraph"/>
        <w:ind w:left="993" w:hanging="284"/>
        <w:contextualSpacing/>
        <w:jc w:val="both"/>
        <w:rPr>
          <w:rFonts w:ascii="Titillium Web" w:hAnsi="Titillium Web" w:cs="Arial"/>
          <w:sz w:val="20"/>
          <w:szCs w:val="20"/>
        </w:rPr>
      </w:pPr>
      <w:r>
        <w:rPr>
          <w:rFonts w:ascii="Titillium Web" w:hAnsi="Titillium Web" w:cs="Arial"/>
          <w:sz w:val="20"/>
          <w:szCs w:val="20"/>
        </w:rPr>
        <w:t>-The environment around PUI’s activities</w:t>
      </w:r>
    </w:p>
    <w:p w14:paraId="22A5DE22" w14:textId="2773E8BD" w:rsidR="000B6940" w:rsidRDefault="000B6940" w:rsidP="00D31C3F">
      <w:pPr>
        <w:pStyle w:val="ListParagraph"/>
        <w:numPr>
          <w:ilvl w:val="0"/>
          <w:numId w:val="3"/>
        </w:numPr>
        <w:ind w:left="426" w:hanging="284"/>
        <w:contextualSpacing/>
        <w:jc w:val="both"/>
        <w:rPr>
          <w:rFonts w:ascii="Titillium Web" w:hAnsi="Titillium Web" w:cs="Arial"/>
          <w:sz w:val="20"/>
          <w:szCs w:val="20"/>
        </w:rPr>
      </w:pPr>
      <w:r w:rsidRPr="003E2291">
        <w:rPr>
          <w:rFonts w:ascii="Titillium Web" w:hAnsi="Titillium Web" w:cs="Arial"/>
          <w:sz w:val="20"/>
          <w:szCs w:val="20"/>
        </w:rPr>
        <w:t>Metadata and captions for each photograph, including relevant contextual information, locatio</w:t>
      </w:r>
      <w:r w:rsidR="00385826">
        <w:rPr>
          <w:rFonts w:ascii="Titillium Web" w:hAnsi="Titillium Web" w:cs="Arial"/>
          <w:sz w:val="20"/>
          <w:szCs w:val="20"/>
        </w:rPr>
        <w:t xml:space="preserve">n, date, and brief descriptions, in English (or French). </w:t>
      </w:r>
    </w:p>
    <w:p w14:paraId="58F71D38" w14:textId="00DFEDC5" w:rsidR="000B6940" w:rsidRDefault="000B6940" w:rsidP="7007D515">
      <w:pPr>
        <w:numPr>
          <w:ilvl w:val="0"/>
          <w:numId w:val="3"/>
        </w:numPr>
        <w:ind w:left="426" w:hanging="284"/>
        <w:contextualSpacing/>
        <w:jc w:val="both"/>
        <w:rPr>
          <w:rFonts w:ascii="Titillium Web" w:hAnsi="Titillium Web" w:cs="Arial"/>
          <w:sz w:val="20"/>
          <w:szCs w:val="20"/>
        </w:rPr>
      </w:pPr>
      <w:r w:rsidRPr="7007D515">
        <w:rPr>
          <w:rFonts w:ascii="Titillium Web" w:hAnsi="Titillium Web" w:cs="Arial"/>
          <w:sz w:val="20"/>
          <w:szCs w:val="20"/>
        </w:rPr>
        <w:t>Consent forms or releases from individuals featured in the photographs</w:t>
      </w:r>
      <w:r w:rsidR="00F81BC2" w:rsidRPr="7007D515">
        <w:rPr>
          <w:rFonts w:ascii="Titillium Web" w:hAnsi="Titillium Web" w:cs="Arial"/>
          <w:sz w:val="20"/>
          <w:szCs w:val="20"/>
        </w:rPr>
        <w:t>/videos,</w:t>
      </w:r>
      <w:r w:rsidRPr="7007D515">
        <w:rPr>
          <w:rFonts w:ascii="Titillium Web" w:hAnsi="Titillium Web" w:cs="Arial"/>
          <w:sz w:val="20"/>
          <w:szCs w:val="20"/>
        </w:rPr>
        <w:t xml:space="preserve"> ensuring compliance with data protection and privacy regulations.</w:t>
      </w:r>
      <w:r w:rsidR="007F2966" w:rsidRPr="7007D515">
        <w:rPr>
          <w:rFonts w:ascii="Titillium Web" w:hAnsi="Titillium Web" w:cs="Arial"/>
          <w:sz w:val="20"/>
          <w:szCs w:val="20"/>
        </w:rPr>
        <w:t xml:space="preserve"> </w:t>
      </w:r>
    </w:p>
    <w:p w14:paraId="40CD0526" w14:textId="3A7E5280" w:rsidR="000B6940" w:rsidRDefault="000B6940" w:rsidP="7007D515">
      <w:pPr>
        <w:numPr>
          <w:ilvl w:val="0"/>
          <w:numId w:val="3"/>
        </w:numPr>
        <w:ind w:left="426" w:hanging="284"/>
        <w:contextualSpacing/>
        <w:jc w:val="both"/>
        <w:rPr>
          <w:rFonts w:ascii="Titillium Web" w:hAnsi="Titillium Web" w:cs="Arial"/>
          <w:sz w:val="20"/>
          <w:szCs w:val="20"/>
        </w:rPr>
      </w:pPr>
      <w:r w:rsidRPr="7007D515">
        <w:rPr>
          <w:rFonts w:ascii="Titillium Web" w:hAnsi="Titillium Web" w:cs="Arial"/>
          <w:sz w:val="20"/>
          <w:szCs w:val="20"/>
        </w:rPr>
        <w:t>Regular progress reports and updates on photography assignments, highlighting key achievements, challenges, and recommendations for improvement.</w:t>
      </w:r>
    </w:p>
    <w:p w14:paraId="74F80D9C" w14:textId="14D9C2B9" w:rsidR="11C16256" w:rsidRDefault="11C16256" w:rsidP="7007D515">
      <w:pPr>
        <w:numPr>
          <w:ilvl w:val="0"/>
          <w:numId w:val="3"/>
        </w:numPr>
        <w:ind w:left="426" w:hanging="284"/>
        <w:contextualSpacing/>
        <w:jc w:val="both"/>
        <w:rPr>
          <w:rFonts w:ascii="Titillium Web" w:hAnsi="Titillium Web" w:cs="Arial"/>
          <w:sz w:val="20"/>
          <w:szCs w:val="20"/>
        </w:rPr>
      </w:pPr>
      <w:r w:rsidRPr="7007D515">
        <w:rPr>
          <w:rFonts w:ascii="Titillium Web" w:hAnsi="Titillium Web" w:cs="Arial"/>
          <w:sz w:val="20"/>
          <w:szCs w:val="20"/>
        </w:rPr>
        <w:lastRenderedPageBreak/>
        <w:t>At least 3 success stories respecting the guidance provided in the section hereabove.</w:t>
      </w:r>
    </w:p>
    <w:p w14:paraId="0E2288F3" w14:textId="55191163" w:rsidR="00F81BC2" w:rsidRPr="00F81BC2" w:rsidRDefault="00F81BC2" w:rsidP="7007D515">
      <w:pPr>
        <w:contextualSpacing/>
        <w:jc w:val="both"/>
        <w:rPr>
          <w:rFonts w:ascii="Titillium Web" w:hAnsi="Titillium Web" w:cs="Arial"/>
          <w:sz w:val="20"/>
          <w:szCs w:val="20"/>
        </w:rPr>
      </w:pPr>
    </w:p>
    <w:p w14:paraId="46213434" w14:textId="18EF7950" w:rsidR="0083629D" w:rsidRDefault="000D6BCA" w:rsidP="00D31C3F">
      <w:pPr>
        <w:spacing w:after="0" w:line="240" w:lineRule="auto"/>
        <w:contextualSpacing/>
        <w:jc w:val="both"/>
        <w:rPr>
          <w:rFonts w:ascii="Titillium Web" w:hAnsi="Titillium Web" w:cs="Arial"/>
          <w:sz w:val="20"/>
          <w:szCs w:val="20"/>
        </w:rPr>
      </w:pPr>
      <w:r>
        <w:rPr>
          <w:rFonts w:ascii="Titillium Web" w:hAnsi="Titillium Web" w:cs="Arial"/>
          <w:sz w:val="20"/>
          <w:szCs w:val="20"/>
        </w:rPr>
        <w:t xml:space="preserve">Première Urgence Internationale will provide </w:t>
      </w:r>
      <w:r w:rsidR="00A7648A">
        <w:rPr>
          <w:rFonts w:ascii="Titillium Web" w:hAnsi="Titillium Web" w:cs="Arial"/>
          <w:sz w:val="20"/>
          <w:szCs w:val="20"/>
        </w:rPr>
        <w:t>the following document</w:t>
      </w:r>
      <w:r w:rsidR="0083629D">
        <w:rPr>
          <w:rFonts w:ascii="Titillium Web" w:hAnsi="Titillium Web" w:cs="Arial"/>
          <w:sz w:val="20"/>
          <w:szCs w:val="20"/>
        </w:rPr>
        <w:t>s</w:t>
      </w:r>
      <w:r w:rsidR="00A7648A">
        <w:rPr>
          <w:rFonts w:ascii="Titillium Web" w:hAnsi="Titillium Web" w:cs="Arial"/>
          <w:sz w:val="20"/>
          <w:szCs w:val="20"/>
        </w:rPr>
        <w:t xml:space="preserve"> </w:t>
      </w:r>
      <w:r w:rsidR="0083629D">
        <w:rPr>
          <w:rFonts w:ascii="Titillium Web" w:hAnsi="Titillium Web" w:cs="Arial"/>
          <w:sz w:val="20"/>
          <w:szCs w:val="20"/>
        </w:rPr>
        <w:t xml:space="preserve">to guarantee those results: </w:t>
      </w:r>
    </w:p>
    <w:p w14:paraId="2B73380E" w14:textId="074ABB78" w:rsidR="0083629D" w:rsidRDefault="0083629D" w:rsidP="0083629D">
      <w:pPr>
        <w:pStyle w:val="ListParagraph"/>
        <w:numPr>
          <w:ilvl w:val="0"/>
          <w:numId w:val="14"/>
        </w:numPr>
        <w:contextualSpacing/>
        <w:jc w:val="both"/>
        <w:rPr>
          <w:rFonts w:ascii="Titillium Web" w:hAnsi="Titillium Web" w:cs="Arial"/>
          <w:sz w:val="20"/>
          <w:szCs w:val="20"/>
        </w:rPr>
      </w:pPr>
      <w:r w:rsidRPr="0083629D">
        <w:rPr>
          <w:rFonts w:ascii="Titillium Web" w:hAnsi="Titillium Web" w:cs="Arial"/>
          <w:sz w:val="20"/>
          <w:szCs w:val="20"/>
        </w:rPr>
        <w:t>G</w:t>
      </w:r>
      <w:r w:rsidR="000D6BCA" w:rsidRPr="0083629D">
        <w:rPr>
          <w:rFonts w:ascii="Titillium Web" w:hAnsi="Titillium Web" w:cs="Arial"/>
          <w:sz w:val="20"/>
          <w:szCs w:val="20"/>
        </w:rPr>
        <w:t>raphical</w:t>
      </w:r>
      <w:r>
        <w:rPr>
          <w:rFonts w:ascii="Titillium Web" w:hAnsi="Titillium Web" w:cs="Arial"/>
          <w:sz w:val="20"/>
          <w:szCs w:val="20"/>
        </w:rPr>
        <w:t xml:space="preserve"> </w:t>
      </w:r>
      <w:r w:rsidR="000D6BCA" w:rsidRPr="0083629D">
        <w:rPr>
          <w:rFonts w:ascii="Titillium Web" w:hAnsi="Titillium Web" w:cs="Arial"/>
          <w:sz w:val="20"/>
          <w:szCs w:val="20"/>
        </w:rPr>
        <w:t xml:space="preserve">guidelines </w:t>
      </w:r>
    </w:p>
    <w:p w14:paraId="5906A26A" w14:textId="629E6F27" w:rsidR="0083629D" w:rsidRDefault="0083629D" w:rsidP="0083629D">
      <w:pPr>
        <w:pStyle w:val="ListParagraph"/>
        <w:numPr>
          <w:ilvl w:val="0"/>
          <w:numId w:val="14"/>
        </w:numPr>
        <w:contextualSpacing/>
        <w:jc w:val="both"/>
        <w:rPr>
          <w:rFonts w:ascii="Titillium Web" w:hAnsi="Titillium Web" w:cs="Arial"/>
          <w:sz w:val="20"/>
          <w:szCs w:val="20"/>
        </w:rPr>
      </w:pPr>
      <w:r>
        <w:rPr>
          <w:rFonts w:ascii="Titillium Web" w:hAnsi="Titillium Web" w:cs="Arial"/>
          <w:sz w:val="20"/>
          <w:szCs w:val="20"/>
        </w:rPr>
        <w:t>Ethical guidelines</w:t>
      </w:r>
    </w:p>
    <w:p w14:paraId="42E2B158" w14:textId="6CD10CCD" w:rsidR="000D6BCA" w:rsidRDefault="0083629D" w:rsidP="0083629D">
      <w:pPr>
        <w:pStyle w:val="ListParagraph"/>
        <w:numPr>
          <w:ilvl w:val="0"/>
          <w:numId w:val="14"/>
        </w:numPr>
        <w:contextualSpacing/>
        <w:jc w:val="both"/>
        <w:rPr>
          <w:rFonts w:ascii="Titillium Web" w:hAnsi="Titillium Web" w:cs="Arial"/>
          <w:sz w:val="20"/>
          <w:szCs w:val="20"/>
        </w:rPr>
      </w:pPr>
      <w:r>
        <w:rPr>
          <w:rFonts w:ascii="Titillium Web" w:hAnsi="Titillium Web" w:cs="Arial"/>
          <w:sz w:val="20"/>
          <w:szCs w:val="20"/>
        </w:rPr>
        <w:t>G</w:t>
      </w:r>
      <w:r w:rsidR="000D6BCA" w:rsidRPr="0083629D">
        <w:rPr>
          <w:rFonts w:ascii="Titillium Web" w:hAnsi="Titillium Web" w:cs="Arial"/>
          <w:sz w:val="20"/>
          <w:szCs w:val="20"/>
        </w:rPr>
        <w:t>raphical elements</w:t>
      </w:r>
      <w:r>
        <w:rPr>
          <w:rFonts w:ascii="Titillium Web" w:hAnsi="Titillium Web" w:cs="Arial"/>
          <w:sz w:val="20"/>
          <w:szCs w:val="20"/>
        </w:rPr>
        <w:t xml:space="preserve"> for post-production </w:t>
      </w:r>
    </w:p>
    <w:p w14:paraId="06E26965" w14:textId="61CB5459" w:rsidR="0083629D" w:rsidRDefault="0083629D" w:rsidP="0083629D">
      <w:pPr>
        <w:pStyle w:val="ListParagraph"/>
        <w:numPr>
          <w:ilvl w:val="0"/>
          <w:numId w:val="14"/>
        </w:numPr>
        <w:contextualSpacing/>
        <w:jc w:val="both"/>
        <w:rPr>
          <w:rFonts w:ascii="Titillium Web" w:hAnsi="Titillium Web" w:cs="Arial"/>
          <w:sz w:val="20"/>
          <w:szCs w:val="20"/>
        </w:rPr>
      </w:pPr>
      <w:r>
        <w:rPr>
          <w:rFonts w:ascii="Titillium Web" w:hAnsi="Titillium Web" w:cs="Arial"/>
          <w:sz w:val="20"/>
          <w:szCs w:val="20"/>
        </w:rPr>
        <w:t xml:space="preserve">Technical guidelines for post-production </w:t>
      </w:r>
    </w:p>
    <w:p w14:paraId="0A766A58" w14:textId="397B76AD" w:rsidR="007F2966" w:rsidRDefault="0083629D" w:rsidP="7007D515">
      <w:pPr>
        <w:pStyle w:val="ListParagraph"/>
        <w:numPr>
          <w:ilvl w:val="0"/>
          <w:numId w:val="14"/>
        </w:numPr>
        <w:contextualSpacing/>
        <w:jc w:val="both"/>
        <w:rPr>
          <w:rFonts w:ascii="Titillium Web" w:hAnsi="Titillium Web" w:cs="Arial"/>
          <w:sz w:val="20"/>
          <w:szCs w:val="20"/>
        </w:rPr>
      </w:pPr>
      <w:r w:rsidRPr="7007D515">
        <w:rPr>
          <w:rFonts w:ascii="Titillium Web" w:hAnsi="Titillium Web" w:cs="Arial"/>
          <w:sz w:val="20"/>
          <w:szCs w:val="20"/>
        </w:rPr>
        <w:t>Consent form in the local language</w:t>
      </w:r>
    </w:p>
    <w:p w14:paraId="025620AF" w14:textId="77777777" w:rsidR="007F2966" w:rsidRPr="007F2966" w:rsidRDefault="007F2966" w:rsidP="007F2966">
      <w:pPr>
        <w:contextualSpacing/>
        <w:jc w:val="both"/>
        <w:rPr>
          <w:rFonts w:ascii="Titillium Web" w:hAnsi="Titillium Web" w:cs="Arial"/>
          <w:sz w:val="20"/>
          <w:szCs w:val="20"/>
        </w:rPr>
      </w:pPr>
    </w:p>
    <w:p w14:paraId="5E4EA207" w14:textId="33519B9D" w:rsidR="007F2966" w:rsidRPr="0031145D" w:rsidRDefault="007F2966" w:rsidP="7007D515">
      <w:pPr>
        <w:spacing w:after="0" w:line="240" w:lineRule="auto"/>
        <w:ind w:right="134"/>
        <w:contextualSpacing/>
        <w:jc w:val="both"/>
        <w:rPr>
          <w:rFonts w:ascii="Titillium Web" w:eastAsia="Arial MT" w:hAnsi="Titillium Web" w:cs="Arial"/>
          <w:color w:val="000000" w:themeColor="text1"/>
          <w:sz w:val="20"/>
          <w:szCs w:val="20"/>
          <w:lang w:val="en-US"/>
        </w:rPr>
      </w:pPr>
      <w:r w:rsidRPr="7007D515">
        <w:rPr>
          <w:rFonts w:ascii="Titillium Web" w:eastAsia="Arial MT" w:hAnsi="Titillium Web" w:cs="Arial"/>
          <w:color w:val="000000" w:themeColor="text1"/>
          <w:sz w:val="20"/>
          <w:szCs w:val="20"/>
          <w:lang w:val="en-US"/>
        </w:rPr>
        <w:t>The Photographs, caption and consent form must be provided in the form of an organized digital folder in which all photographs are systematically categorized by: </w:t>
      </w:r>
    </w:p>
    <w:p w14:paraId="09AABD3D" w14:textId="77777777" w:rsidR="007F2966" w:rsidRPr="0031145D" w:rsidRDefault="007F2966" w:rsidP="7007D515">
      <w:pPr>
        <w:numPr>
          <w:ilvl w:val="0"/>
          <w:numId w:val="17"/>
        </w:numPr>
        <w:spacing w:after="0" w:line="240" w:lineRule="auto"/>
        <w:ind w:right="134"/>
        <w:contextualSpacing/>
        <w:jc w:val="both"/>
        <w:rPr>
          <w:rFonts w:ascii="Titillium Web" w:eastAsia="Arial MT" w:hAnsi="Titillium Web" w:cs="Arial"/>
          <w:color w:val="000000" w:themeColor="text1"/>
          <w:sz w:val="20"/>
          <w:szCs w:val="20"/>
          <w:lang w:val="en-US"/>
        </w:rPr>
      </w:pPr>
      <w:r w:rsidRPr="7007D515">
        <w:rPr>
          <w:rFonts w:ascii="Titillium Web" w:eastAsia="Arial MT" w:hAnsi="Titillium Web" w:cs="Arial"/>
          <w:color w:val="000000" w:themeColor="text1"/>
          <w:sz w:val="20"/>
          <w:szCs w:val="20"/>
          <w:lang w:val="en-US"/>
        </w:rPr>
        <w:t>Sector: Health, Nutrition, Protection, Livelihoods, Psychosocial Support </w:t>
      </w:r>
    </w:p>
    <w:p w14:paraId="61FD53A6" w14:textId="74B002C2" w:rsidR="007F2966" w:rsidRPr="0031145D" w:rsidRDefault="007F2966" w:rsidP="7007D515">
      <w:pPr>
        <w:numPr>
          <w:ilvl w:val="0"/>
          <w:numId w:val="18"/>
        </w:numPr>
        <w:spacing w:after="0" w:line="240" w:lineRule="auto"/>
        <w:ind w:right="134"/>
        <w:contextualSpacing/>
        <w:jc w:val="both"/>
        <w:rPr>
          <w:rFonts w:ascii="Titillium Web" w:eastAsia="Arial MT" w:hAnsi="Titillium Web" w:cs="Arial"/>
          <w:color w:val="000000" w:themeColor="text1"/>
          <w:sz w:val="20"/>
          <w:szCs w:val="20"/>
          <w:lang w:val="en-US"/>
        </w:rPr>
      </w:pPr>
      <w:r w:rsidRPr="7007D515">
        <w:rPr>
          <w:rFonts w:ascii="Titillium Web" w:eastAsia="Arial MT" w:hAnsi="Titillium Web" w:cs="Arial"/>
          <w:color w:val="000000" w:themeColor="text1"/>
          <w:sz w:val="20"/>
          <w:szCs w:val="20"/>
          <w:lang w:val="en-US"/>
        </w:rPr>
        <w:t xml:space="preserve">Location: Bama LGA, Monguno LGA, Gwoza LGA, Mashi LGA, </w:t>
      </w:r>
      <w:proofErr w:type="spellStart"/>
      <w:r w:rsidRPr="7007D515">
        <w:rPr>
          <w:rFonts w:ascii="Titillium Web" w:eastAsia="Arial MT" w:hAnsi="Titillium Web" w:cs="Arial"/>
          <w:color w:val="000000" w:themeColor="text1"/>
          <w:sz w:val="20"/>
          <w:szCs w:val="20"/>
          <w:lang w:val="en-US"/>
        </w:rPr>
        <w:t>Kurfi</w:t>
      </w:r>
      <w:proofErr w:type="spellEnd"/>
      <w:r w:rsidRPr="7007D515">
        <w:rPr>
          <w:rFonts w:ascii="Titillium Web" w:eastAsia="Arial MT" w:hAnsi="Titillium Web" w:cs="Arial"/>
          <w:color w:val="000000" w:themeColor="text1"/>
          <w:sz w:val="20"/>
          <w:szCs w:val="20"/>
          <w:lang w:val="en-US"/>
        </w:rPr>
        <w:t xml:space="preserve"> LGA, </w:t>
      </w:r>
      <w:proofErr w:type="spellStart"/>
      <w:r w:rsidRPr="7007D515">
        <w:rPr>
          <w:rFonts w:ascii="Titillium Web" w:eastAsia="Arial MT" w:hAnsi="Titillium Web" w:cs="Arial"/>
          <w:color w:val="000000" w:themeColor="text1"/>
          <w:sz w:val="20"/>
          <w:szCs w:val="20"/>
          <w:lang w:val="en-US"/>
        </w:rPr>
        <w:t>Bungudu</w:t>
      </w:r>
      <w:proofErr w:type="spellEnd"/>
      <w:r w:rsidRPr="7007D515">
        <w:rPr>
          <w:rFonts w:ascii="Titillium Web" w:eastAsia="Arial MT" w:hAnsi="Titillium Web" w:cs="Arial"/>
          <w:color w:val="000000" w:themeColor="text1"/>
          <w:sz w:val="20"/>
          <w:szCs w:val="20"/>
          <w:lang w:val="en-US"/>
        </w:rPr>
        <w:t xml:space="preserve"> LGA, Gusau LGA </w:t>
      </w:r>
    </w:p>
    <w:p w14:paraId="0198374C" w14:textId="72AE638E" w:rsidR="7007D515" w:rsidRPr="0031145D" w:rsidRDefault="7007D515" w:rsidP="7007D515">
      <w:pPr>
        <w:spacing w:after="0" w:line="240" w:lineRule="auto"/>
        <w:ind w:right="134"/>
        <w:contextualSpacing/>
        <w:jc w:val="both"/>
        <w:rPr>
          <w:rFonts w:ascii="Titillium Web" w:eastAsia="Arial MT" w:hAnsi="Titillium Web" w:cs="Arial"/>
          <w:color w:val="000000" w:themeColor="text1"/>
          <w:sz w:val="20"/>
          <w:szCs w:val="20"/>
          <w:lang w:val="en-US"/>
        </w:rPr>
      </w:pPr>
    </w:p>
    <w:p w14:paraId="61F83AE1" w14:textId="51F6441C" w:rsidR="00402AE2" w:rsidRPr="0031145D" w:rsidRDefault="007F2966" w:rsidP="7007D515">
      <w:pPr>
        <w:spacing w:after="0" w:line="240" w:lineRule="auto"/>
        <w:ind w:right="134"/>
        <w:contextualSpacing/>
        <w:jc w:val="both"/>
        <w:rPr>
          <w:rFonts w:ascii="Titillium Web" w:eastAsia="Arial MT" w:hAnsi="Titillium Web" w:cs="Arial"/>
          <w:color w:val="000000" w:themeColor="text1"/>
          <w:sz w:val="20"/>
          <w:szCs w:val="20"/>
          <w:lang w:val="en-US"/>
        </w:rPr>
      </w:pPr>
      <w:r w:rsidRPr="7007D515">
        <w:rPr>
          <w:rFonts w:ascii="Titillium Web" w:eastAsia="Arial MT" w:hAnsi="Titillium Web" w:cs="Arial"/>
          <w:color w:val="000000" w:themeColor="text1"/>
          <w:sz w:val="20"/>
          <w:szCs w:val="20"/>
          <w:lang w:val="en-US"/>
        </w:rPr>
        <w:t xml:space="preserve">The folder naming convention shall adhere to the following format: </w:t>
      </w:r>
      <w:proofErr w:type="spellStart"/>
      <w:r w:rsidRPr="7007D515">
        <w:rPr>
          <w:rFonts w:ascii="Titillium Web" w:eastAsia="Arial MT" w:hAnsi="Titillium Web" w:cs="Arial"/>
          <w:color w:val="000000" w:themeColor="text1"/>
          <w:sz w:val="20"/>
          <w:szCs w:val="20"/>
          <w:lang w:val="en-US"/>
        </w:rPr>
        <w:t>Year_Month_State_LGA_Sector</w:t>
      </w:r>
      <w:proofErr w:type="spellEnd"/>
      <w:r w:rsidRPr="7007D515">
        <w:rPr>
          <w:rFonts w:ascii="Titillium Web" w:eastAsia="Arial MT" w:hAnsi="Titillium Web" w:cs="Arial"/>
          <w:color w:val="000000" w:themeColor="text1"/>
          <w:sz w:val="20"/>
          <w:szCs w:val="20"/>
          <w:lang w:val="en-US"/>
        </w:rPr>
        <w:t xml:space="preserve"> (</w:t>
      </w:r>
      <w:proofErr w:type="spellStart"/>
      <w:r w:rsidRPr="7007D515">
        <w:rPr>
          <w:rFonts w:ascii="Titillium Web" w:eastAsia="Arial MT" w:hAnsi="Titillium Web" w:cs="Arial"/>
          <w:color w:val="000000" w:themeColor="text1"/>
          <w:sz w:val="20"/>
          <w:szCs w:val="20"/>
          <w:lang w:val="en-US"/>
        </w:rPr>
        <w:t>e.g</w:t>
      </w:r>
      <w:proofErr w:type="spellEnd"/>
      <w:r w:rsidRPr="7007D515">
        <w:rPr>
          <w:rFonts w:ascii="Titillium Web" w:eastAsia="Arial MT" w:hAnsi="Titillium Web" w:cs="Arial"/>
          <w:color w:val="000000" w:themeColor="text1"/>
          <w:sz w:val="20"/>
          <w:szCs w:val="20"/>
          <w:lang w:val="en-US"/>
        </w:rPr>
        <w:t xml:space="preserve"> 2025_12_Borno_Bama_Protection) </w:t>
      </w:r>
    </w:p>
    <w:p w14:paraId="789BE180" w14:textId="77777777" w:rsidR="007F2966" w:rsidRPr="00D31C3F" w:rsidRDefault="007F2966" w:rsidP="00D31C3F">
      <w:pPr>
        <w:spacing w:after="0" w:line="240" w:lineRule="auto"/>
        <w:ind w:right="134"/>
        <w:contextualSpacing/>
        <w:jc w:val="both"/>
        <w:rPr>
          <w:rFonts w:ascii="Titillium Web" w:eastAsia="Arial MT" w:hAnsi="Titillium Web" w:cs="Arial"/>
          <w:b/>
          <w:bCs/>
          <w:color w:val="166D72"/>
          <w:sz w:val="24"/>
          <w:szCs w:val="20"/>
          <w:lang w:val="en-US"/>
        </w:rPr>
      </w:pPr>
    </w:p>
    <w:p w14:paraId="12CC731C" w14:textId="5C7C890E" w:rsidR="00A06746" w:rsidRDefault="00A06746" w:rsidP="00D31C3F">
      <w:pPr>
        <w:spacing w:after="0" w:line="240" w:lineRule="auto"/>
        <w:contextualSpacing/>
        <w:jc w:val="both"/>
        <w:rPr>
          <w:rFonts w:ascii="Titillium Web" w:hAnsi="Titillium Web" w:cs="Arial"/>
          <w:b/>
          <w:color w:val="166D72"/>
          <w:sz w:val="24"/>
          <w:szCs w:val="20"/>
        </w:rPr>
      </w:pPr>
      <w:r w:rsidRPr="00642143">
        <w:rPr>
          <w:rFonts w:ascii="Titillium Web" w:hAnsi="Titillium Web" w:cs="Arial"/>
          <w:b/>
          <w:color w:val="166D72"/>
          <w:sz w:val="24"/>
          <w:szCs w:val="20"/>
        </w:rPr>
        <w:t>D</w:t>
      </w:r>
      <w:r w:rsidR="00642143" w:rsidRPr="00642143">
        <w:rPr>
          <w:rFonts w:ascii="Titillium Web" w:hAnsi="Titillium Web" w:cs="Arial"/>
          <w:b/>
          <w:color w:val="166D72"/>
          <w:sz w:val="24"/>
          <w:szCs w:val="20"/>
        </w:rPr>
        <w:t>uration and Schedule:</w:t>
      </w:r>
    </w:p>
    <w:p w14:paraId="37C3C47B" w14:textId="5521B8E8" w:rsidR="00EA3B44" w:rsidRPr="00EA3B44" w:rsidRDefault="00EA3B44" w:rsidP="00D31C3F">
      <w:pPr>
        <w:spacing w:after="0" w:line="240" w:lineRule="auto"/>
        <w:contextualSpacing/>
        <w:jc w:val="both"/>
        <w:rPr>
          <w:rFonts w:ascii="Titillium Web" w:eastAsia="Arial MT" w:hAnsi="Titillium Web" w:cs="Arial"/>
          <w:sz w:val="20"/>
          <w:szCs w:val="20"/>
          <w:lang w:val="en-US"/>
        </w:rPr>
      </w:pPr>
      <w:r w:rsidRPr="003E2291">
        <w:rPr>
          <w:rFonts w:ascii="Titillium Web" w:eastAsia="Arial MT" w:hAnsi="Titillium Web" w:cs="Arial"/>
          <w:sz w:val="20"/>
          <w:szCs w:val="20"/>
          <w:lang w:val="en-US"/>
        </w:rPr>
        <w:t xml:space="preserve">The duration of the assignment will be determined based on the scope of activities and the availability of funding. The </w:t>
      </w:r>
      <w:r>
        <w:rPr>
          <w:rFonts w:ascii="Titillium Web" w:eastAsia="Arial MT" w:hAnsi="Titillium Web" w:cs="Arial"/>
          <w:sz w:val="20"/>
          <w:szCs w:val="20"/>
          <w:lang w:val="en-US"/>
        </w:rPr>
        <w:t>consultant</w:t>
      </w:r>
      <w:r w:rsidRPr="003E2291">
        <w:rPr>
          <w:rFonts w:ascii="Titillium Web" w:eastAsia="Arial MT" w:hAnsi="Titillium Web" w:cs="Arial"/>
          <w:sz w:val="20"/>
          <w:szCs w:val="20"/>
          <w:lang w:val="en-US"/>
        </w:rPr>
        <w:t xml:space="preserve"> will be required to adhere to a mutually agreed-upon schedule for field visits and deliverables.</w:t>
      </w:r>
    </w:p>
    <w:p w14:paraId="1EE38E20" w14:textId="1B0F8D5F" w:rsidR="000B6940" w:rsidRDefault="000B6940" w:rsidP="00025FA4">
      <w:pPr>
        <w:spacing w:before="40" w:after="40" w:line="240" w:lineRule="auto"/>
        <w:contextualSpacing/>
        <w:jc w:val="both"/>
        <w:rPr>
          <w:rFonts w:ascii="Titillium Web" w:hAnsi="Titillium Web" w:cs="Arial"/>
          <w:b/>
          <w:color w:val="166D72"/>
          <w:sz w:val="24"/>
          <w:szCs w:val="20"/>
        </w:rPr>
      </w:pPr>
    </w:p>
    <w:tbl>
      <w:tblPr>
        <w:tblStyle w:val="TableGrid"/>
        <w:tblW w:w="0" w:type="auto"/>
        <w:tblLook w:val="04A0" w:firstRow="1" w:lastRow="0" w:firstColumn="1" w:lastColumn="0" w:noHBand="0" w:noVBand="1"/>
      </w:tblPr>
      <w:tblGrid>
        <w:gridCol w:w="3397"/>
        <w:gridCol w:w="3402"/>
        <w:gridCol w:w="2541"/>
      </w:tblGrid>
      <w:tr w:rsidR="000B6940" w14:paraId="60134DC5" w14:textId="77777777" w:rsidTr="7007D515">
        <w:tc>
          <w:tcPr>
            <w:tcW w:w="3397" w:type="dxa"/>
          </w:tcPr>
          <w:p w14:paraId="583CF398" w14:textId="17DCDA1E" w:rsidR="000B6940" w:rsidRDefault="000B6940" w:rsidP="00EA3B44">
            <w:pPr>
              <w:spacing w:before="40" w:after="40"/>
              <w:contextualSpacing/>
              <w:jc w:val="center"/>
              <w:rPr>
                <w:rFonts w:ascii="Titillium Web" w:hAnsi="Titillium Web" w:cs="Arial"/>
                <w:b/>
                <w:color w:val="166D72"/>
                <w:sz w:val="24"/>
                <w:szCs w:val="20"/>
              </w:rPr>
            </w:pPr>
            <w:r>
              <w:rPr>
                <w:rFonts w:ascii="Titillium Web" w:hAnsi="Titillium Web" w:cs="Arial"/>
                <w:b/>
                <w:color w:val="166D72"/>
                <w:sz w:val="24"/>
                <w:szCs w:val="20"/>
              </w:rPr>
              <w:t>Activities</w:t>
            </w:r>
          </w:p>
        </w:tc>
        <w:tc>
          <w:tcPr>
            <w:tcW w:w="3402" w:type="dxa"/>
          </w:tcPr>
          <w:p w14:paraId="3559FB2A" w14:textId="78872ED6" w:rsidR="000B6940" w:rsidRDefault="000B6940" w:rsidP="00EA3B44">
            <w:pPr>
              <w:spacing w:before="40" w:after="40"/>
              <w:contextualSpacing/>
              <w:jc w:val="center"/>
              <w:rPr>
                <w:rFonts w:ascii="Titillium Web" w:hAnsi="Titillium Web" w:cs="Arial"/>
                <w:b/>
                <w:color w:val="166D72"/>
                <w:sz w:val="24"/>
                <w:szCs w:val="20"/>
              </w:rPr>
            </w:pPr>
            <w:r>
              <w:rPr>
                <w:rFonts w:ascii="Titillium Web" w:hAnsi="Titillium Web" w:cs="Arial"/>
                <w:b/>
                <w:color w:val="166D72"/>
                <w:sz w:val="24"/>
                <w:szCs w:val="20"/>
              </w:rPr>
              <w:t>Duration</w:t>
            </w:r>
          </w:p>
        </w:tc>
        <w:tc>
          <w:tcPr>
            <w:tcW w:w="2541" w:type="dxa"/>
          </w:tcPr>
          <w:p w14:paraId="58055824" w14:textId="11076DFB" w:rsidR="000B6940" w:rsidRDefault="000B6940" w:rsidP="7007D515">
            <w:pPr>
              <w:spacing w:before="40" w:after="40"/>
              <w:contextualSpacing/>
              <w:jc w:val="center"/>
              <w:rPr>
                <w:rFonts w:ascii="Titillium Web" w:hAnsi="Titillium Web" w:cs="Arial"/>
                <w:b/>
                <w:bCs/>
                <w:color w:val="166D72"/>
                <w:sz w:val="24"/>
                <w:szCs w:val="24"/>
              </w:rPr>
            </w:pPr>
            <w:bookmarkStart w:id="6" w:name="_Int_CWmPHpl7"/>
            <w:r w:rsidRPr="7007D515">
              <w:rPr>
                <w:rFonts w:ascii="Titillium Web" w:hAnsi="Titillium Web" w:cs="Arial"/>
                <w:b/>
                <w:bCs/>
                <w:color w:val="166D72"/>
                <w:sz w:val="24"/>
                <w:szCs w:val="24"/>
              </w:rPr>
              <w:t>Timeframe</w:t>
            </w:r>
            <w:bookmarkEnd w:id="6"/>
          </w:p>
        </w:tc>
      </w:tr>
      <w:tr w:rsidR="00414E5B" w14:paraId="0B9D491A" w14:textId="77777777" w:rsidTr="7007D515">
        <w:tc>
          <w:tcPr>
            <w:tcW w:w="3397" w:type="dxa"/>
          </w:tcPr>
          <w:p w14:paraId="5F9B5F99" w14:textId="04546A3E" w:rsidR="00414E5B" w:rsidRPr="00D31C3F" w:rsidRDefault="00414E5B" w:rsidP="00414E5B">
            <w:pPr>
              <w:spacing w:before="40" w:after="40"/>
              <w:contextualSpacing/>
              <w:jc w:val="both"/>
              <w:rPr>
                <w:rFonts w:ascii="Titillium Web" w:hAnsi="Titillium Web" w:cs="Arial"/>
                <w:color w:val="166D72"/>
                <w:sz w:val="20"/>
                <w:szCs w:val="20"/>
              </w:rPr>
            </w:pPr>
            <w:r w:rsidRPr="00D31C3F">
              <w:rPr>
                <w:rFonts w:ascii="Titillium Web" w:hAnsi="Titillium Web" w:cs="Arial"/>
                <w:sz w:val="20"/>
                <w:szCs w:val="20"/>
              </w:rPr>
              <w:t>Recruitment of the consultant</w:t>
            </w:r>
          </w:p>
        </w:tc>
        <w:tc>
          <w:tcPr>
            <w:tcW w:w="3402" w:type="dxa"/>
          </w:tcPr>
          <w:p w14:paraId="66AF5309" w14:textId="7469E27F" w:rsidR="00414E5B" w:rsidRPr="00D31C3F" w:rsidRDefault="0031145D" w:rsidP="7007D515">
            <w:pPr>
              <w:spacing w:before="40" w:after="40"/>
              <w:contextualSpacing/>
              <w:jc w:val="both"/>
              <w:rPr>
                <w:rFonts w:ascii="Titillium Web" w:hAnsi="Titillium Web" w:cs="Arial"/>
                <w:b/>
                <w:bCs/>
                <w:color w:val="FF0000"/>
                <w:sz w:val="20"/>
                <w:szCs w:val="20"/>
              </w:rPr>
            </w:pPr>
            <w:r>
              <w:rPr>
                <w:rFonts w:ascii="Titillium Web" w:hAnsi="Titillium Web" w:cs="Arial"/>
                <w:b/>
                <w:bCs/>
                <w:color w:val="FF0000"/>
                <w:sz w:val="20"/>
                <w:szCs w:val="20"/>
              </w:rPr>
              <w:t>35 days</w:t>
            </w:r>
          </w:p>
        </w:tc>
        <w:tc>
          <w:tcPr>
            <w:tcW w:w="2541" w:type="dxa"/>
          </w:tcPr>
          <w:p w14:paraId="6F117408" w14:textId="55F5515E" w:rsidR="00414E5B" w:rsidRPr="00461DBD" w:rsidRDefault="00414E5B" w:rsidP="7007D515">
            <w:pPr>
              <w:spacing w:before="40" w:after="40"/>
              <w:contextualSpacing/>
              <w:jc w:val="both"/>
              <w:rPr>
                <w:rFonts w:ascii="Titillium Web" w:hAnsi="Titillium Web" w:cs="Arial"/>
                <w:color w:val="166D72"/>
                <w:sz w:val="20"/>
                <w:szCs w:val="20"/>
              </w:rPr>
            </w:pPr>
            <w:r w:rsidRPr="7007D515">
              <w:rPr>
                <w:rFonts w:ascii="Titillium Web" w:hAnsi="Titillium Web" w:cs="Arial"/>
                <w:color w:val="166D72"/>
                <w:sz w:val="20"/>
                <w:szCs w:val="20"/>
              </w:rPr>
              <w:t xml:space="preserve">From </w:t>
            </w:r>
            <w:r w:rsidR="00767005">
              <w:rPr>
                <w:rFonts w:ascii="Titillium Web" w:hAnsi="Titillium Web" w:cs="Arial"/>
                <w:color w:val="166D72"/>
                <w:sz w:val="20"/>
                <w:szCs w:val="20"/>
              </w:rPr>
              <w:t>26</w:t>
            </w:r>
            <w:r w:rsidRPr="7007D515">
              <w:rPr>
                <w:rFonts w:ascii="Titillium Web" w:hAnsi="Titillium Web" w:cs="Arial"/>
                <w:color w:val="166D72"/>
                <w:sz w:val="20"/>
                <w:szCs w:val="20"/>
                <w:vertAlign w:val="superscript"/>
              </w:rPr>
              <w:t>th</w:t>
            </w:r>
            <w:r w:rsidRPr="7007D515">
              <w:rPr>
                <w:rFonts w:ascii="Titillium Web" w:hAnsi="Titillium Web" w:cs="Arial"/>
                <w:color w:val="166D72"/>
                <w:sz w:val="20"/>
                <w:szCs w:val="20"/>
              </w:rPr>
              <w:t xml:space="preserve"> </w:t>
            </w:r>
            <w:r w:rsidR="00556A8D">
              <w:rPr>
                <w:rFonts w:ascii="Titillium Web" w:hAnsi="Titillium Web" w:cs="Arial"/>
                <w:color w:val="166D72"/>
                <w:sz w:val="20"/>
                <w:szCs w:val="20"/>
              </w:rPr>
              <w:t>January</w:t>
            </w:r>
            <w:r w:rsidR="663B4400" w:rsidRPr="7007D515">
              <w:rPr>
                <w:rFonts w:ascii="Titillium Web" w:hAnsi="Titillium Web" w:cs="Arial"/>
                <w:color w:val="166D72"/>
                <w:sz w:val="20"/>
                <w:szCs w:val="20"/>
              </w:rPr>
              <w:t xml:space="preserve"> </w:t>
            </w:r>
            <w:r w:rsidRPr="7007D515">
              <w:rPr>
                <w:rFonts w:ascii="Titillium Web" w:hAnsi="Titillium Web" w:cs="Arial"/>
                <w:color w:val="166D72"/>
                <w:sz w:val="20"/>
                <w:szCs w:val="20"/>
              </w:rPr>
              <w:t xml:space="preserve">to </w:t>
            </w:r>
            <w:r w:rsidR="00767005">
              <w:rPr>
                <w:rFonts w:ascii="Titillium Web" w:hAnsi="Titillium Web" w:cs="Arial"/>
                <w:color w:val="166D72"/>
                <w:sz w:val="20"/>
                <w:szCs w:val="20"/>
              </w:rPr>
              <w:t>1</w:t>
            </w:r>
            <w:r w:rsidR="00767005" w:rsidRPr="00767005">
              <w:rPr>
                <w:rFonts w:ascii="Titillium Web" w:hAnsi="Titillium Web" w:cs="Arial"/>
                <w:color w:val="166D72"/>
                <w:sz w:val="20"/>
                <w:szCs w:val="20"/>
                <w:vertAlign w:val="superscript"/>
              </w:rPr>
              <w:t>st</w:t>
            </w:r>
            <w:r w:rsidR="206774A3" w:rsidRPr="7007D515">
              <w:rPr>
                <w:rFonts w:ascii="Titillium Web" w:hAnsi="Titillium Web" w:cs="Arial"/>
                <w:color w:val="166D72"/>
                <w:sz w:val="20"/>
                <w:szCs w:val="20"/>
              </w:rPr>
              <w:t xml:space="preserve"> </w:t>
            </w:r>
            <w:r w:rsidR="00767005">
              <w:rPr>
                <w:rFonts w:ascii="Titillium Web" w:hAnsi="Titillium Web" w:cs="Arial"/>
                <w:color w:val="166D72"/>
                <w:sz w:val="20"/>
                <w:szCs w:val="20"/>
              </w:rPr>
              <w:t>March</w:t>
            </w:r>
            <w:r w:rsidR="030DA23B" w:rsidRPr="7007D515">
              <w:rPr>
                <w:rFonts w:ascii="Titillium Web" w:hAnsi="Titillium Web" w:cs="Arial"/>
                <w:color w:val="166D72"/>
                <w:sz w:val="20"/>
                <w:szCs w:val="20"/>
              </w:rPr>
              <w:t xml:space="preserve"> </w:t>
            </w:r>
            <w:r w:rsidRPr="7007D515">
              <w:rPr>
                <w:rFonts w:ascii="Titillium Web" w:hAnsi="Titillium Web" w:cs="Arial"/>
                <w:color w:val="166D72"/>
                <w:sz w:val="20"/>
                <w:szCs w:val="20"/>
              </w:rPr>
              <w:t>of 2025</w:t>
            </w:r>
          </w:p>
        </w:tc>
      </w:tr>
      <w:tr w:rsidR="7007D515" w14:paraId="5519A07F" w14:textId="77777777" w:rsidTr="7007D515">
        <w:trPr>
          <w:trHeight w:val="300"/>
        </w:trPr>
        <w:tc>
          <w:tcPr>
            <w:tcW w:w="3397" w:type="dxa"/>
          </w:tcPr>
          <w:p w14:paraId="773B4A4D" w14:textId="0102D237" w:rsidR="1079F3A4" w:rsidRDefault="1079F3A4" w:rsidP="7007D515">
            <w:pPr>
              <w:jc w:val="both"/>
              <w:rPr>
                <w:rFonts w:ascii="Titillium Web" w:hAnsi="Titillium Web" w:cs="Arial"/>
                <w:sz w:val="20"/>
                <w:szCs w:val="20"/>
              </w:rPr>
            </w:pPr>
            <w:r w:rsidRPr="7007D515">
              <w:rPr>
                <w:rFonts w:ascii="Titillium Web" w:hAnsi="Titillium Web" w:cs="Arial"/>
                <w:sz w:val="20"/>
                <w:szCs w:val="20"/>
              </w:rPr>
              <w:t>Preparation of the field visit</w:t>
            </w:r>
          </w:p>
        </w:tc>
        <w:tc>
          <w:tcPr>
            <w:tcW w:w="3402" w:type="dxa"/>
          </w:tcPr>
          <w:p w14:paraId="52B8151F" w14:textId="0D92AD16" w:rsidR="1079F3A4" w:rsidRDefault="00767005" w:rsidP="7007D515">
            <w:pPr>
              <w:jc w:val="both"/>
              <w:rPr>
                <w:rFonts w:ascii="Titillium Web" w:hAnsi="Titillium Web" w:cs="Arial"/>
                <w:b/>
                <w:bCs/>
                <w:color w:val="FF0000"/>
                <w:sz w:val="20"/>
                <w:szCs w:val="20"/>
              </w:rPr>
            </w:pPr>
            <w:r>
              <w:rPr>
                <w:rFonts w:ascii="Titillium Web" w:hAnsi="Titillium Web" w:cs="Arial"/>
                <w:b/>
                <w:bCs/>
                <w:color w:val="FF0000"/>
                <w:sz w:val="20"/>
                <w:szCs w:val="20"/>
              </w:rPr>
              <w:t>3 days</w:t>
            </w:r>
          </w:p>
        </w:tc>
        <w:tc>
          <w:tcPr>
            <w:tcW w:w="2541" w:type="dxa"/>
          </w:tcPr>
          <w:p w14:paraId="226F401F" w14:textId="13498893" w:rsidR="1079F3A4" w:rsidRDefault="1079F3A4" w:rsidP="7007D515">
            <w:pPr>
              <w:jc w:val="both"/>
              <w:rPr>
                <w:rFonts w:ascii="Titillium Web" w:hAnsi="Titillium Web" w:cs="Arial"/>
                <w:color w:val="166D72"/>
                <w:sz w:val="20"/>
                <w:szCs w:val="20"/>
              </w:rPr>
            </w:pPr>
            <w:r w:rsidRPr="7007D515">
              <w:rPr>
                <w:rFonts w:ascii="Titillium Web" w:hAnsi="Titillium Web" w:cs="Arial"/>
                <w:color w:val="166D72"/>
                <w:sz w:val="20"/>
                <w:szCs w:val="20"/>
              </w:rPr>
              <w:t xml:space="preserve">From </w:t>
            </w:r>
            <w:r w:rsidR="00767005">
              <w:rPr>
                <w:rFonts w:ascii="Titillium Web" w:hAnsi="Titillium Web" w:cs="Arial"/>
                <w:color w:val="166D72"/>
                <w:sz w:val="20"/>
                <w:szCs w:val="20"/>
              </w:rPr>
              <w:t>2</w:t>
            </w:r>
            <w:r w:rsidR="00767005" w:rsidRPr="00767005">
              <w:rPr>
                <w:rFonts w:ascii="Titillium Web" w:hAnsi="Titillium Web" w:cs="Arial"/>
                <w:color w:val="166D72"/>
                <w:sz w:val="20"/>
                <w:szCs w:val="20"/>
                <w:vertAlign w:val="superscript"/>
              </w:rPr>
              <w:t>nd</w:t>
            </w:r>
            <w:r w:rsidRPr="7007D515">
              <w:rPr>
                <w:rFonts w:ascii="Titillium Web" w:hAnsi="Titillium Web" w:cs="Arial"/>
                <w:color w:val="166D72"/>
                <w:sz w:val="20"/>
                <w:szCs w:val="20"/>
              </w:rPr>
              <w:t xml:space="preserve"> </w:t>
            </w:r>
            <w:r w:rsidR="00767005">
              <w:rPr>
                <w:rFonts w:ascii="Titillium Web" w:hAnsi="Titillium Web" w:cs="Arial"/>
                <w:color w:val="166D72"/>
                <w:sz w:val="20"/>
                <w:szCs w:val="20"/>
              </w:rPr>
              <w:t>March</w:t>
            </w:r>
            <w:r w:rsidRPr="7007D515">
              <w:rPr>
                <w:rFonts w:ascii="Titillium Web" w:hAnsi="Titillium Web" w:cs="Arial"/>
                <w:color w:val="166D72"/>
                <w:sz w:val="20"/>
                <w:szCs w:val="20"/>
              </w:rPr>
              <w:t xml:space="preserve"> to </w:t>
            </w:r>
            <w:r w:rsidR="00767005">
              <w:rPr>
                <w:rFonts w:ascii="Titillium Web" w:hAnsi="Titillium Web" w:cs="Arial"/>
                <w:color w:val="166D72"/>
                <w:sz w:val="20"/>
                <w:szCs w:val="20"/>
              </w:rPr>
              <w:t>4</w:t>
            </w:r>
            <w:r w:rsidRPr="7007D515">
              <w:rPr>
                <w:rFonts w:ascii="Titillium Web" w:hAnsi="Titillium Web" w:cs="Arial"/>
                <w:color w:val="166D72"/>
                <w:sz w:val="20"/>
                <w:szCs w:val="20"/>
                <w:vertAlign w:val="superscript"/>
              </w:rPr>
              <w:t>th</w:t>
            </w:r>
            <w:r w:rsidRPr="7007D515">
              <w:rPr>
                <w:rFonts w:ascii="Titillium Web" w:hAnsi="Titillium Web" w:cs="Arial"/>
                <w:color w:val="166D72"/>
                <w:sz w:val="20"/>
                <w:szCs w:val="20"/>
              </w:rPr>
              <w:t xml:space="preserve"> </w:t>
            </w:r>
            <w:r w:rsidR="00767005">
              <w:rPr>
                <w:rFonts w:ascii="Titillium Web" w:hAnsi="Titillium Web" w:cs="Arial"/>
                <w:color w:val="166D72"/>
                <w:sz w:val="20"/>
                <w:szCs w:val="20"/>
              </w:rPr>
              <w:t>March</w:t>
            </w:r>
            <w:r w:rsidRPr="7007D515">
              <w:rPr>
                <w:rFonts w:ascii="Titillium Web" w:hAnsi="Titillium Web" w:cs="Arial"/>
                <w:color w:val="166D72"/>
                <w:sz w:val="20"/>
                <w:szCs w:val="20"/>
              </w:rPr>
              <w:t xml:space="preserve"> of 2025</w:t>
            </w:r>
          </w:p>
        </w:tc>
      </w:tr>
      <w:tr w:rsidR="00414E5B" w14:paraId="23D75E8F" w14:textId="77777777" w:rsidTr="7007D515">
        <w:tc>
          <w:tcPr>
            <w:tcW w:w="3397" w:type="dxa"/>
          </w:tcPr>
          <w:p w14:paraId="2C0A1707" w14:textId="64B12E37" w:rsidR="00414E5B" w:rsidRPr="00D31C3F" w:rsidRDefault="00414E5B" w:rsidP="00414E5B">
            <w:pPr>
              <w:spacing w:before="40" w:after="40"/>
              <w:contextualSpacing/>
              <w:jc w:val="both"/>
              <w:rPr>
                <w:rFonts w:ascii="Titillium Web" w:hAnsi="Titillium Web" w:cs="Arial"/>
                <w:color w:val="166D72"/>
                <w:sz w:val="20"/>
                <w:szCs w:val="20"/>
              </w:rPr>
            </w:pPr>
            <w:r w:rsidRPr="00D31C3F">
              <w:rPr>
                <w:rFonts w:ascii="Titillium Web" w:hAnsi="Titillium Web" w:cs="Arial"/>
                <w:sz w:val="20"/>
                <w:szCs w:val="20"/>
              </w:rPr>
              <w:t>On field mission</w:t>
            </w:r>
          </w:p>
        </w:tc>
        <w:tc>
          <w:tcPr>
            <w:tcW w:w="3402" w:type="dxa"/>
          </w:tcPr>
          <w:p w14:paraId="1A22444F" w14:textId="4C4ED8A1" w:rsidR="00414E5B" w:rsidRPr="00D31C3F" w:rsidRDefault="00414E5B" w:rsidP="7007D515">
            <w:pPr>
              <w:spacing w:before="40" w:after="40"/>
              <w:contextualSpacing/>
              <w:jc w:val="both"/>
              <w:rPr>
                <w:rFonts w:ascii="Titillium Web" w:hAnsi="Titillium Web" w:cs="Arial"/>
                <w:b/>
                <w:bCs/>
                <w:color w:val="FF0000"/>
                <w:sz w:val="20"/>
                <w:szCs w:val="20"/>
              </w:rPr>
            </w:pPr>
            <w:r w:rsidRPr="7007D515">
              <w:rPr>
                <w:rFonts w:ascii="Titillium Web" w:hAnsi="Titillium Web" w:cs="Arial"/>
                <w:b/>
                <w:bCs/>
                <w:color w:val="FF0000"/>
                <w:sz w:val="20"/>
                <w:szCs w:val="20"/>
              </w:rPr>
              <w:t>2 weeks</w:t>
            </w:r>
          </w:p>
        </w:tc>
        <w:tc>
          <w:tcPr>
            <w:tcW w:w="2541" w:type="dxa"/>
          </w:tcPr>
          <w:p w14:paraId="2FA3393B" w14:textId="339227C3" w:rsidR="00414E5B" w:rsidRPr="00461DBD" w:rsidRDefault="00414E5B" w:rsidP="7007D515">
            <w:pPr>
              <w:spacing w:before="40" w:after="40"/>
              <w:contextualSpacing/>
              <w:jc w:val="both"/>
              <w:rPr>
                <w:rFonts w:ascii="Titillium Web" w:hAnsi="Titillium Web" w:cs="Arial"/>
                <w:color w:val="166D72"/>
                <w:sz w:val="24"/>
                <w:szCs w:val="24"/>
              </w:rPr>
            </w:pPr>
            <w:r w:rsidRPr="7007D515">
              <w:rPr>
                <w:rFonts w:ascii="Titillium Web" w:hAnsi="Titillium Web" w:cs="Arial"/>
                <w:color w:val="166D72"/>
                <w:sz w:val="20"/>
                <w:szCs w:val="20"/>
              </w:rPr>
              <w:t xml:space="preserve">From </w:t>
            </w:r>
            <w:r w:rsidR="00767005">
              <w:rPr>
                <w:rFonts w:ascii="Titillium Web" w:hAnsi="Titillium Web" w:cs="Arial"/>
                <w:color w:val="166D72"/>
                <w:sz w:val="20"/>
                <w:szCs w:val="20"/>
              </w:rPr>
              <w:t>5</w:t>
            </w:r>
            <w:r w:rsidR="655E04DE" w:rsidRPr="7007D515">
              <w:rPr>
                <w:rFonts w:ascii="Titillium Web" w:hAnsi="Titillium Web" w:cs="Arial"/>
                <w:color w:val="166D72"/>
                <w:sz w:val="20"/>
                <w:szCs w:val="20"/>
                <w:vertAlign w:val="superscript"/>
              </w:rPr>
              <w:t>th</w:t>
            </w:r>
            <w:r w:rsidR="655E04DE" w:rsidRPr="7007D515">
              <w:rPr>
                <w:rFonts w:ascii="Titillium Web" w:hAnsi="Titillium Web" w:cs="Arial"/>
                <w:color w:val="166D72"/>
                <w:sz w:val="20"/>
                <w:szCs w:val="20"/>
              </w:rPr>
              <w:t xml:space="preserve"> </w:t>
            </w:r>
            <w:r w:rsidR="00767005">
              <w:rPr>
                <w:rFonts w:ascii="Titillium Web" w:hAnsi="Titillium Web" w:cs="Arial"/>
                <w:color w:val="166D72"/>
                <w:sz w:val="20"/>
                <w:szCs w:val="20"/>
              </w:rPr>
              <w:t>March</w:t>
            </w:r>
            <w:r w:rsidRPr="7007D515">
              <w:rPr>
                <w:rFonts w:ascii="Titillium Web" w:hAnsi="Titillium Web" w:cs="Arial"/>
                <w:color w:val="166D72"/>
                <w:sz w:val="20"/>
                <w:szCs w:val="20"/>
              </w:rPr>
              <w:t xml:space="preserve"> to </w:t>
            </w:r>
            <w:r w:rsidR="00767005">
              <w:rPr>
                <w:rFonts w:ascii="Titillium Web" w:hAnsi="Titillium Web" w:cs="Arial"/>
                <w:color w:val="166D72"/>
                <w:sz w:val="20"/>
                <w:szCs w:val="20"/>
              </w:rPr>
              <w:t>19</w:t>
            </w:r>
            <w:r w:rsidR="0031145D" w:rsidRPr="0031145D">
              <w:rPr>
                <w:rFonts w:ascii="Titillium Web" w:hAnsi="Titillium Web" w:cs="Arial"/>
                <w:color w:val="166D72"/>
                <w:sz w:val="20"/>
                <w:szCs w:val="20"/>
                <w:vertAlign w:val="superscript"/>
              </w:rPr>
              <w:t>th</w:t>
            </w:r>
            <w:r w:rsidR="3C48F74B" w:rsidRPr="7007D515">
              <w:rPr>
                <w:rFonts w:ascii="Titillium Web" w:hAnsi="Titillium Web" w:cs="Arial"/>
                <w:color w:val="166D72"/>
                <w:sz w:val="20"/>
                <w:szCs w:val="20"/>
              </w:rPr>
              <w:t xml:space="preserve"> </w:t>
            </w:r>
            <w:r w:rsidR="00556A8D">
              <w:rPr>
                <w:rFonts w:ascii="Titillium Web" w:hAnsi="Titillium Web" w:cs="Arial"/>
                <w:color w:val="166D72"/>
                <w:sz w:val="20"/>
                <w:szCs w:val="20"/>
              </w:rPr>
              <w:t>March</w:t>
            </w:r>
            <w:r w:rsidRPr="7007D515">
              <w:rPr>
                <w:rFonts w:ascii="Titillium Web" w:hAnsi="Titillium Web" w:cs="Arial"/>
                <w:color w:val="166D72"/>
                <w:sz w:val="20"/>
                <w:szCs w:val="20"/>
              </w:rPr>
              <w:t xml:space="preserve"> of 2025</w:t>
            </w:r>
          </w:p>
        </w:tc>
      </w:tr>
      <w:tr w:rsidR="00414E5B" w14:paraId="5E5E50D7" w14:textId="77777777" w:rsidTr="7007D515">
        <w:tc>
          <w:tcPr>
            <w:tcW w:w="3397" w:type="dxa"/>
          </w:tcPr>
          <w:p w14:paraId="18534A6D" w14:textId="41FDCE89" w:rsidR="00414E5B" w:rsidRPr="00D31C3F" w:rsidRDefault="00414E5B" w:rsidP="00414E5B">
            <w:pPr>
              <w:spacing w:before="40" w:after="40"/>
              <w:contextualSpacing/>
              <w:jc w:val="both"/>
              <w:rPr>
                <w:rFonts w:ascii="Titillium Web" w:hAnsi="Titillium Web" w:cs="Arial"/>
                <w:color w:val="166D72"/>
                <w:sz w:val="20"/>
                <w:szCs w:val="20"/>
              </w:rPr>
            </w:pPr>
            <w:r w:rsidRPr="00D31C3F">
              <w:rPr>
                <w:rFonts w:ascii="Titillium Web" w:hAnsi="Titillium Web" w:cs="Arial"/>
                <w:sz w:val="20"/>
                <w:szCs w:val="20"/>
              </w:rPr>
              <w:t xml:space="preserve">Post-production </w:t>
            </w:r>
          </w:p>
        </w:tc>
        <w:tc>
          <w:tcPr>
            <w:tcW w:w="3402" w:type="dxa"/>
          </w:tcPr>
          <w:p w14:paraId="4E5AED19" w14:textId="642772D4" w:rsidR="00414E5B" w:rsidRPr="00D31C3F" w:rsidRDefault="00767005" w:rsidP="7007D515">
            <w:pPr>
              <w:spacing w:before="40" w:after="40"/>
              <w:contextualSpacing/>
              <w:jc w:val="both"/>
              <w:rPr>
                <w:rFonts w:ascii="Titillium Web" w:hAnsi="Titillium Web" w:cs="Arial"/>
                <w:b/>
                <w:bCs/>
                <w:color w:val="FF0000"/>
                <w:sz w:val="20"/>
                <w:szCs w:val="20"/>
              </w:rPr>
            </w:pPr>
            <w:r>
              <w:rPr>
                <w:rFonts w:ascii="Titillium Web" w:hAnsi="Titillium Web" w:cs="Arial"/>
                <w:b/>
                <w:bCs/>
                <w:color w:val="FF0000"/>
                <w:sz w:val="20"/>
                <w:szCs w:val="20"/>
              </w:rPr>
              <w:t>1</w:t>
            </w:r>
            <w:r w:rsidR="00414E5B" w:rsidRPr="7007D515">
              <w:rPr>
                <w:rFonts w:ascii="Titillium Web" w:hAnsi="Titillium Web" w:cs="Arial"/>
                <w:b/>
                <w:bCs/>
                <w:color w:val="FF0000"/>
                <w:sz w:val="20"/>
                <w:szCs w:val="20"/>
              </w:rPr>
              <w:t xml:space="preserve"> </w:t>
            </w:r>
            <w:r>
              <w:rPr>
                <w:rFonts w:ascii="Titillium Web" w:hAnsi="Titillium Web" w:cs="Arial"/>
                <w:b/>
                <w:bCs/>
                <w:color w:val="FF0000"/>
                <w:sz w:val="20"/>
                <w:szCs w:val="20"/>
              </w:rPr>
              <w:t>week</w:t>
            </w:r>
          </w:p>
        </w:tc>
        <w:tc>
          <w:tcPr>
            <w:tcW w:w="2541" w:type="dxa"/>
          </w:tcPr>
          <w:p w14:paraId="1146A616" w14:textId="3CEF0364" w:rsidR="00414E5B" w:rsidRPr="00461DBD" w:rsidRDefault="00414E5B" w:rsidP="7007D515">
            <w:pPr>
              <w:spacing w:before="40" w:after="40"/>
              <w:contextualSpacing/>
              <w:jc w:val="both"/>
              <w:rPr>
                <w:rFonts w:ascii="Titillium Web" w:hAnsi="Titillium Web" w:cs="Arial"/>
                <w:color w:val="166D72"/>
                <w:sz w:val="24"/>
                <w:szCs w:val="24"/>
              </w:rPr>
            </w:pPr>
            <w:r w:rsidRPr="7007D515">
              <w:rPr>
                <w:rFonts w:ascii="Titillium Web" w:hAnsi="Titillium Web" w:cs="Arial"/>
                <w:color w:val="166D72"/>
                <w:sz w:val="20"/>
                <w:szCs w:val="20"/>
              </w:rPr>
              <w:t xml:space="preserve">From </w:t>
            </w:r>
            <w:r w:rsidR="00767005">
              <w:rPr>
                <w:rFonts w:ascii="Titillium Web" w:hAnsi="Titillium Web" w:cs="Arial"/>
                <w:color w:val="166D72"/>
                <w:sz w:val="20"/>
                <w:szCs w:val="20"/>
              </w:rPr>
              <w:t>20</w:t>
            </w:r>
            <w:r w:rsidR="48A9456B" w:rsidRPr="7007D515">
              <w:rPr>
                <w:rFonts w:ascii="Titillium Web" w:hAnsi="Titillium Web" w:cs="Arial"/>
                <w:color w:val="166D72"/>
                <w:sz w:val="20"/>
                <w:szCs w:val="20"/>
                <w:vertAlign w:val="superscript"/>
              </w:rPr>
              <w:t>th</w:t>
            </w:r>
            <w:r w:rsidR="47A6FB9F" w:rsidRPr="7007D515">
              <w:rPr>
                <w:rFonts w:ascii="Titillium Web" w:hAnsi="Titillium Web" w:cs="Arial"/>
                <w:color w:val="166D72"/>
                <w:sz w:val="20"/>
                <w:szCs w:val="20"/>
              </w:rPr>
              <w:t xml:space="preserve"> </w:t>
            </w:r>
            <w:r w:rsidR="00556A8D">
              <w:rPr>
                <w:rFonts w:ascii="Titillium Web" w:hAnsi="Titillium Web" w:cs="Arial"/>
                <w:color w:val="166D72"/>
                <w:sz w:val="20"/>
                <w:szCs w:val="20"/>
              </w:rPr>
              <w:t>March</w:t>
            </w:r>
            <w:r w:rsidR="47A6FB9F" w:rsidRPr="7007D515">
              <w:rPr>
                <w:rFonts w:ascii="Titillium Web" w:hAnsi="Titillium Web" w:cs="Arial"/>
                <w:color w:val="166D72"/>
                <w:sz w:val="20"/>
                <w:szCs w:val="20"/>
              </w:rPr>
              <w:t xml:space="preserve"> </w:t>
            </w:r>
            <w:r w:rsidRPr="7007D515">
              <w:rPr>
                <w:rFonts w:ascii="Titillium Web" w:hAnsi="Titillium Web" w:cs="Arial"/>
                <w:color w:val="166D72"/>
                <w:sz w:val="20"/>
                <w:szCs w:val="20"/>
              </w:rPr>
              <w:t>to</w:t>
            </w:r>
            <w:r w:rsidR="7DD8E99D" w:rsidRPr="7007D515">
              <w:rPr>
                <w:rFonts w:ascii="Titillium Web" w:hAnsi="Titillium Web" w:cs="Arial"/>
                <w:color w:val="166D72"/>
                <w:sz w:val="20"/>
                <w:szCs w:val="20"/>
              </w:rPr>
              <w:t xml:space="preserve"> </w:t>
            </w:r>
            <w:r w:rsidR="00767005">
              <w:rPr>
                <w:rFonts w:ascii="Titillium Web" w:hAnsi="Titillium Web" w:cs="Arial"/>
                <w:color w:val="166D72"/>
                <w:sz w:val="20"/>
                <w:szCs w:val="20"/>
              </w:rPr>
              <w:t>27</w:t>
            </w:r>
            <w:r w:rsidR="7DD8E99D" w:rsidRPr="7007D515">
              <w:rPr>
                <w:rFonts w:ascii="Titillium Web" w:hAnsi="Titillium Web" w:cs="Arial"/>
                <w:color w:val="166D72"/>
                <w:sz w:val="20"/>
                <w:szCs w:val="20"/>
                <w:vertAlign w:val="superscript"/>
              </w:rPr>
              <w:t>th</w:t>
            </w:r>
            <w:r w:rsidRPr="7007D515">
              <w:rPr>
                <w:rFonts w:ascii="Titillium Web" w:hAnsi="Titillium Web" w:cs="Arial"/>
                <w:color w:val="166D72"/>
                <w:sz w:val="20"/>
                <w:szCs w:val="20"/>
              </w:rPr>
              <w:t xml:space="preserve"> </w:t>
            </w:r>
            <w:r w:rsidR="2F190179" w:rsidRPr="7007D515">
              <w:rPr>
                <w:rFonts w:ascii="Titillium Web" w:hAnsi="Titillium Web" w:cs="Arial"/>
                <w:color w:val="166D72"/>
                <w:sz w:val="20"/>
                <w:szCs w:val="20"/>
              </w:rPr>
              <w:t xml:space="preserve"> </w:t>
            </w:r>
            <w:r w:rsidRPr="7007D515">
              <w:rPr>
                <w:rFonts w:ascii="Titillium Web" w:hAnsi="Titillium Web" w:cs="Arial"/>
                <w:color w:val="166D72"/>
                <w:sz w:val="20"/>
                <w:szCs w:val="20"/>
              </w:rPr>
              <w:t xml:space="preserve"> </w:t>
            </w:r>
            <w:r w:rsidR="00556A8D">
              <w:rPr>
                <w:rFonts w:ascii="Titillium Web" w:hAnsi="Titillium Web" w:cs="Arial"/>
                <w:color w:val="166D72"/>
                <w:sz w:val="20"/>
                <w:szCs w:val="20"/>
              </w:rPr>
              <w:t>March</w:t>
            </w:r>
            <w:r w:rsidRPr="7007D515">
              <w:rPr>
                <w:rFonts w:ascii="Titillium Web" w:hAnsi="Titillium Web" w:cs="Arial"/>
                <w:color w:val="166D72"/>
                <w:sz w:val="20"/>
                <w:szCs w:val="20"/>
              </w:rPr>
              <w:t xml:space="preserve"> of 2025</w:t>
            </w:r>
          </w:p>
        </w:tc>
      </w:tr>
      <w:tr w:rsidR="00414E5B" w14:paraId="71C2B145" w14:textId="77777777" w:rsidTr="7007D515">
        <w:tc>
          <w:tcPr>
            <w:tcW w:w="3397" w:type="dxa"/>
          </w:tcPr>
          <w:p w14:paraId="63502072" w14:textId="2DB6FD5B" w:rsidR="00414E5B" w:rsidRPr="00D31C3F" w:rsidRDefault="00414E5B" w:rsidP="00414E5B">
            <w:pPr>
              <w:spacing w:before="40" w:after="40"/>
              <w:contextualSpacing/>
              <w:jc w:val="both"/>
              <w:rPr>
                <w:rFonts w:ascii="Titillium Web" w:hAnsi="Titillium Web" w:cs="Arial"/>
                <w:color w:val="166D72"/>
                <w:sz w:val="20"/>
                <w:szCs w:val="20"/>
              </w:rPr>
            </w:pPr>
            <w:r w:rsidRPr="00D31C3F">
              <w:rPr>
                <w:rFonts w:ascii="Titillium Web" w:hAnsi="Titillium Web" w:cs="Arial"/>
                <w:sz w:val="20"/>
                <w:szCs w:val="20"/>
              </w:rPr>
              <w:t>Validation / corrections from HQ</w:t>
            </w:r>
          </w:p>
        </w:tc>
        <w:tc>
          <w:tcPr>
            <w:tcW w:w="3402" w:type="dxa"/>
          </w:tcPr>
          <w:p w14:paraId="13F9952D" w14:textId="32F98227" w:rsidR="00414E5B" w:rsidRPr="00D31C3F" w:rsidRDefault="00414E5B" w:rsidP="7007D515">
            <w:pPr>
              <w:spacing w:before="40" w:after="40"/>
              <w:contextualSpacing/>
              <w:jc w:val="both"/>
              <w:rPr>
                <w:rFonts w:ascii="Titillium Web" w:hAnsi="Titillium Web" w:cs="Arial"/>
                <w:b/>
                <w:bCs/>
                <w:color w:val="FF0000"/>
                <w:sz w:val="20"/>
                <w:szCs w:val="20"/>
              </w:rPr>
            </w:pPr>
            <w:r w:rsidRPr="7007D515">
              <w:rPr>
                <w:rFonts w:ascii="Titillium Web" w:hAnsi="Titillium Web" w:cs="Arial"/>
                <w:b/>
                <w:bCs/>
                <w:color w:val="FF0000"/>
                <w:sz w:val="20"/>
                <w:szCs w:val="20"/>
              </w:rPr>
              <w:t xml:space="preserve">2 weeks </w:t>
            </w:r>
          </w:p>
        </w:tc>
        <w:tc>
          <w:tcPr>
            <w:tcW w:w="2541" w:type="dxa"/>
          </w:tcPr>
          <w:p w14:paraId="68DC9811" w14:textId="2B45902E" w:rsidR="00414E5B" w:rsidRPr="00461DBD" w:rsidRDefault="00414E5B" w:rsidP="7007D515">
            <w:pPr>
              <w:spacing w:before="40" w:after="40"/>
              <w:contextualSpacing/>
              <w:jc w:val="both"/>
              <w:rPr>
                <w:rFonts w:ascii="Titillium Web" w:hAnsi="Titillium Web" w:cs="Arial"/>
                <w:color w:val="166D72"/>
                <w:sz w:val="20"/>
                <w:szCs w:val="20"/>
              </w:rPr>
            </w:pPr>
            <w:r w:rsidRPr="7007D515">
              <w:rPr>
                <w:rFonts w:ascii="Titillium Web" w:hAnsi="Titillium Web" w:cs="Arial"/>
                <w:color w:val="166D72"/>
                <w:sz w:val="20"/>
                <w:szCs w:val="20"/>
              </w:rPr>
              <w:t xml:space="preserve">From </w:t>
            </w:r>
            <w:r w:rsidR="00767005">
              <w:rPr>
                <w:rFonts w:ascii="Titillium Web" w:hAnsi="Titillium Web" w:cs="Arial"/>
                <w:color w:val="166D72"/>
                <w:sz w:val="20"/>
                <w:szCs w:val="20"/>
              </w:rPr>
              <w:t>28</w:t>
            </w:r>
            <w:r w:rsidR="00556A8D">
              <w:rPr>
                <w:rFonts w:ascii="Titillium Web" w:hAnsi="Titillium Web" w:cs="Arial"/>
                <w:color w:val="166D72"/>
                <w:sz w:val="20"/>
                <w:szCs w:val="20"/>
                <w:vertAlign w:val="superscript"/>
              </w:rPr>
              <w:t>th</w:t>
            </w:r>
            <w:r w:rsidR="0D664FAD" w:rsidRPr="7007D515">
              <w:rPr>
                <w:rFonts w:ascii="Titillium Web" w:hAnsi="Titillium Web" w:cs="Arial"/>
                <w:color w:val="166D72"/>
                <w:sz w:val="20"/>
                <w:szCs w:val="20"/>
              </w:rPr>
              <w:t xml:space="preserve"> </w:t>
            </w:r>
            <w:r w:rsidR="00556A8D">
              <w:rPr>
                <w:rFonts w:ascii="Titillium Web" w:hAnsi="Titillium Web" w:cs="Arial"/>
                <w:color w:val="166D72"/>
                <w:sz w:val="20"/>
                <w:szCs w:val="20"/>
              </w:rPr>
              <w:t>March</w:t>
            </w:r>
            <w:r w:rsidRPr="7007D515">
              <w:rPr>
                <w:rFonts w:ascii="Titillium Web" w:hAnsi="Titillium Web" w:cs="Arial"/>
                <w:color w:val="166D72"/>
                <w:sz w:val="20"/>
                <w:szCs w:val="20"/>
              </w:rPr>
              <w:t xml:space="preserve"> to </w:t>
            </w:r>
            <w:r w:rsidR="00767005">
              <w:rPr>
                <w:rFonts w:ascii="Titillium Web" w:hAnsi="Titillium Web" w:cs="Arial"/>
                <w:color w:val="166D72"/>
                <w:sz w:val="20"/>
                <w:szCs w:val="20"/>
              </w:rPr>
              <w:t>10</w:t>
            </w:r>
            <w:r w:rsidR="00767005" w:rsidRPr="00767005">
              <w:rPr>
                <w:rFonts w:ascii="Titillium Web" w:hAnsi="Titillium Web" w:cs="Arial"/>
                <w:color w:val="166D72"/>
                <w:sz w:val="20"/>
                <w:szCs w:val="20"/>
                <w:vertAlign w:val="superscript"/>
              </w:rPr>
              <w:t>th</w:t>
            </w:r>
            <w:r w:rsidR="0031145D">
              <w:rPr>
                <w:rFonts w:ascii="Titillium Web" w:hAnsi="Titillium Web" w:cs="Arial"/>
                <w:color w:val="166D72"/>
                <w:sz w:val="20"/>
                <w:szCs w:val="20"/>
                <w:vertAlign w:val="superscript"/>
              </w:rPr>
              <w:t xml:space="preserve"> </w:t>
            </w:r>
            <w:r w:rsidR="00767005">
              <w:rPr>
                <w:rFonts w:ascii="Titillium Web" w:hAnsi="Titillium Web" w:cs="Arial"/>
                <w:color w:val="166D72"/>
                <w:sz w:val="20"/>
                <w:szCs w:val="20"/>
              </w:rPr>
              <w:t>April</w:t>
            </w:r>
          </w:p>
        </w:tc>
      </w:tr>
    </w:tbl>
    <w:p w14:paraId="43592FC2" w14:textId="10500931" w:rsidR="000B6940" w:rsidRDefault="000B6940" w:rsidP="00025FA4">
      <w:pPr>
        <w:spacing w:before="40" w:after="40" w:line="240" w:lineRule="auto"/>
        <w:contextualSpacing/>
        <w:jc w:val="both"/>
        <w:rPr>
          <w:rFonts w:ascii="Titillium Web" w:hAnsi="Titillium Web" w:cs="Arial"/>
          <w:b/>
          <w:color w:val="166D72"/>
          <w:sz w:val="24"/>
          <w:szCs w:val="20"/>
        </w:rPr>
      </w:pPr>
    </w:p>
    <w:p w14:paraId="7A464ECC" w14:textId="77777777" w:rsidR="00D31C3F" w:rsidRPr="00F35AE9" w:rsidRDefault="00D31C3F" w:rsidP="00D31C3F">
      <w:pPr>
        <w:spacing w:before="40" w:after="40"/>
        <w:ind w:right="136"/>
        <w:contextualSpacing/>
        <w:jc w:val="both"/>
        <w:rPr>
          <w:rFonts w:ascii="Titillium Web" w:hAnsi="Titillium Web" w:cs="Arial"/>
          <w:sz w:val="20"/>
          <w:szCs w:val="20"/>
        </w:rPr>
      </w:pPr>
    </w:p>
    <w:p w14:paraId="7649D7AD" w14:textId="51679F34" w:rsidR="00D31C3F" w:rsidRDefault="00D31C3F" w:rsidP="00D31C3F">
      <w:pPr>
        <w:widowControl w:val="0"/>
        <w:autoSpaceDE w:val="0"/>
        <w:autoSpaceDN w:val="0"/>
        <w:spacing w:before="89" w:after="0" w:line="240" w:lineRule="auto"/>
        <w:ind w:right="129" w:firstLine="720"/>
        <w:jc w:val="both"/>
        <w:rPr>
          <w:rFonts w:ascii="Titillium Web" w:eastAsia="Arial MT" w:hAnsi="Titillium Web" w:cs="Arial"/>
          <w:b/>
          <w:bCs/>
          <w:color w:val="166D72"/>
          <w:sz w:val="28"/>
          <w:szCs w:val="20"/>
          <w:lang w:val="en-US"/>
        </w:rPr>
      </w:pPr>
      <w:r w:rsidRPr="00F139D5">
        <w:rPr>
          <w:rFonts w:ascii="Titillium Web" w:eastAsia="Arial MT" w:hAnsi="Titillium Web" w:cs="Arial"/>
          <w:b/>
          <w:bCs/>
          <w:noProof/>
          <w:color w:val="166D72"/>
          <w:sz w:val="44"/>
          <w:szCs w:val="20"/>
          <w:lang w:val="fr-FR" w:eastAsia="fr-FR"/>
        </w:rPr>
        <w:drawing>
          <wp:anchor distT="0" distB="0" distL="114300" distR="114300" simplePos="0" relativeHeight="251668480" behindDoc="0" locked="0" layoutInCell="1" allowOverlap="1" wp14:anchorId="09E3F386" wp14:editId="09020FE9">
            <wp:simplePos x="0" y="0"/>
            <wp:positionH relativeFrom="margin">
              <wp:posOffset>146050</wp:posOffset>
            </wp:positionH>
            <wp:positionV relativeFrom="paragraph">
              <wp:posOffset>-39370</wp:posOffset>
            </wp:positionV>
            <wp:extent cx="251460" cy="374650"/>
            <wp:effectExtent l="0" t="0" r="0" b="635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èche rouge rempli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460" cy="374650"/>
                    </a:xfrm>
                    <a:prstGeom prst="rect">
                      <a:avLst/>
                    </a:prstGeom>
                  </pic:spPr>
                </pic:pic>
              </a:graphicData>
            </a:graphic>
            <wp14:sizeRelH relativeFrom="margin">
              <wp14:pctWidth>0</wp14:pctWidth>
            </wp14:sizeRelH>
            <wp14:sizeRelV relativeFrom="margin">
              <wp14:pctHeight>0</wp14:pctHeight>
            </wp14:sizeRelV>
          </wp:anchor>
        </w:drawing>
      </w:r>
      <w:r>
        <w:rPr>
          <w:rFonts w:ascii="Titillium Web" w:eastAsia="Arial MT" w:hAnsi="Titillium Web" w:cs="Arial"/>
          <w:b/>
          <w:bCs/>
          <w:color w:val="166D72"/>
          <w:sz w:val="28"/>
          <w:szCs w:val="20"/>
          <w:lang w:val="en-US"/>
        </w:rPr>
        <w:t>PROFIL</w:t>
      </w:r>
      <w:r w:rsidR="00CD7588">
        <w:rPr>
          <w:rFonts w:ascii="Titillium Web" w:eastAsia="Arial MT" w:hAnsi="Titillium Web" w:cs="Arial"/>
          <w:b/>
          <w:bCs/>
          <w:color w:val="166D72"/>
          <w:sz w:val="28"/>
          <w:szCs w:val="20"/>
          <w:lang w:val="en-US"/>
        </w:rPr>
        <w:t>E</w:t>
      </w:r>
      <w:r>
        <w:rPr>
          <w:rFonts w:ascii="Titillium Web" w:eastAsia="Arial MT" w:hAnsi="Titillium Web" w:cs="Arial"/>
          <w:b/>
          <w:bCs/>
          <w:color w:val="166D72"/>
          <w:sz w:val="28"/>
          <w:szCs w:val="20"/>
          <w:lang w:val="en-US"/>
        </w:rPr>
        <w:t xml:space="preserve"> OF THE CONSULTANT</w:t>
      </w:r>
      <w:r w:rsidRPr="00D26E78">
        <w:rPr>
          <w:rFonts w:ascii="Titillium Web" w:eastAsia="Arial MT" w:hAnsi="Titillium Web" w:cs="Arial"/>
          <w:b/>
          <w:bCs/>
          <w:color w:val="166D72"/>
          <w:sz w:val="28"/>
          <w:szCs w:val="20"/>
          <w:lang w:val="en-US"/>
        </w:rPr>
        <w:t xml:space="preserve"> </w:t>
      </w:r>
    </w:p>
    <w:p w14:paraId="331A6788" w14:textId="47B323EC" w:rsidR="00D31C3F" w:rsidRPr="003E2291" w:rsidRDefault="00D31C3F" w:rsidP="00025FA4">
      <w:pPr>
        <w:widowControl w:val="0"/>
        <w:autoSpaceDE w:val="0"/>
        <w:autoSpaceDN w:val="0"/>
        <w:spacing w:before="40" w:after="40" w:line="240" w:lineRule="auto"/>
        <w:contextualSpacing/>
        <w:jc w:val="both"/>
        <w:rPr>
          <w:rFonts w:ascii="Titillium Web" w:eastAsia="Arial MT" w:hAnsi="Titillium Web" w:cs="Arial"/>
          <w:sz w:val="20"/>
          <w:szCs w:val="20"/>
          <w:lang w:val="en-US"/>
        </w:rPr>
      </w:pPr>
    </w:p>
    <w:p w14:paraId="6532427E" w14:textId="3730B41F" w:rsidR="00A06746" w:rsidRPr="00025FA4" w:rsidRDefault="00A06746" w:rsidP="00025FA4">
      <w:pPr>
        <w:widowControl w:val="0"/>
        <w:autoSpaceDE w:val="0"/>
        <w:autoSpaceDN w:val="0"/>
        <w:spacing w:before="40" w:after="40" w:line="240" w:lineRule="auto"/>
        <w:contextualSpacing/>
        <w:jc w:val="both"/>
        <w:rPr>
          <w:rFonts w:ascii="Titillium Web" w:eastAsia="Arial MT" w:hAnsi="Titillium Web" w:cs="Arial"/>
          <w:b/>
          <w:color w:val="166D72"/>
          <w:sz w:val="24"/>
          <w:szCs w:val="20"/>
          <w:lang w:val="en-US"/>
        </w:rPr>
      </w:pPr>
      <w:r w:rsidRPr="00642143">
        <w:rPr>
          <w:rFonts w:ascii="Titillium Web" w:eastAsia="Arial MT" w:hAnsi="Titillium Web" w:cs="Arial"/>
          <w:b/>
          <w:color w:val="166D72"/>
          <w:sz w:val="24"/>
          <w:szCs w:val="20"/>
          <w:lang w:val="en-US"/>
        </w:rPr>
        <w:t>Q</w:t>
      </w:r>
      <w:r w:rsidR="00025FA4">
        <w:rPr>
          <w:rFonts w:ascii="Titillium Web" w:eastAsia="Arial MT" w:hAnsi="Titillium Web" w:cs="Arial"/>
          <w:b/>
          <w:color w:val="166D72"/>
          <w:sz w:val="24"/>
          <w:szCs w:val="20"/>
          <w:lang w:val="en-US"/>
        </w:rPr>
        <w:t>ualifications and Requirements:</w:t>
      </w:r>
    </w:p>
    <w:p w14:paraId="3AA6E38D" w14:textId="696465FD" w:rsidR="005C441E" w:rsidRDefault="005C441E" w:rsidP="7007D515">
      <w:pPr>
        <w:pStyle w:val="ListParagraph"/>
        <w:numPr>
          <w:ilvl w:val="0"/>
          <w:numId w:val="4"/>
        </w:numPr>
        <w:spacing w:before="40" w:after="40"/>
        <w:ind w:left="426" w:hanging="284"/>
        <w:contextualSpacing/>
        <w:jc w:val="both"/>
        <w:rPr>
          <w:rFonts w:ascii="Titillium Web" w:hAnsi="Titillium Web" w:cs="Arial"/>
          <w:sz w:val="20"/>
          <w:szCs w:val="20"/>
        </w:rPr>
      </w:pPr>
      <w:r w:rsidRPr="7007D515">
        <w:rPr>
          <w:rFonts w:ascii="Titillium Web" w:hAnsi="Titillium Web" w:cs="Arial"/>
          <w:sz w:val="20"/>
          <w:szCs w:val="20"/>
        </w:rPr>
        <w:t>Excellent command of English</w:t>
      </w:r>
      <w:r w:rsidR="007F2966" w:rsidRPr="7007D515">
        <w:rPr>
          <w:rFonts w:ascii="Titillium Web" w:hAnsi="Titillium Web" w:cs="Arial"/>
          <w:sz w:val="20"/>
          <w:szCs w:val="20"/>
        </w:rPr>
        <w:t xml:space="preserve"> and advanced knowledge of Hausa and Kanuri.</w:t>
      </w:r>
    </w:p>
    <w:p w14:paraId="542DBC5B" w14:textId="01861E8F" w:rsidR="00A06746" w:rsidRPr="003E2291" w:rsidRDefault="00A06746" w:rsidP="7007D515">
      <w:pPr>
        <w:pStyle w:val="ListParagraph"/>
        <w:numPr>
          <w:ilvl w:val="0"/>
          <w:numId w:val="4"/>
        </w:numPr>
        <w:spacing w:before="40" w:after="40"/>
        <w:ind w:left="426" w:hanging="284"/>
        <w:contextualSpacing/>
        <w:jc w:val="both"/>
        <w:rPr>
          <w:rFonts w:ascii="Titillium Web" w:hAnsi="Titillium Web" w:cs="Arial"/>
          <w:sz w:val="20"/>
          <w:szCs w:val="20"/>
        </w:rPr>
      </w:pPr>
      <w:r w:rsidRPr="7007D515">
        <w:rPr>
          <w:rFonts w:ascii="Titillium Web" w:hAnsi="Titillium Web" w:cs="Arial"/>
          <w:sz w:val="20"/>
          <w:szCs w:val="20"/>
        </w:rPr>
        <w:t>Demonstrated experience in humanitarian photography</w:t>
      </w:r>
      <w:r w:rsidR="00BA7511" w:rsidRPr="7007D515">
        <w:rPr>
          <w:rFonts w:ascii="Titillium Web" w:hAnsi="Titillium Web" w:cs="Arial"/>
          <w:sz w:val="20"/>
          <w:szCs w:val="20"/>
        </w:rPr>
        <w:t xml:space="preserve"> and videos</w:t>
      </w:r>
      <w:r w:rsidRPr="7007D515">
        <w:rPr>
          <w:rFonts w:ascii="Titillium Web" w:hAnsi="Titillium Web" w:cs="Arial"/>
          <w:sz w:val="20"/>
          <w:szCs w:val="20"/>
        </w:rPr>
        <w:t xml:space="preserve">, with a portfolio showcasing </w:t>
      </w:r>
      <w:bookmarkStart w:id="7" w:name="_Int_BBZ6TAG6"/>
      <w:r w:rsidRPr="7007D515">
        <w:rPr>
          <w:rFonts w:ascii="Titillium Web" w:hAnsi="Titillium Web" w:cs="Arial"/>
          <w:sz w:val="20"/>
          <w:szCs w:val="20"/>
        </w:rPr>
        <w:t>previous</w:t>
      </w:r>
      <w:bookmarkEnd w:id="7"/>
      <w:r w:rsidRPr="7007D515">
        <w:rPr>
          <w:rFonts w:ascii="Titillium Web" w:hAnsi="Titillium Web" w:cs="Arial"/>
          <w:sz w:val="20"/>
          <w:szCs w:val="20"/>
        </w:rPr>
        <w:t xml:space="preserve"> work in similar contexts.</w:t>
      </w:r>
    </w:p>
    <w:p w14:paraId="799FCE11" w14:textId="79635655" w:rsidR="00A06746" w:rsidRPr="003E2291" w:rsidRDefault="00A06746" w:rsidP="00B66D8C">
      <w:pPr>
        <w:pStyle w:val="ListParagraph"/>
        <w:numPr>
          <w:ilvl w:val="0"/>
          <w:numId w:val="4"/>
        </w:numPr>
        <w:spacing w:before="40" w:after="40"/>
        <w:ind w:left="426" w:hanging="284"/>
        <w:contextualSpacing/>
        <w:jc w:val="both"/>
        <w:rPr>
          <w:rFonts w:ascii="Titillium Web" w:hAnsi="Titillium Web" w:cs="Arial"/>
          <w:sz w:val="20"/>
          <w:szCs w:val="20"/>
        </w:rPr>
      </w:pPr>
      <w:r w:rsidRPr="003E2291">
        <w:rPr>
          <w:rFonts w:ascii="Titillium Web" w:hAnsi="Titillium Web" w:cs="Arial"/>
          <w:sz w:val="20"/>
          <w:szCs w:val="20"/>
        </w:rPr>
        <w:t>Proficiency in digital photography</w:t>
      </w:r>
      <w:r w:rsidR="00D31C3F">
        <w:rPr>
          <w:rFonts w:ascii="Titillium Web" w:hAnsi="Titillium Web" w:cs="Arial"/>
          <w:sz w:val="20"/>
          <w:szCs w:val="20"/>
        </w:rPr>
        <w:t>/videography</w:t>
      </w:r>
      <w:r w:rsidRPr="003E2291">
        <w:rPr>
          <w:rFonts w:ascii="Titillium Web" w:hAnsi="Titillium Web" w:cs="Arial"/>
          <w:sz w:val="20"/>
          <w:szCs w:val="20"/>
        </w:rPr>
        <w:t xml:space="preserve"> equipment and post-processing software.</w:t>
      </w:r>
    </w:p>
    <w:p w14:paraId="02B1484F" w14:textId="77777777" w:rsidR="00A06746" w:rsidRPr="003E2291" w:rsidRDefault="00A06746" w:rsidP="00B66D8C">
      <w:pPr>
        <w:pStyle w:val="ListParagraph"/>
        <w:numPr>
          <w:ilvl w:val="0"/>
          <w:numId w:val="4"/>
        </w:numPr>
        <w:spacing w:before="40" w:after="40"/>
        <w:ind w:left="426" w:hanging="284"/>
        <w:contextualSpacing/>
        <w:jc w:val="both"/>
        <w:rPr>
          <w:rFonts w:ascii="Titillium Web" w:hAnsi="Titillium Web" w:cs="Arial"/>
          <w:sz w:val="20"/>
          <w:szCs w:val="20"/>
        </w:rPr>
      </w:pPr>
      <w:r w:rsidRPr="003E2291">
        <w:rPr>
          <w:rFonts w:ascii="Titillium Web" w:hAnsi="Titillium Web" w:cs="Arial"/>
          <w:sz w:val="20"/>
          <w:szCs w:val="20"/>
        </w:rPr>
        <w:t>Sensitivity to cultural nuances and the ability to interact respectfully with diverse populations.</w:t>
      </w:r>
    </w:p>
    <w:p w14:paraId="662FA1FD" w14:textId="77777777" w:rsidR="00A06746" w:rsidRPr="003E2291" w:rsidRDefault="00A06746" w:rsidP="00B66D8C">
      <w:pPr>
        <w:pStyle w:val="ListParagraph"/>
        <w:numPr>
          <w:ilvl w:val="0"/>
          <w:numId w:val="4"/>
        </w:numPr>
        <w:spacing w:before="40" w:after="40"/>
        <w:ind w:left="426" w:hanging="284"/>
        <w:contextualSpacing/>
        <w:jc w:val="both"/>
        <w:rPr>
          <w:rFonts w:ascii="Titillium Web" w:hAnsi="Titillium Web" w:cs="Arial"/>
          <w:sz w:val="20"/>
          <w:szCs w:val="20"/>
        </w:rPr>
      </w:pPr>
      <w:r w:rsidRPr="003E2291">
        <w:rPr>
          <w:rFonts w:ascii="Titillium Web" w:hAnsi="Titillium Web" w:cs="Arial"/>
          <w:sz w:val="20"/>
          <w:szCs w:val="20"/>
        </w:rPr>
        <w:t>Strong communication and interpersonal skills, with the ability to work collaboratively in a multidisciplinary team.</w:t>
      </w:r>
    </w:p>
    <w:p w14:paraId="634BF60A" w14:textId="77777777" w:rsidR="00D31C3F" w:rsidRPr="00D31C3F" w:rsidRDefault="00A06746" w:rsidP="00D31C3F">
      <w:pPr>
        <w:pStyle w:val="ListParagraph"/>
        <w:numPr>
          <w:ilvl w:val="0"/>
          <w:numId w:val="4"/>
        </w:numPr>
        <w:spacing w:before="40" w:after="40"/>
        <w:ind w:left="426" w:hanging="284"/>
        <w:contextualSpacing/>
        <w:jc w:val="both"/>
        <w:rPr>
          <w:rFonts w:ascii="Titillium Web" w:hAnsi="Titillium Web" w:cs="Arial"/>
          <w:sz w:val="20"/>
          <w:szCs w:val="20"/>
        </w:rPr>
      </w:pPr>
      <w:r w:rsidRPr="003E2291">
        <w:rPr>
          <w:rFonts w:ascii="Titillium Web" w:hAnsi="Titillium Web" w:cs="Arial"/>
          <w:sz w:val="20"/>
          <w:szCs w:val="20"/>
        </w:rPr>
        <w:lastRenderedPageBreak/>
        <w:t>Flexibility and adaptability to work in challenging and unpredictable environments, including travel to remote field locations.</w:t>
      </w:r>
      <w:r w:rsidR="00D31C3F" w:rsidRPr="00D31C3F">
        <w:t xml:space="preserve"> </w:t>
      </w:r>
    </w:p>
    <w:p w14:paraId="5D44793F" w14:textId="2EF5FA42" w:rsidR="00D31C3F" w:rsidRPr="00D31C3F" w:rsidRDefault="00D31C3F" w:rsidP="00D31C3F">
      <w:pPr>
        <w:pStyle w:val="ListParagraph"/>
        <w:numPr>
          <w:ilvl w:val="0"/>
          <w:numId w:val="4"/>
        </w:numPr>
        <w:spacing w:before="40" w:after="40"/>
        <w:ind w:left="426" w:hanging="284"/>
        <w:contextualSpacing/>
        <w:jc w:val="both"/>
        <w:rPr>
          <w:rFonts w:ascii="Titillium Web" w:hAnsi="Titillium Web" w:cs="Arial"/>
          <w:sz w:val="20"/>
          <w:szCs w:val="20"/>
        </w:rPr>
      </w:pPr>
      <w:r w:rsidRPr="00D31C3F">
        <w:rPr>
          <w:rFonts w:ascii="Titillium Web" w:hAnsi="Titillium Web" w:cs="Arial"/>
          <w:sz w:val="20"/>
          <w:szCs w:val="20"/>
        </w:rPr>
        <w:t>Ability to integrate the local environment into operations, in its political, economic and historical dimensions</w:t>
      </w:r>
    </w:p>
    <w:p w14:paraId="544F2676" w14:textId="3DF351E0" w:rsidR="00D31C3F" w:rsidRPr="00D31C3F" w:rsidRDefault="00D31C3F" w:rsidP="00D31C3F">
      <w:pPr>
        <w:pStyle w:val="ListParagraph"/>
        <w:numPr>
          <w:ilvl w:val="0"/>
          <w:numId w:val="4"/>
        </w:numPr>
        <w:spacing w:before="40" w:after="40"/>
        <w:ind w:left="426" w:hanging="284"/>
        <w:contextualSpacing/>
        <w:jc w:val="both"/>
        <w:rPr>
          <w:rFonts w:ascii="Titillium Web" w:hAnsi="Titillium Web" w:cs="Arial"/>
          <w:sz w:val="20"/>
          <w:szCs w:val="20"/>
        </w:rPr>
      </w:pPr>
      <w:r w:rsidRPr="00D31C3F">
        <w:rPr>
          <w:rFonts w:ascii="Titillium Web" w:hAnsi="Titillium Web" w:cs="Arial"/>
          <w:sz w:val="20"/>
          <w:szCs w:val="20"/>
        </w:rPr>
        <w:t>Ability to work independently</w:t>
      </w:r>
    </w:p>
    <w:p w14:paraId="7B835534" w14:textId="17D0C48D" w:rsidR="00D31C3F" w:rsidRPr="00D31C3F" w:rsidRDefault="00D31C3F" w:rsidP="00D31C3F">
      <w:pPr>
        <w:pStyle w:val="ListParagraph"/>
        <w:numPr>
          <w:ilvl w:val="0"/>
          <w:numId w:val="4"/>
        </w:numPr>
        <w:spacing w:before="40" w:after="40"/>
        <w:ind w:left="426" w:hanging="284"/>
        <w:contextualSpacing/>
        <w:jc w:val="both"/>
        <w:rPr>
          <w:rFonts w:ascii="Titillium Web" w:hAnsi="Titillium Web" w:cs="Arial"/>
          <w:sz w:val="20"/>
          <w:szCs w:val="20"/>
        </w:rPr>
      </w:pPr>
      <w:r w:rsidRPr="00D31C3F">
        <w:rPr>
          <w:rFonts w:ascii="Titillium Web" w:hAnsi="Titillium Web" w:cs="Arial"/>
          <w:sz w:val="20"/>
          <w:szCs w:val="20"/>
        </w:rPr>
        <w:t>High degree of integrity and professional responsibility</w:t>
      </w:r>
    </w:p>
    <w:p w14:paraId="308BA00D" w14:textId="599BD7B8" w:rsidR="00D65DE7" w:rsidRDefault="00402AE2" w:rsidP="00D31C3F">
      <w:pPr>
        <w:pStyle w:val="ListParagraph"/>
        <w:numPr>
          <w:ilvl w:val="0"/>
          <w:numId w:val="4"/>
        </w:numPr>
        <w:spacing w:before="40" w:after="40"/>
        <w:ind w:left="426" w:hanging="284"/>
        <w:contextualSpacing/>
        <w:jc w:val="both"/>
        <w:rPr>
          <w:rFonts w:ascii="Titillium Web" w:hAnsi="Titillium Web" w:cs="Arial"/>
          <w:sz w:val="20"/>
          <w:szCs w:val="20"/>
        </w:rPr>
      </w:pPr>
      <w:r>
        <w:rPr>
          <w:rFonts w:ascii="Titillium Web" w:hAnsi="Titillium Web" w:cs="Arial"/>
          <w:sz w:val="20"/>
          <w:szCs w:val="20"/>
        </w:rPr>
        <w:t>Strong w</w:t>
      </w:r>
      <w:r w:rsidR="00D31C3F" w:rsidRPr="00D31C3F">
        <w:rPr>
          <w:rFonts w:ascii="Titillium Web" w:hAnsi="Titillium Web" w:cs="Arial"/>
          <w:sz w:val="20"/>
          <w:szCs w:val="20"/>
        </w:rPr>
        <w:t>riting skills</w:t>
      </w:r>
    </w:p>
    <w:p w14:paraId="12E93570" w14:textId="6858DD03" w:rsidR="00D31C3F" w:rsidRDefault="00D31C3F" w:rsidP="00D31C3F">
      <w:pPr>
        <w:spacing w:before="40" w:after="40"/>
        <w:contextualSpacing/>
        <w:jc w:val="both"/>
        <w:rPr>
          <w:rFonts w:ascii="Titillium Web" w:hAnsi="Titillium Web" w:cs="Arial"/>
          <w:sz w:val="20"/>
          <w:szCs w:val="20"/>
        </w:rPr>
      </w:pPr>
    </w:p>
    <w:p w14:paraId="668EA810" w14:textId="141C7BFA" w:rsidR="00385826" w:rsidRDefault="00385826" w:rsidP="00385826">
      <w:pPr>
        <w:pStyle w:val="Default"/>
        <w:jc w:val="both"/>
        <w:rPr>
          <w:rFonts w:ascii="Titillium Web" w:hAnsi="Titillium Web"/>
          <w:sz w:val="20"/>
          <w:szCs w:val="20"/>
        </w:rPr>
      </w:pPr>
      <w:r w:rsidRPr="7007D515">
        <w:rPr>
          <w:rFonts w:ascii="Titillium Web" w:hAnsi="Titillium Web"/>
          <w:sz w:val="20"/>
          <w:szCs w:val="20"/>
        </w:rPr>
        <w:t xml:space="preserve">The consultant will be directly placed under the supervision of Première Urgence Internationale </w:t>
      </w:r>
      <w:r w:rsidR="007F2966" w:rsidRPr="7007D515">
        <w:rPr>
          <w:rFonts w:ascii="Titillium Web" w:hAnsi="Titillium Web"/>
          <w:sz w:val="20"/>
          <w:szCs w:val="20"/>
        </w:rPr>
        <w:t>Grants Officer</w:t>
      </w:r>
      <w:r w:rsidR="000D6BCA" w:rsidRPr="7007D515">
        <w:rPr>
          <w:rFonts w:ascii="Titillium Web" w:hAnsi="Titillium Web"/>
          <w:sz w:val="20"/>
          <w:szCs w:val="20"/>
        </w:rPr>
        <w:t xml:space="preserve"> and</w:t>
      </w:r>
      <w:r w:rsidRPr="7007D515">
        <w:rPr>
          <w:rFonts w:ascii="Titillium Web" w:hAnsi="Titillium Web"/>
          <w:sz w:val="20"/>
          <w:szCs w:val="20"/>
        </w:rPr>
        <w:t xml:space="preserve"> of the Head of Mission. He will have to respect the security rules of the organization. A security briefing and Première Urgence Internationale security rules will be detailed to the consultant.</w:t>
      </w:r>
    </w:p>
    <w:p w14:paraId="1F5C2A68" w14:textId="52695552" w:rsidR="00D31C3F" w:rsidRDefault="00D31C3F" w:rsidP="00D31C3F">
      <w:pPr>
        <w:pStyle w:val="Default"/>
        <w:jc w:val="both"/>
        <w:rPr>
          <w:rFonts w:ascii="Titillium Web" w:hAnsi="Titillium Web"/>
          <w:sz w:val="20"/>
          <w:szCs w:val="22"/>
        </w:rPr>
      </w:pPr>
    </w:p>
    <w:p w14:paraId="7E9BBEFB" w14:textId="002F85BF" w:rsidR="00D31C3F" w:rsidRDefault="00D31C3F" w:rsidP="00D31C3F">
      <w:pPr>
        <w:tabs>
          <w:tab w:val="center" w:pos="4608"/>
        </w:tabs>
        <w:spacing w:before="40" w:after="40" w:line="240" w:lineRule="auto"/>
        <w:ind w:right="134"/>
        <w:contextualSpacing/>
        <w:jc w:val="both"/>
        <w:rPr>
          <w:rFonts w:ascii="Titillium Web" w:eastAsia="Arial MT" w:hAnsi="Titillium Web" w:cs="Arial"/>
          <w:b/>
          <w:bCs/>
          <w:color w:val="166D72"/>
          <w:sz w:val="24"/>
          <w:szCs w:val="20"/>
          <w:lang w:val="en-US"/>
        </w:rPr>
      </w:pPr>
      <w:r w:rsidRPr="00025FA4">
        <w:rPr>
          <w:rFonts w:ascii="Titillium Web" w:eastAsia="Arial MT" w:hAnsi="Titillium Web" w:cs="Arial"/>
          <w:b/>
          <w:bCs/>
          <w:color w:val="166D72"/>
          <w:sz w:val="24"/>
          <w:szCs w:val="20"/>
          <w:lang w:val="en-US"/>
        </w:rPr>
        <w:t>Expected behavior of the photographer</w:t>
      </w:r>
      <w:r>
        <w:rPr>
          <w:rFonts w:ascii="Titillium Web" w:eastAsia="Arial MT" w:hAnsi="Titillium Web" w:cs="Arial"/>
          <w:b/>
          <w:bCs/>
          <w:color w:val="166D72"/>
          <w:sz w:val="24"/>
          <w:szCs w:val="20"/>
          <w:lang w:val="en-US"/>
        </w:rPr>
        <w:tab/>
      </w:r>
    </w:p>
    <w:p w14:paraId="3A2AAD61" w14:textId="1B8F48E3" w:rsidR="00D31C3F" w:rsidRPr="00D31C3F" w:rsidRDefault="00D31C3F" w:rsidP="00D31C3F">
      <w:pPr>
        <w:widowControl w:val="0"/>
        <w:autoSpaceDE w:val="0"/>
        <w:autoSpaceDN w:val="0"/>
        <w:spacing w:before="40" w:after="40" w:line="240" w:lineRule="auto"/>
        <w:contextualSpacing/>
        <w:jc w:val="both"/>
        <w:rPr>
          <w:rFonts w:ascii="Titillium Web" w:eastAsia="Arial MT" w:hAnsi="Titillium Web" w:cs="Arial"/>
          <w:sz w:val="20"/>
          <w:szCs w:val="20"/>
          <w:lang w:val="en-US"/>
        </w:rPr>
      </w:pPr>
      <w:r w:rsidRPr="00D31C3F">
        <w:rPr>
          <w:rFonts w:ascii="Titillium Web" w:eastAsia="Arial MT" w:hAnsi="Titillium Web" w:cs="Arial"/>
          <w:sz w:val="20"/>
          <w:szCs w:val="20"/>
          <w:lang w:val="en-US"/>
        </w:rPr>
        <w:t>The consultant will be expected to adhere to established ethical principles and guidelines for humanitarian photography, including respect for the dignity, privacy, and rights of the affected populations. Any concerns or issues related to ethical conduct should be promptly reported to the designated focal points for appropriate action.</w:t>
      </w:r>
    </w:p>
    <w:p w14:paraId="3E30EC92" w14:textId="4DCDCEE8" w:rsidR="00D31C3F" w:rsidRDefault="00D31C3F" w:rsidP="00402AE2">
      <w:pPr>
        <w:spacing w:before="40" w:after="40"/>
        <w:ind w:right="134"/>
        <w:contextualSpacing/>
        <w:jc w:val="both"/>
        <w:rPr>
          <w:rFonts w:ascii="Titillium Web" w:hAnsi="Titillium Web" w:cs="Arial"/>
          <w:sz w:val="20"/>
          <w:szCs w:val="20"/>
        </w:rPr>
      </w:pPr>
      <w:r w:rsidRPr="00D31C3F">
        <w:rPr>
          <w:rFonts w:ascii="Titillium Web" w:hAnsi="Titillium Web" w:cs="Arial"/>
          <w:sz w:val="20"/>
          <w:szCs w:val="20"/>
        </w:rPr>
        <w:t>The consultant will collaborate closely with program staff and beneficiaries to ensure accurate and contextually relevant representation of activities and achievements.</w:t>
      </w:r>
    </w:p>
    <w:p w14:paraId="6B878B7F" w14:textId="77777777" w:rsidR="00402AE2" w:rsidRPr="00402AE2" w:rsidRDefault="00402AE2" w:rsidP="00402AE2">
      <w:pPr>
        <w:spacing w:before="40" w:after="40"/>
        <w:ind w:right="134"/>
        <w:contextualSpacing/>
        <w:jc w:val="both"/>
        <w:rPr>
          <w:rFonts w:ascii="Titillium Web" w:hAnsi="Titillium Web"/>
          <w:sz w:val="20"/>
        </w:rPr>
      </w:pPr>
    </w:p>
    <w:p w14:paraId="3535933E" w14:textId="4BD11DC5" w:rsidR="00D31C3F" w:rsidRDefault="00D31C3F" w:rsidP="00D31C3F">
      <w:pPr>
        <w:pStyle w:val="Default"/>
        <w:jc w:val="both"/>
        <w:rPr>
          <w:rFonts w:ascii="Titillium Web" w:hAnsi="Titillium Web"/>
          <w:sz w:val="18"/>
          <w:szCs w:val="20"/>
        </w:rPr>
      </w:pPr>
    </w:p>
    <w:p w14:paraId="0CF39E8A" w14:textId="2BB94174" w:rsidR="00D31C3F" w:rsidRDefault="00D31C3F" w:rsidP="00D31C3F">
      <w:pPr>
        <w:widowControl w:val="0"/>
        <w:autoSpaceDE w:val="0"/>
        <w:autoSpaceDN w:val="0"/>
        <w:spacing w:before="89" w:after="0" w:line="240" w:lineRule="auto"/>
        <w:ind w:right="129" w:firstLine="720"/>
        <w:jc w:val="both"/>
        <w:rPr>
          <w:rFonts w:ascii="Titillium Web" w:eastAsia="Arial MT" w:hAnsi="Titillium Web" w:cs="Arial"/>
          <w:b/>
          <w:bCs/>
          <w:color w:val="166D72"/>
          <w:sz w:val="28"/>
          <w:szCs w:val="20"/>
          <w:lang w:val="en-US"/>
        </w:rPr>
      </w:pPr>
      <w:r w:rsidRPr="00F139D5">
        <w:rPr>
          <w:rFonts w:ascii="Titillium Web" w:eastAsia="Arial MT" w:hAnsi="Titillium Web" w:cs="Arial"/>
          <w:b/>
          <w:bCs/>
          <w:noProof/>
          <w:color w:val="166D72"/>
          <w:sz w:val="44"/>
          <w:szCs w:val="20"/>
          <w:lang w:val="fr-FR" w:eastAsia="fr-FR"/>
        </w:rPr>
        <w:drawing>
          <wp:anchor distT="0" distB="0" distL="114300" distR="114300" simplePos="0" relativeHeight="251670528" behindDoc="0" locked="0" layoutInCell="1" allowOverlap="1" wp14:anchorId="52BA274D" wp14:editId="4A8298DA">
            <wp:simplePos x="0" y="0"/>
            <wp:positionH relativeFrom="margin">
              <wp:posOffset>146050</wp:posOffset>
            </wp:positionH>
            <wp:positionV relativeFrom="paragraph">
              <wp:posOffset>-39370</wp:posOffset>
            </wp:positionV>
            <wp:extent cx="251460" cy="374650"/>
            <wp:effectExtent l="0" t="0" r="0" b="635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èche rouge rempli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460" cy="374650"/>
                    </a:xfrm>
                    <a:prstGeom prst="rect">
                      <a:avLst/>
                    </a:prstGeom>
                  </pic:spPr>
                </pic:pic>
              </a:graphicData>
            </a:graphic>
            <wp14:sizeRelH relativeFrom="margin">
              <wp14:pctWidth>0</wp14:pctWidth>
            </wp14:sizeRelH>
            <wp14:sizeRelV relativeFrom="margin">
              <wp14:pctHeight>0</wp14:pctHeight>
            </wp14:sizeRelV>
          </wp:anchor>
        </w:drawing>
      </w:r>
      <w:r>
        <w:rPr>
          <w:rFonts w:ascii="Titillium Web" w:eastAsia="Arial MT" w:hAnsi="Titillium Web" w:cs="Arial"/>
          <w:b/>
          <w:bCs/>
          <w:color w:val="166D72"/>
          <w:sz w:val="28"/>
          <w:szCs w:val="20"/>
          <w:lang w:val="en-US"/>
        </w:rPr>
        <w:t>NECESSARY MEANS</w:t>
      </w:r>
      <w:r w:rsidRPr="00D26E78">
        <w:rPr>
          <w:rFonts w:ascii="Titillium Web" w:eastAsia="Arial MT" w:hAnsi="Titillium Web" w:cs="Arial"/>
          <w:b/>
          <w:bCs/>
          <w:color w:val="166D72"/>
          <w:sz w:val="28"/>
          <w:szCs w:val="20"/>
          <w:lang w:val="en-US"/>
        </w:rPr>
        <w:t xml:space="preserve"> </w:t>
      </w:r>
    </w:p>
    <w:p w14:paraId="7915C1D6" w14:textId="77777777" w:rsidR="00D31C3F" w:rsidRPr="003E2291" w:rsidRDefault="00D31C3F" w:rsidP="00D31C3F">
      <w:pPr>
        <w:widowControl w:val="0"/>
        <w:autoSpaceDE w:val="0"/>
        <w:autoSpaceDN w:val="0"/>
        <w:spacing w:before="40" w:after="40" w:line="240" w:lineRule="auto"/>
        <w:contextualSpacing/>
        <w:jc w:val="both"/>
        <w:rPr>
          <w:rFonts w:ascii="Titillium Web" w:eastAsia="Arial MT" w:hAnsi="Titillium Web" w:cs="Arial"/>
          <w:sz w:val="20"/>
          <w:szCs w:val="20"/>
          <w:lang w:val="en-US"/>
        </w:rPr>
      </w:pPr>
    </w:p>
    <w:p w14:paraId="2E15F785" w14:textId="2211DC56" w:rsidR="00280E3D" w:rsidRPr="000D6BCA" w:rsidRDefault="00385826" w:rsidP="00D31C3F">
      <w:pPr>
        <w:widowControl w:val="0"/>
        <w:autoSpaceDE w:val="0"/>
        <w:autoSpaceDN w:val="0"/>
        <w:spacing w:before="40" w:after="40" w:line="240" w:lineRule="auto"/>
        <w:contextualSpacing/>
        <w:jc w:val="both"/>
        <w:rPr>
          <w:rFonts w:ascii="Titillium Web" w:eastAsia="Arial MT" w:hAnsi="Titillium Web" w:cs="Arial"/>
          <w:b/>
          <w:color w:val="166D72"/>
          <w:sz w:val="24"/>
          <w:szCs w:val="20"/>
        </w:rPr>
      </w:pPr>
      <w:r>
        <w:rPr>
          <w:rFonts w:ascii="Titillium Web" w:eastAsia="Arial MT" w:hAnsi="Titillium Web" w:cs="Arial"/>
          <w:b/>
          <w:color w:val="166D72"/>
          <w:sz w:val="24"/>
          <w:szCs w:val="20"/>
        </w:rPr>
        <w:t>Logistical Support:</w:t>
      </w:r>
    </w:p>
    <w:p w14:paraId="57C31C42" w14:textId="54EDD785" w:rsidR="00280E3D" w:rsidRPr="00280E3D" w:rsidRDefault="00280E3D" w:rsidP="00D31C3F">
      <w:pPr>
        <w:widowControl w:val="0"/>
        <w:autoSpaceDE w:val="0"/>
        <w:autoSpaceDN w:val="0"/>
        <w:spacing w:before="40" w:after="40" w:line="240" w:lineRule="auto"/>
        <w:contextualSpacing/>
        <w:jc w:val="both"/>
        <w:rPr>
          <w:rFonts w:ascii="Titillium Web" w:eastAsia="Arial MT" w:hAnsi="Titillium Web" w:cs="Arial"/>
          <w:sz w:val="20"/>
          <w:szCs w:val="20"/>
          <w:u w:val="single"/>
        </w:rPr>
      </w:pPr>
      <w:r w:rsidRPr="00280E3D">
        <w:rPr>
          <w:rFonts w:ascii="Titillium Web" w:eastAsia="Arial MT" w:hAnsi="Titillium Web" w:cs="Arial"/>
          <w:sz w:val="20"/>
          <w:szCs w:val="20"/>
          <w:u w:val="single"/>
        </w:rPr>
        <w:t xml:space="preserve">Provided by Première Urgence Internationale: </w:t>
      </w:r>
    </w:p>
    <w:p w14:paraId="2781471F" w14:textId="06ED4349" w:rsidR="00280E3D" w:rsidRPr="00280E3D" w:rsidRDefault="00280E3D" w:rsidP="00280E3D">
      <w:pPr>
        <w:pStyle w:val="ListParagraph"/>
        <w:numPr>
          <w:ilvl w:val="0"/>
          <w:numId w:val="2"/>
        </w:numPr>
        <w:spacing w:before="40" w:after="40"/>
        <w:contextualSpacing/>
        <w:jc w:val="both"/>
        <w:rPr>
          <w:rFonts w:ascii="Titillium Web" w:hAnsi="Titillium Web" w:cs="Arial"/>
          <w:sz w:val="20"/>
          <w:szCs w:val="20"/>
        </w:rPr>
      </w:pPr>
      <w:r w:rsidRPr="00280E3D">
        <w:rPr>
          <w:rFonts w:ascii="Titillium Web" w:hAnsi="Titillium Web" w:cs="Arial"/>
          <w:sz w:val="20"/>
          <w:szCs w:val="20"/>
        </w:rPr>
        <w:t>Première Urgence Internationale will organize transportation from the office to the field activities.</w:t>
      </w:r>
    </w:p>
    <w:p w14:paraId="0503291E" w14:textId="6AA36F6B" w:rsidR="00280E3D" w:rsidRDefault="00280E3D" w:rsidP="7007D515">
      <w:pPr>
        <w:pStyle w:val="ListParagraph"/>
        <w:numPr>
          <w:ilvl w:val="0"/>
          <w:numId w:val="2"/>
        </w:numPr>
        <w:spacing w:before="40" w:after="40"/>
        <w:contextualSpacing/>
        <w:jc w:val="both"/>
        <w:rPr>
          <w:rFonts w:ascii="Titillium Web" w:hAnsi="Titillium Web" w:cs="Arial"/>
          <w:sz w:val="20"/>
          <w:szCs w:val="20"/>
        </w:rPr>
      </w:pPr>
      <w:r w:rsidRPr="7007D515">
        <w:rPr>
          <w:rFonts w:ascii="Titillium Web" w:hAnsi="Titillium Web" w:cs="Arial"/>
          <w:sz w:val="20"/>
          <w:szCs w:val="20"/>
        </w:rPr>
        <w:t xml:space="preserve">Première Urgence Internationale will provide logistical support including arranging accommodation </w:t>
      </w:r>
      <w:r w:rsidR="3D1B1B8F" w:rsidRPr="7007D515">
        <w:rPr>
          <w:rFonts w:ascii="Titillium Web" w:hAnsi="Titillium Web" w:cs="Arial"/>
          <w:sz w:val="20"/>
          <w:szCs w:val="20"/>
        </w:rPr>
        <w:t>on</w:t>
      </w:r>
      <w:r w:rsidRPr="7007D515">
        <w:rPr>
          <w:rFonts w:ascii="Titillium Web" w:hAnsi="Titillium Web" w:cs="Arial"/>
          <w:sz w:val="20"/>
          <w:szCs w:val="20"/>
        </w:rPr>
        <w:t xml:space="preserve"> its premises</w:t>
      </w:r>
      <w:r w:rsidR="00CD7588">
        <w:rPr>
          <w:rFonts w:ascii="Titillium Web" w:hAnsi="Titillium Web" w:cs="Arial"/>
          <w:sz w:val="20"/>
          <w:szCs w:val="20"/>
        </w:rPr>
        <w:t xml:space="preserve"> or hotel (where there is not PUI’s owned premises)</w:t>
      </w:r>
      <w:r w:rsidRPr="7007D515">
        <w:rPr>
          <w:rFonts w:ascii="Titillium Web" w:hAnsi="Titillium Web" w:cs="Arial"/>
          <w:sz w:val="20"/>
          <w:szCs w:val="20"/>
        </w:rPr>
        <w:t xml:space="preserve"> in </w:t>
      </w:r>
      <w:r w:rsidR="290AEC3F" w:rsidRPr="7007D515">
        <w:rPr>
          <w:rFonts w:ascii="Titillium Web" w:hAnsi="Titillium Web" w:cs="Arial"/>
          <w:sz w:val="20"/>
          <w:szCs w:val="20"/>
        </w:rPr>
        <w:t>Abuja,</w:t>
      </w:r>
      <w:r w:rsidR="290AEC3F" w:rsidRPr="7007D515">
        <w:rPr>
          <w:rFonts w:ascii="Titillium Web" w:hAnsi="Titillium Web" w:cs="Arial"/>
          <w:color w:val="000000" w:themeColor="text1"/>
          <w:sz w:val="20"/>
          <w:szCs w:val="20"/>
        </w:rPr>
        <w:t xml:space="preserve"> </w:t>
      </w:r>
      <w:r w:rsidR="00414E5B" w:rsidRPr="7007D515">
        <w:rPr>
          <w:rFonts w:ascii="Titillium Web" w:hAnsi="Titillium Web" w:cs="Arial"/>
          <w:color w:val="000000" w:themeColor="text1"/>
          <w:sz w:val="20"/>
          <w:szCs w:val="20"/>
        </w:rPr>
        <w:t>Maiduguri, Monguno, Bama, Pulka, Katsina and Gusau.</w:t>
      </w:r>
    </w:p>
    <w:p w14:paraId="30159B99" w14:textId="3DCEA62E" w:rsidR="00280E3D" w:rsidRPr="00280E3D" w:rsidRDefault="00280E3D" w:rsidP="7007D515">
      <w:pPr>
        <w:spacing w:before="40" w:after="40"/>
        <w:ind w:left="496"/>
        <w:contextualSpacing/>
        <w:jc w:val="both"/>
        <w:rPr>
          <w:rFonts w:ascii="Titillium Web" w:hAnsi="Titillium Web"/>
          <w:b/>
          <w:bCs/>
          <w:color w:val="FF0000"/>
          <w:sz w:val="20"/>
          <w:szCs w:val="20"/>
        </w:rPr>
      </w:pPr>
    </w:p>
    <w:p w14:paraId="2DEF8593" w14:textId="3AD2563D" w:rsidR="00280E3D" w:rsidRPr="00280E3D" w:rsidRDefault="00280E3D" w:rsidP="00D31C3F">
      <w:pPr>
        <w:widowControl w:val="0"/>
        <w:autoSpaceDE w:val="0"/>
        <w:autoSpaceDN w:val="0"/>
        <w:spacing w:before="40" w:after="40" w:line="240" w:lineRule="auto"/>
        <w:contextualSpacing/>
        <w:jc w:val="both"/>
        <w:rPr>
          <w:rFonts w:ascii="Titillium Web" w:eastAsia="Arial MT" w:hAnsi="Titillium Web" w:cs="Arial"/>
          <w:sz w:val="20"/>
          <w:szCs w:val="20"/>
          <w:u w:val="single"/>
        </w:rPr>
      </w:pPr>
      <w:r w:rsidRPr="00280E3D">
        <w:rPr>
          <w:rFonts w:ascii="Titillium Web" w:eastAsia="Arial MT" w:hAnsi="Titillium Web" w:cs="Arial"/>
          <w:sz w:val="20"/>
          <w:szCs w:val="20"/>
          <w:u w:val="single"/>
        </w:rPr>
        <w:t>Provided by the consultant:</w:t>
      </w:r>
    </w:p>
    <w:p w14:paraId="6AC4EA0E" w14:textId="053646DC" w:rsidR="00280E3D" w:rsidRPr="00280E3D" w:rsidRDefault="00D31C3F" w:rsidP="7007D515">
      <w:pPr>
        <w:pStyle w:val="ListParagraph"/>
        <w:numPr>
          <w:ilvl w:val="0"/>
          <w:numId w:val="12"/>
        </w:numPr>
        <w:spacing w:before="40" w:after="40"/>
        <w:ind w:left="709" w:hanging="283"/>
        <w:contextualSpacing/>
        <w:jc w:val="both"/>
        <w:rPr>
          <w:rFonts w:ascii="Titillium Web" w:hAnsi="Titillium Web" w:cs="Arial"/>
          <w:b/>
          <w:bCs/>
          <w:color w:val="FF0000"/>
          <w:sz w:val="20"/>
          <w:szCs w:val="20"/>
        </w:rPr>
      </w:pPr>
      <w:r w:rsidRPr="7007D515">
        <w:rPr>
          <w:rFonts w:ascii="Titillium Web" w:hAnsi="Titillium Web" w:cs="Arial"/>
          <w:sz w:val="20"/>
          <w:szCs w:val="20"/>
        </w:rPr>
        <w:t xml:space="preserve">The consultant will cover his travel </w:t>
      </w:r>
      <w:r w:rsidR="67E2D681" w:rsidRPr="7007D515">
        <w:rPr>
          <w:rFonts w:ascii="Titillium Web" w:hAnsi="Titillium Web" w:cs="Arial"/>
          <w:sz w:val="20"/>
          <w:szCs w:val="20"/>
        </w:rPr>
        <w:t>costs</w:t>
      </w:r>
      <w:r w:rsidRPr="7007D515">
        <w:rPr>
          <w:rFonts w:ascii="Titillium Web" w:hAnsi="Titillium Web" w:cs="Arial"/>
          <w:sz w:val="20"/>
          <w:szCs w:val="20"/>
        </w:rPr>
        <w:t xml:space="preserve"> </w:t>
      </w:r>
      <w:r w:rsidR="4DCD9779" w:rsidRPr="7007D515">
        <w:rPr>
          <w:rFonts w:ascii="Titillium Web" w:hAnsi="Titillium Web" w:cs="Arial"/>
          <w:sz w:val="20"/>
          <w:szCs w:val="20"/>
        </w:rPr>
        <w:t xml:space="preserve">from his </w:t>
      </w:r>
      <w:r w:rsidR="548650A4" w:rsidRPr="7007D515">
        <w:rPr>
          <w:rFonts w:ascii="Titillium Web" w:hAnsi="Titillium Web" w:cs="Arial"/>
          <w:sz w:val="20"/>
          <w:szCs w:val="20"/>
        </w:rPr>
        <w:t xml:space="preserve">place of residence to </w:t>
      </w:r>
      <w:r w:rsidR="4DCD9779" w:rsidRPr="7007D515">
        <w:rPr>
          <w:rFonts w:ascii="Titillium Web" w:hAnsi="Titillium Web" w:cs="Arial"/>
          <w:sz w:val="20"/>
          <w:szCs w:val="20"/>
        </w:rPr>
        <w:t xml:space="preserve">Borno state, Katsina state, </w:t>
      </w:r>
      <w:r w:rsidR="00FB1AF1">
        <w:rPr>
          <w:rFonts w:ascii="Titillium Web" w:hAnsi="Titillium Web" w:cs="Arial"/>
          <w:sz w:val="20"/>
          <w:szCs w:val="20"/>
        </w:rPr>
        <w:t xml:space="preserve">and </w:t>
      </w:r>
      <w:r w:rsidR="00FB1AF1" w:rsidRPr="7007D515">
        <w:rPr>
          <w:rFonts w:ascii="Titillium Web" w:hAnsi="Titillium Web" w:cs="Arial"/>
          <w:sz w:val="20"/>
          <w:szCs w:val="20"/>
        </w:rPr>
        <w:t>Zamfara</w:t>
      </w:r>
      <w:r w:rsidR="00FB1AF1">
        <w:rPr>
          <w:rFonts w:ascii="Titillium Web" w:hAnsi="Titillium Web" w:cs="Arial"/>
          <w:sz w:val="20"/>
          <w:szCs w:val="20"/>
        </w:rPr>
        <w:t xml:space="preserve"> State</w:t>
      </w:r>
      <w:r w:rsidR="069ED5F3" w:rsidRPr="7007D515">
        <w:rPr>
          <w:rFonts w:ascii="Titillium Web" w:hAnsi="Titillium Web" w:cs="Arial"/>
          <w:sz w:val="20"/>
          <w:szCs w:val="20"/>
        </w:rPr>
        <w:t>.</w:t>
      </w:r>
    </w:p>
    <w:p w14:paraId="247EB261" w14:textId="4FDFB8EA" w:rsidR="00280E3D" w:rsidRPr="00280E3D" w:rsidRDefault="11A9922F" w:rsidP="7007D515">
      <w:pPr>
        <w:pStyle w:val="ListParagraph"/>
        <w:numPr>
          <w:ilvl w:val="0"/>
          <w:numId w:val="12"/>
        </w:numPr>
        <w:spacing w:before="40" w:after="40"/>
        <w:ind w:left="709" w:hanging="283"/>
        <w:contextualSpacing/>
        <w:jc w:val="both"/>
        <w:rPr>
          <w:rFonts w:ascii="Titillium Web" w:hAnsi="Titillium Web"/>
          <w:color w:val="000000" w:themeColor="text1"/>
          <w:sz w:val="20"/>
          <w:szCs w:val="20"/>
          <w:lang w:val="en-GB"/>
        </w:rPr>
      </w:pPr>
      <w:r w:rsidRPr="7007D515">
        <w:rPr>
          <w:rFonts w:ascii="Titillium Web" w:hAnsi="Titillium Web"/>
          <w:color w:val="000000" w:themeColor="text1"/>
          <w:sz w:val="20"/>
          <w:szCs w:val="20"/>
          <w:lang w:val="en-GB"/>
        </w:rPr>
        <w:t>The consultant will cover his subsistence and catering expenses during the mission</w:t>
      </w:r>
    </w:p>
    <w:p w14:paraId="59CE9A0D" w14:textId="77777777" w:rsidR="00280E3D" w:rsidRPr="00280E3D" w:rsidRDefault="00280E3D" w:rsidP="00280E3D">
      <w:pPr>
        <w:pStyle w:val="ListParagraph"/>
        <w:numPr>
          <w:ilvl w:val="0"/>
          <w:numId w:val="12"/>
        </w:numPr>
        <w:spacing w:before="40" w:after="40"/>
        <w:ind w:left="709" w:hanging="283"/>
        <w:contextualSpacing/>
        <w:jc w:val="both"/>
        <w:rPr>
          <w:rFonts w:ascii="Titillium Web" w:hAnsi="Titillium Web" w:cs="Arial"/>
          <w:b/>
          <w:color w:val="FF0000"/>
          <w:sz w:val="20"/>
          <w:szCs w:val="20"/>
        </w:rPr>
      </w:pPr>
      <w:r w:rsidRPr="7007D515">
        <w:rPr>
          <w:rFonts w:ascii="Titillium Web" w:hAnsi="Titillium Web" w:cs="Arial"/>
          <w:sz w:val="20"/>
          <w:szCs w:val="20"/>
        </w:rPr>
        <w:t>The consultant will bring his own photographic and software equipment.</w:t>
      </w:r>
    </w:p>
    <w:p w14:paraId="6ED1C6D1" w14:textId="4A301623" w:rsidR="00D31C3F" w:rsidRDefault="00D31C3F" w:rsidP="00D31C3F">
      <w:pPr>
        <w:pStyle w:val="Default"/>
        <w:jc w:val="both"/>
        <w:rPr>
          <w:rFonts w:ascii="Titillium Web" w:hAnsi="Titillium Web"/>
          <w:sz w:val="18"/>
          <w:szCs w:val="20"/>
        </w:rPr>
      </w:pPr>
    </w:p>
    <w:p w14:paraId="4316C797" w14:textId="77777777" w:rsidR="00D31C3F" w:rsidRPr="00642143" w:rsidRDefault="00D31C3F" w:rsidP="00D31C3F">
      <w:pPr>
        <w:spacing w:before="40" w:after="40" w:line="240" w:lineRule="auto"/>
        <w:contextualSpacing/>
        <w:jc w:val="both"/>
        <w:rPr>
          <w:rFonts w:ascii="Titillium Web" w:hAnsi="Titillium Web" w:cs="Arial"/>
          <w:b/>
          <w:color w:val="166D72"/>
          <w:sz w:val="24"/>
          <w:szCs w:val="20"/>
        </w:rPr>
      </w:pPr>
      <w:r w:rsidRPr="00642143">
        <w:rPr>
          <w:rFonts w:ascii="Titillium Web" w:hAnsi="Titillium Web" w:cs="Arial"/>
          <w:b/>
          <w:color w:val="166D72"/>
          <w:sz w:val="24"/>
          <w:szCs w:val="20"/>
        </w:rPr>
        <w:t>Budget and Remuneration:</w:t>
      </w:r>
    </w:p>
    <w:p w14:paraId="5BF3D2E1" w14:textId="46E8D8B4" w:rsidR="00D31C3F" w:rsidRPr="003E2291" w:rsidRDefault="00D31C3F" w:rsidP="00D31C3F">
      <w:pPr>
        <w:spacing w:before="40" w:after="40" w:line="240" w:lineRule="auto"/>
        <w:contextualSpacing/>
        <w:jc w:val="both"/>
        <w:rPr>
          <w:rFonts w:ascii="Titillium Web" w:hAnsi="Titillium Web" w:cs="Arial"/>
          <w:sz w:val="20"/>
          <w:szCs w:val="20"/>
        </w:rPr>
      </w:pPr>
      <w:r w:rsidRPr="003E2291">
        <w:rPr>
          <w:rFonts w:ascii="Titillium Web" w:hAnsi="Titillium Web" w:cs="Arial"/>
          <w:sz w:val="20"/>
          <w:szCs w:val="20"/>
        </w:rPr>
        <w:t xml:space="preserve">The budget for </w:t>
      </w:r>
      <w:r w:rsidR="00402AE2">
        <w:rPr>
          <w:rFonts w:ascii="Titillium Web" w:hAnsi="Titillium Web" w:cs="Arial"/>
          <w:sz w:val="20"/>
          <w:szCs w:val="20"/>
        </w:rPr>
        <w:t>consultancy</w:t>
      </w:r>
      <w:r w:rsidRPr="003E2291">
        <w:rPr>
          <w:rFonts w:ascii="Titillium Web" w:hAnsi="Titillium Web" w:cs="Arial"/>
          <w:sz w:val="20"/>
          <w:szCs w:val="20"/>
        </w:rPr>
        <w:t xml:space="preserve"> services will be determined based on the scope of work, duration of the assignment, and prevailing rates for professional services in the region.</w:t>
      </w:r>
    </w:p>
    <w:p w14:paraId="33EDF893" w14:textId="77777777" w:rsidR="00D31C3F" w:rsidRPr="00280E3D" w:rsidRDefault="00D31C3F" w:rsidP="00D31C3F">
      <w:pPr>
        <w:spacing w:before="40" w:after="40" w:line="240" w:lineRule="auto"/>
        <w:contextualSpacing/>
        <w:jc w:val="both"/>
        <w:rPr>
          <w:rFonts w:ascii="Titillium Web" w:hAnsi="Titillium Web" w:cs="Arial"/>
          <w:b/>
          <w:color w:val="FF0000"/>
          <w:sz w:val="20"/>
          <w:szCs w:val="20"/>
        </w:rPr>
      </w:pPr>
      <w:r w:rsidRPr="00280E3D">
        <w:rPr>
          <w:rFonts w:ascii="Titillium Web" w:hAnsi="Titillium Web" w:cs="Arial"/>
          <w:b/>
          <w:color w:val="FF0000"/>
          <w:sz w:val="20"/>
          <w:szCs w:val="20"/>
        </w:rPr>
        <w:t xml:space="preserve">Payments will be made in two instalments: </w:t>
      </w:r>
    </w:p>
    <w:p w14:paraId="4B65FC63" w14:textId="77777777" w:rsidR="00D31C3F" w:rsidRPr="00280E3D" w:rsidRDefault="00D31C3F" w:rsidP="00D31C3F">
      <w:pPr>
        <w:spacing w:before="40" w:after="40" w:line="240" w:lineRule="auto"/>
        <w:contextualSpacing/>
        <w:jc w:val="both"/>
        <w:rPr>
          <w:rFonts w:ascii="Titillium Web" w:hAnsi="Titillium Web" w:cs="Arial"/>
          <w:b/>
          <w:color w:val="FF0000"/>
          <w:sz w:val="20"/>
          <w:szCs w:val="20"/>
        </w:rPr>
      </w:pPr>
      <w:r w:rsidRPr="00280E3D">
        <w:rPr>
          <w:rFonts w:ascii="Titillium Web" w:hAnsi="Titillium Web" w:cs="Arial"/>
          <w:b/>
          <w:color w:val="FF0000"/>
          <w:sz w:val="20"/>
          <w:szCs w:val="20"/>
        </w:rPr>
        <w:t>•</w:t>
      </w:r>
      <w:r w:rsidRPr="00280E3D">
        <w:rPr>
          <w:rFonts w:ascii="Titillium Web" w:hAnsi="Titillium Web" w:cs="Arial"/>
          <w:b/>
          <w:color w:val="FF0000"/>
          <w:sz w:val="20"/>
          <w:szCs w:val="20"/>
        </w:rPr>
        <w:tab/>
        <w:t xml:space="preserve">30% after delivery of work plan, shooting schedule and scripts </w:t>
      </w:r>
    </w:p>
    <w:p w14:paraId="56776C94" w14:textId="460696E4" w:rsidR="00D40DB1" w:rsidRPr="00280E3D" w:rsidRDefault="00D31C3F" w:rsidP="7007D515">
      <w:pPr>
        <w:spacing w:before="40" w:after="40" w:line="240" w:lineRule="auto"/>
        <w:contextualSpacing/>
        <w:jc w:val="both"/>
        <w:rPr>
          <w:rFonts w:ascii="Titillium Web" w:hAnsi="Titillium Web" w:cs="Arial"/>
          <w:b/>
          <w:bCs/>
          <w:color w:val="FF0000"/>
          <w:sz w:val="20"/>
          <w:szCs w:val="20"/>
        </w:rPr>
      </w:pPr>
      <w:r w:rsidRPr="7007D515">
        <w:rPr>
          <w:rFonts w:ascii="Titillium Web" w:hAnsi="Titillium Web" w:cs="Arial"/>
          <w:b/>
          <w:bCs/>
          <w:color w:val="FF0000"/>
          <w:sz w:val="20"/>
          <w:szCs w:val="20"/>
        </w:rPr>
        <w:t>•</w:t>
      </w:r>
      <w:r w:rsidR="00D40DB1">
        <w:tab/>
      </w:r>
      <w:r w:rsidRPr="7007D515">
        <w:rPr>
          <w:rFonts w:ascii="Titillium Web" w:hAnsi="Titillium Web" w:cs="Arial"/>
          <w:b/>
          <w:bCs/>
          <w:color w:val="FF0000"/>
          <w:sz w:val="20"/>
          <w:szCs w:val="20"/>
        </w:rPr>
        <w:t>70% after delivery and approval of high-resolution photographs.</w:t>
      </w:r>
    </w:p>
    <w:p w14:paraId="5761B05B" w14:textId="0B49C76C" w:rsidR="00D31C3F" w:rsidRDefault="00D31C3F" w:rsidP="00D31C3F">
      <w:pPr>
        <w:pStyle w:val="Default"/>
        <w:jc w:val="both"/>
        <w:rPr>
          <w:rFonts w:ascii="Titillium Web" w:hAnsi="Titillium Web"/>
          <w:sz w:val="18"/>
          <w:szCs w:val="20"/>
        </w:rPr>
      </w:pPr>
    </w:p>
    <w:p w14:paraId="287440D2" w14:textId="77777777" w:rsidR="00A6432B" w:rsidRDefault="00A6432B" w:rsidP="00D31C3F">
      <w:pPr>
        <w:pStyle w:val="Default"/>
        <w:jc w:val="both"/>
        <w:rPr>
          <w:rFonts w:ascii="Titillium Web" w:hAnsi="Titillium Web"/>
          <w:sz w:val="18"/>
          <w:szCs w:val="20"/>
        </w:rPr>
      </w:pPr>
    </w:p>
    <w:p w14:paraId="0EE226C3" w14:textId="18B00D95" w:rsidR="006376DC" w:rsidRDefault="006376DC" w:rsidP="006376DC">
      <w:pPr>
        <w:widowControl w:val="0"/>
        <w:autoSpaceDE w:val="0"/>
        <w:autoSpaceDN w:val="0"/>
        <w:spacing w:before="89" w:after="0" w:line="240" w:lineRule="auto"/>
        <w:ind w:right="129" w:firstLine="720"/>
        <w:jc w:val="both"/>
        <w:rPr>
          <w:rFonts w:ascii="Titillium Web" w:eastAsia="Arial MT" w:hAnsi="Titillium Web" w:cs="Arial"/>
          <w:b/>
          <w:bCs/>
          <w:color w:val="166D72"/>
          <w:sz w:val="28"/>
          <w:szCs w:val="20"/>
          <w:lang w:val="en-US"/>
        </w:rPr>
      </w:pPr>
      <w:r w:rsidRPr="00F139D5">
        <w:rPr>
          <w:rFonts w:ascii="Titillium Web" w:eastAsia="Arial MT" w:hAnsi="Titillium Web" w:cs="Arial"/>
          <w:b/>
          <w:bCs/>
          <w:noProof/>
          <w:color w:val="166D72"/>
          <w:sz w:val="44"/>
          <w:szCs w:val="20"/>
          <w:lang w:val="fr-FR" w:eastAsia="fr-FR"/>
        </w:rPr>
        <w:lastRenderedPageBreak/>
        <w:drawing>
          <wp:anchor distT="0" distB="0" distL="114300" distR="114300" simplePos="0" relativeHeight="251672576" behindDoc="0" locked="0" layoutInCell="1" allowOverlap="1" wp14:anchorId="14F5CA81" wp14:editId="4EE33190">
            <wp:simplePos x="0" y="0"/>
            <wp:positionH relativeFrom="margin">
              <wp:posOffset>146050</wp:posOffset>
            </wp:positionH>
            <wp:positionV relativeFrom="paragraph">
              <wp:posOffset>11430</wp:posOffset>
            </wp:positionV>
            <wp:extent cx="251460" cy="374650"/>
            <wp:effectExtent l="0" t="0" r="0" b="635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èche rouge rempli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460" cy="374650"/>
                    </a:xfrm>
                    <a:prstGeom prst="rect">
                      <a:avLst/>
                    </a:prstGeom>
                  </pic:spPr>
                </pic:pic>
              </a:graphicData>
            </a:graphic>
            <wp14:sizeRelH relativeFrom="margin">
              <wp14:pctWidth>0</wp14:pctWidth>
            </wp14:sizeRelH>
            <wp14:sizeRelV relativeFrom="margin">
              <wp14:pctHeight>0</wp14:pctHeight>
            </wp14:sizeRelV>
          </wp:anchor>
        </w:drawing>
      </w:r>
      <w:r>
        <w:rPr>
          <w:rFonts w:ascii="Titillium Web" w:eastAsia="Arial MT" w:hAnsi="Titillium Web" w:cs="Arial"/>
          <w:b/>
          <w:bCs/>
          <w:color w:val="166D72"/>
          <w:sz w:val="28"/>
          <w:szCs w:val="20"/>
          <w:lang w:val="en-US"/>
        </w:rPr>
        <w:t xml:space="preserve">APPLICATION &amp; LEGAL AFFAIRS </w:t>
      </w:r>
      <w:r w:rsidRPr="00D26E78">
        <w:rPr>
          <w:rFonts w:ascii="Titillium Web" w:eastAsia="Arial MT" w:hAnsi="Titillium Web" w:cs="Arial"/>
          <w:b/>
          <w:bCs/>
          <w:color w:val="166D72"/>
          <w:sz w:val="28"/>
          <w:szCs w:val="20"/>
          <w:lang w:val="en-US"/>
        </w:rPr>
        <w:t xml:space="preserve"> </w:t>
      </w:r>
    </w:p>
    <w:p w14:paraId="19BFA48D" w14:textId="1FE88510" w:rsidR="00D31C3F" w:rsidRPr="00D31C3F" w:rsidRDefault="00D31C3F" w:rsidP="7007D515">
      <w:pPr>
        <w:pStyle w:val="Default"/>
        <w:widowControl w:val="0"/>
        <w:spacing w:before="89"/>
        <w:ind w:right="129" w:firstLine="720"/>
        <w:jc w:val="both"/>
        <w:rPr>
          <w:rFonts w:ascii="Titillium Web" w:eastAsia="Arial MT" w:hAnsi="Titillium Web"/>
          <w:b/>
          <w:bCs/>
          <w:color w:val="166D72"/>
          <w:sz w:val="28"/>
          <w:szCs w:val="28"/>
        </w:rPr>
      </w:pPr>
    </w:p>
    <w:p w14:paraId="5910D03A" w14:textId="5CE7EC58" w:rsidR="00D65DE7" w:rsidRPr="00642143" w:rsidRDefault="00D65DE7" w:rsidP="00025FA4">
      <w:pPr>
        <w:spacing w:before="40" w:after="40" w:line="240" w:lineRule="auto"/>
        <w:contextualSpacing/>
        <w:jc w:val="both"/>
        <w:rPr>
          <w:rFonts w:ascii="Titillium Web" w:hAnsi="Titillium Web" w:cs="Arial"/>
          <w:b/>
          <w:color w:val="166D72"/>
          <w:sz w:val="24"/>
          <w:szCs w:val="20"/>
        </w:rPr>
      </w:pPr>
      <w:r w:rsidRPr="00642143">
        <w:rPr>
          <w:rFonts w:ascii="Titillium Web" w:hAnsi="Titillium Web" w:cs="Arial"/>
          <w:b/>
          <w:color w:val="166D72"/>
          <w:sz w:val="24"/>
          <w:szCs w:val="20"/>
        </w:rPr>
        <w:t>Copyright and Intellectual Property Rights</w:t>
      </w:r>
    </w:p>
    <w:p w14:paraId="14507993" w14:textId="5A655EDF" w:rsidR="00D65DE7" w:rsidRPr="0083629D" w:rsidRDefault="00D65DE7" w:rsidP="00025FA4">
      <w:pPr>
        <w:spacing w:before="40" w:after="40" w:line="240" w:lineRule="auto"/>
        <w:contextualSpacing/>
        <w:jc w:val="both"/>
        <w:rPr>
          <w:rFonts w:ascii="Titillium Web" w:hAnsi="Titillium Web" w:cs="Arial"/>
          <w:sz w:val="20"/>
          <w:szCs w:val="20"/>
        </w:rPr>
      </w:pPr>
      <w:r w:rsidRPr="003E2291">
        <w:rPr>
          <w:rFonts w:ascii="Titillium Web" w:hAnsi="Titillium Web" w:cs="Arial"/>
          <w:sz w:val="20"/>
          <w:szCs w:val="20"/>
        </w:rPr>
        <w:t xml:space="preserve">In consideration of the fees paid, the </w:t>
      </w:r>
      <w:r w:rsidR="00402AE2">
        <w:rPr>
          <w:rFonts w:ascii="Titillium Web" w:hAnsi="Titillium Web" w:cs="Arial"/>
          <w:sz w:val="20"/>
          <w:szCs w:val="20"/>
        </w:rPr>
        <w:t>c</w:t>
      </w:r>
      <w:r w:rsidRPr="003E2291">
        <w:rPr>
          <w:rFonts w:ascii="Titillium Web" w:hAnsi="Titillium Web" w:cs="Arial"/>
          <w:sz w:val="20"/>
          <w:szCs w:val="20"/>
        </w:rPr>
        <w:t xml:space="preserve">onsultant expressly assigns to </w:t>
      </w:r>
      <w:r w:rsidR="006376DC">
        <w:rPr>
          <w:rFonts w:ascii="Titillium Web" w:hAnsi="Titillium Web" w:cs="Arial"/>
          <w:sz w:val="20"/>
          <w:szCs w:val="20"/>
        </w:rPr>
        <w:t xml:space="preserve">Première Urgence </w:t>
      </w:r>
      <w:proofErr w:type="spellStart"/>
      <w:r w:rsidR="006376DC">
        <w:rPr>
          <w:rFonts w:ascii="Titillium Web" w:hAnsi="Titillium Web" w:cs="Arial"/>
          <w:sz w:val="20"/>
          <w:szCs w:val="20"/>
        </w:rPr>
        <w:t>Internatioanle</w:t>
      </w:r>
      <w:proofErr w:type="spellEnd"/>
      <w:r w:rsidRPr="003E2291">
        <w:rPr>
          <w:rFonts w:ascii="Titillium Web" w:hAnsi="Titillium Web" w:cs="Arial"/>
          <w:sz w:val="20"/>
          <w:szCs w:val="20"/>
        </w:rPr>
        <w:t xml:space="preserve"> any copyr</w:t>
      </w:r>
      <w:r w:rsidR="00402AE2">
        <w:rPr>
          <w:rFonts w:ascii="Titillium Web" w:hAnsi="Titillium Web" w:cs="Arial"/>
          <w:sz w:val="20"/>
          <w:szCs w:val="20"/>
        </w:rPr>
        <w:t xml:space="preserve">ight arising from the works he </w:t>
      </w:r>
      <w:r w:rsidRPr="003E2291">
        <w:rPr>
          <w:rFonts w:ascii="Titillium Web" w:hAnsi="Titillium Web" w:cs="Arial"/>
          <w:sz w:val="20"/>
          <w:szCs w:val="20"/>
        </w:rPr>
        <w:t xml:space="preserve">produces while executing this contract. The consultant may not use, reproduce, or otherwise disseminate or authorize others to use, reproduce or disseminate such works </w:t>
      </w:r>
      <w:r w:rsidR="00133125" w:rsidRPr="0083629D">
        <w:rPr>
          <w:rFonts w:ascii="Titillium Web" w:hAnsi="Titillium Web" w:cs="Arial"/>
          <w:sz w:val="20"/>
          <w:szCs w:val="20"/>
        </w:rPr>
        <w:t xml:space="preserve">without prior consent from </w:t>
      </w:r>
      <w:r w:rsidR="006376DC" w:rsidRPr="0083629D">
        <w:rPr>
          <w:rFonts w:ascii="Titillium Web" w:hAnsi="Titillium Web" w:cs="Arial"/>
          <w:sz w:val="20"/>
          <w:szCs w:val="20"/>
        </w:rPr>
        <w:t>Première Urgence Internationale</w:t>
      </w:r>
      <w:r w:rsidR="00133125" w:rsidRPr="0083629D">
        <w:rPr>
          <w:rFonts w:ascii="Titillium Web" w:hAnsi="Titillium Web" w:cs="Arial"/>
          <w:sz w:val="20"/>
          <w:szCs w:val="20"/>
        </w:rPr>
        <w:t>.</w:t>
      </w:r>
    </w:p>
    <w:p w14:paraId="6B8F3B9B" w14:textId="0552ADF3" w:rsidR="0083629D" w:rsidRPr="008C1441" w:rsidRDefault="0083629D" w:rsidP="0083629D">
      <w:pPr>
        <w:spacing w:before="120" w:after="120" w:line="276" w:lineRule="auto"/>
        <w:jc w:val="both"/>
        <w:rPr>
          <w:rFonts w:ascii="Titillium Web" w:eastAsia="Times New Roman" w:hAnsi="Titillium Web" w:cs="Arial"/>
          <w:sz w:val="20"/>
          <w:szCs w:val="20"/>
          <w:lang w:val="en-CA"/>
        </w:rPr>
      </w:pPr>
      <w:r w:rsidRPr="0083629D">
        <w:rPr>
          <w:rFonts w:ascii="Titillium Web" w:eastAsia="Times New Roman" w:hAnsi="Titillium Web" w:cs="Arial"/>
          <w:sz w:val="20"/>
          <w:szCs w:val="20"/>
          <w:lang w:val="en-CA"/>
        </w:rPr>
        <w:t xml:space="preserve">All content produced by the consultant within the frame of this project will be </w:t>
      </w:r>
      <w:r w:rsidRPr="0083629D">
        <w:rPr>
          <w:rFonts w:ascii="Titillium Web" w:eastAsia="Times New Roman" w:hAnsi="Titillium Web" w:cs="Arial"/>
          <w:b/>
          <w:sz w:val="20"/>
          <w:szCs w:val="20"/>
          <w:lang w:val="en-CA"/>
        </w:rPr>
        <w:t>archived as communication mat</w:t>
      </w:r>
      <w:r w:rsidRPr="008C1441">
        <w:rPr>
          <w:rFonts w:ascii="Titillium Web" w:eastAsia="Times New Roman" w:hAnsi="Titillium Web" w:cs="Arial"/>
          <w:b/>
          <w:sz w:val="20"/>
          <w:szCs w:val="20"/>
          <w:lang w:val="en-CA"/>
        </w:rPr>
        <w:t>erial</w:t>
      </w:r>
      <w:r w:rsidRPr="008C1441">
        <w:rPr>
          <w:rFonts w:ascii="Titillium Web" w:eastAsia="Times New Roman" w:hAnsi="Titillium Web" w:cs="Arial"/>
          <w:sz w:val="20"/>
          <w:szCs w:val="20"/>
          <w:lang w:val="en-CA"/>
        </w:rPr>
        <w:t xml:space="preserve"> and could be used in further articles, videos, events or any communication project done by Première Urgence Internationale about its activities in the country.</w:t>
      </w:r>
    </w:p>
    <w:p w14:paraId="4F178320" w14:textId="173CD32C" w:rsidR="00B9444F" w:rsidRPr="00461DBD" w:rsidRDefault="008C1441" w:rsidP="7007D515">
      <w:pPr>
        <w:pStyle w:val="cvgsua"/>
        <w:spacing w:before="0" w:beforeAutospacing="0" w:after="0" w:afterAutospacing="0"/>
        <w:rPr>
          <w:rStyle w:val="oypena"/>
          <w:rFonts w:ascii="Titillium Web" w:eastAsia="Arial MT" w:hAnsi="Titillium Web"/>
          <w:color w:val="000000"/>
          <w:spacing w:val="4"/>
          <w:sz w:val="20"/>
          <w:szCs w:val="20"/>
          <w:lang w:val="en-US"/>
        </w:rPr>
      </w:pPr>
      <w:r w:rsidRPr="008C1441">
        <w:rPr>
          <w:rFonts w:ascii="Titillium Web" w:hAnsi="Titillium Web" w:cs="Arial"/>
          <w:sz w:val="20"/>
          <w:szCs w:val="20"/>
          <w:lang w:val="en-CA"/>
        </w:rPr>
        <w:t xml:space="preserve">Première Urgence </w:t>
      </w:r>
      <w:bookmarkStart w:id="8" w:name="_Int_89bp2FsL"/>
      <w:r w:rsidRPr="008C1441">
        <w:rPr>
          <w:rFonts w:ascii="Titillium Web" w:hAnsi="Titillium Web" w:cs="Arial"/>
          <w:sz w:val="20"/>
          <w:szCs w:val="20"/>
          <w:lang w:val="en-CA"/>
        </w:rPr>
        <w:t>Internationale</w:t>
      </w:r>
      <w:bookmarkEnd w:id="8"/>
      <w:r w:rsidRPr="008C1441">
        <w:rPr>
          <w:rFonts w:ascii="Titillium Web" w:hAnsi="Titillium Web" w:cs="Arial"/>
          <w:sz w:val="20"/>
          <w:szCs w:val="20"/>
          <w:lang w:val="en-CA"/>
        </w:rPr>
        <w:t xml:space="preserve"> </w:t>
      </w:r>
      <w:r w:rsidRPr="00461DBD">
        <w:rPr>
          <w:rStyle w:val="oypena"/>
          <w:rFonts w:ascii="Titillium Web" w:eastAsia="Arial MT" w:hAnsi="Titillium Web"/>
          <w:b/>
          <w:bCs/>
          <w:color w:val="000000"/>
          <w:spacing w:val="4"/>
          <w:sz w:val="20"/>
          <w:szCs w:val="20"/>
          <w:lang w:val="en-US"/>
        </w:rPr>
        <w:t xml:space="preserve">will always provide a credit to the photographer </w:t>
      </w:r>
      <w:r w:rsidRPr="7007D515">
        <w:rPr>
          <w:rStyle w:val="oypena"/>
          <w:rFonts w:ascii="Titillium Web" w:eastAsia="Arial MT" w:hAnsi="Titillium Web"/>
          <w:color w:val="000000"/>
          <w:spacing w:val="4"/>
          <w:sz w:val="20"/>
          <w:szCs w:val="20"/>
          <w:lang w:val="en-US"/>
        </w:rPr>
        <w:t>on images it publishes.</w:t>
      </w:r>
    </w:p>
    <w:p w14:paraId="455B3110" w14:textId="3FB88036" w:rsidR="00A6432B" w:rsidRPr="00461DBD" w:rsidRDefault="00A6432B" w:rsidP="7007D515">
      <w:pPr>
        <w:pStyle w:val="cvgsua"/>
        <w:spacing w:before="0" w:beforeAutospacing="0" w:after="0" w:afterAutospacing="0"/>
        <w:rPr>
          <w:rFonts w:ascii="Titillium Web" w:eastAsia="Arial MT" w:hAnsi="Titillium Web"/>
          <w:color w:val="000000"/>
          <w:spacing w:val="4"/>
          <w:sz w:val="20"/>
          <w:szCs w:val="20"/>
          <w:lang w:val="en-US"/>
        </w:rPr>
      </w:pPr>
    </w:p>
    <w:p w14:paraId="6DE5647C" w14:textId="4FF88681" w:rsidR="00AD7AFC" w:rsidRPr="00C6076E" w:rsidRDefault="00C6076E" w:rsidP="00025FA4">
      <w:pPr>
        <w:spacing w:before="40" w:after="40" w:line="240" w:lineRule="auto"/>
        <w:contextualSpacing/>
        <w:jc w:val="both"/>
        <w:rPr>
          <w:rFonts w:ascii="Titillium Web" w:eastAsia="Times New Roman" w:hAnsi="Titillium Web" w:cs="Calibri"/>
          <w:b/>
          <w:color w:val="166D72"/>
          <w:sz w:val="24"/>
          <w:szCs w:val="20"/>
          <w:lang w:eastAsia="ar-SA"/>
        </w:rPr>
      </w:pPr>
      <w:r>
        <w:rPr>
          <w:rFonts w:ascii="Titillium Web" w:eastAsia="Times New Roman" w:hAnsi="Titillium Web" w:cs="Calibri"/>
          <w:b/>
          <w:color w:val="166D72"/>
          <w:sz w:val="24"/>
          <w:szCs w:val="20"/>
          <w:lang w:eastAsia="ar-SA"/>
        </w:rPr>
        <w:t>Applications:</w:t>
      </w:r>
    </w:p>
    <w:p w14:paraId="1605B22D" w14:textId="520DF753" w:rsidR="00AD7AFC" w:rsidRPr="003E2291" w:rsidRDefault="00AD7AFC" w:rsidP="00025FA4">
      <w:pPr>
        <w:spacing w:before="40" w:after="40" w:line="240" w:lineRule="auto"/>
        <w:contextualSpacing/>
        <w:jc w:val="both"/>
        <w:rPr>
          <w:rFonts w:ascii="Titillium Web" w:eastAsia="Times New Roman" w:hAnsi="Titillium Web" w:cs="Calibri"/>
          <w:sz w:val="20"/>
          <w:szCs w:val="20"/>
          <w:lang w:eastAsia="ar-SA"/>
        </w:rPr>
      </w:pPr>
      <w:r w:rsidRPr="003E2291">
        <w:rPr>
          <w:rFonts w:ascii="Titillium Web" w:eastAsia="Times New Roman" w:hAnsi="Titillium Web" w:cs="Calibri"/>
          <w:sz w:val="20"/>
          <w:szCs w:val="20"/>
          <w:lang w:eastAsia="ar-SA"/>
        </w:rPr>
        <w:t>All applicants must meet the minimum requirements described above. Only</w:t>
      </w:r>
      <w:r w:rsidR="00D04201" w:rsidRPr="003E2291">
        <w:rPr>
          <w:rFonts w:ascii="Titillium Web" w:eastAsia="Times New Roman" w:hAnsi="Titillium Web" w:cs="Calibri"/>
          <w:sz w:val="20"/>
          <w:szCs w:val="20"/>
          <w:lang w:eastAsia="ar-SA"/>
        </w:rPr>
        <w:t xml:space="preserve"> short-listed</w:t>
      </w:r>
      <w:r w:rsidRPr="003E2291">
        <w:rPr>
          <w:rFonts w:ascii="Titillium Web" w:eastAsia="Times New Roman" w:hAnsi="Titillium Web" w:cs="Calibri"/>
          <w:sz w:val="20"/>
          <w:szCs w:val="20"/>
          <w:lang w:eastAsia="ar-SA"/>
        </w:rPr>
        <w:t xml:space="preserve"> candidates will be contacted. </w:t>
      </w:r>
    </w:p>
    <w:p w14:paraId="739116F3" w14:textId="77777777" w:rsidR="00AD7AFC" w:rsidRPr="003E2291" w:rsidRDefault="00AD7AFC" w:rsidP="00025FA4">
      <w:pPr>
        <w:spacing w:before="40" w:after="40" w:line="240" w:lineRule="auto"/>
        <w:contextualSpacing/>
        <w:jc w:val="both"/>
        <w:rPr>
          <w:rFonts w:ascii="Titillium Web" w:eastAsia="Times New Roman" w:hAnsi="Titillium Web" w:cs="Calibri"/>
          <w:sz w:val="20"/>
          <w:szCs w:val="20"/>
          <w:lang w:eastAsia="ar-SA"/>
        </w:rPr>
      </w:pPr>
      <w:r w:rsidRPr="003E2291">
        <w:rPr>
          <w:rFonts w:ascii="Titillium Web" w:eastAsia="Times New Roman" w:hAnsi="Titillium Web" w:cs="Calibri"/>
          <w:sz w:val="20"/>
          <w:szCs w:val="20"/>
          <w:lang w:eastAsia="ar-SA"/>
        </w:rPr>
        <w:t xml:space="preserve">Each application should include the following: </w:t>
      </w:r>
    </w:p>
    <w:p w14:paraId="202A67BC" w14:textId="57F8D60B" w:rsidR="00AD7AFC" w:rsidRPr="003E2291" w:rsidRDefault="00AD7AFC" w:rsidP="00B66D8C">
      <w:pPr>
        <w:pStyle w:val="ListParagraph"/>
        <w:numPr>
          <w:ilvl w:val="0"/>
          <w:numId w:val="5"/>
        </w:numPr>
        <w:spacing w:before="40" w:after="40"/>
        <w:contextualSpacing/>
        <w:jc w:val="both"/>
        <w:rPr>
          <w:rFonts w:ascii="Titillium Web" w:eastAsia="Times New Roman" w:hAnsi="Titillium Web" w:cs="Calibri"/>
          <w:sz w:val="20"/>
          <w:szCs w:val="20"/>
          <w:lang w:eastAsia="ar-SA"/>
        </w:rPr>
      </w:pPr>
      <w:r w:rsidRPr="00A7648A">
        <w:rPr>
          <w:rFonts w:ascii="Titillium Web" w:eastAsia="Times New Roman" w:hAnsi="Titillium Web" w:cs="Calibri"/>
          <w:b/>
          <w:sz w:val="20"/>
          <w:szCs w:val="20"/>
          <w:lang w:eastAsia="ar-SA"/>
        </w:rPr>
        <w:t>Cover letter</w:t>
      </w:r>
      <w:r w:rsidRPr="003E2291">
        <w:rPr>
          <w:rFonts w:ascii="Titillium Web" w:eastAsia="Times New Roman" w:hAnsi="Titillium Web" w:cs="Calibri"/>
          <w:sz w:val="20"/>
          <w:szCs w:val="20"/>
          <w:lang w:eastAsia="ar-SA"/>
        </w:rPr>
        <w:t xml:space="preserve"> with the applicant’s current contact information including how the candidate’s previous experience matches the consultancy objectives as well as their interest in the position </w:t>
      </w:r>
    </w:p>
    <w:p w14:paraId="12370096" w14:textId="0E95C9C8" w:rsidR="000D6BCA" w:rsidRPr="003E2291" w:rsidRDefault="00AD7AFC" w:rsidP="000D6BCA">
      <w:pPr>
        <w:pStyle w:val="ListParagraph"/>
        <w:numPr>
          <w:ilvl w:val="0"/>
          <w:numId w:val="5"/>
        </w:numPr>
        <w:spacing w:before="40" w:after="40"/>
        <w:contextualSpacing/>
        <w:jc w:val="both"/>
        <w:rPr>
          <w:rFonts w:ascii="Titillium Web" w:eastAsia="Times New Roman" w:hAnsi="Titillium Web" w:cs="Calibri"/>
          <w:sz w:val="20"/>
          <w:szCs w:val="20"/>
          <w:lang w:eastAsia="ar-SA"/>
        </w:rPr>
      </w:pPr>
      <w:r w:rsidRPr="00A7648A">
        <w:rPr>
          <w:rFonts w:ascii="Titillium Web" w:eastAsia="Times New Roman" w:hAnsi="Titillium Web" w:cs="Calibri"/>
          <w:b/>
          <w:sz w:val="20"/>
          <w:szCs w:val="20"/>
          <w:lang w:eastAsia="ar-SA"/>
        </w:rPr>
        <w:t>Financial proposal/</w:t>
      </w:r>
      <w:r w:rsidR="000D6BCA" w:rsidRPr="00A7648A">
        <w:rPr>
          <w:rFonts w:ascii="Titillium Web" w:eastAsia="Times New Roman" w:hAnsi="Titillium Web" w:cs="Calibri"/>
          <w:b/>
          <w:sz w:val="20"/>
          <w:szCs w:val="20"/>
          <w:lang w:eastAsia="ar-SA"/>
        </w:rPr>
        <w:t xml:space="preserve">detailed budget </w:t>
      </w:r>
      <w:r w:rsidR="000D6BCA">
        <w:rPr>
          <w:rFonts w:ascii="Titillium Web" w:eastAsia="Times New Roman" w:hAnsi="Titillium Web" w:cs="Calibri"/>
          <w:sz w:val="20"/>
          <w:szCs w:val="20"/>
          <w:lang w:eastAsia="ar-SA"/>
        </w:rPr>
        <w:t>of the project and t</w:t>
      </w:r>
      <w:r w:rsidR="000D6BCA" w:rsidRPr="003E2291">
        <w:rPr>
          <w:rFonts w:ascii="Titillium Web" w:eastAsia="Times New Roman" w:hAnsi="Titillium Web" w:cs="Calibri"/>
          <w:sz w:val="20"/>
          <w:szCs w:val="20"/>
          <w:lang w:eastAsia="ar-SA"/>
        </w:rPr>
        <w:t>echnical proposal on how they intend to carry out the assignment.</w:t>
      </w:r>
      <w:r w:rsidR="00A7648A">
        <w:rPr>
          <w:rFonts w:ascii="Titillium Web" w:eastAsia="Times New Roman" w:hAnsi="Titillium Web" w:cs="Calibri"/>
          <w:sz w:val="20"/>
          <w:szCs w:val="20"/>
          <w:lang w:eastAsia="ar-SA"/>
        </w:rPr>
        <w:t xml:space="preserve"> The consultant’s photographic/videographic equipment should be detailed here.</w:t>
      </w:r>
    </w:p>
    <w:p w14:paraId="474DA5DE" w14:textId="02948E4D" w:rsidR="00AD7AFC" w:rsidRPr="003E2291" w:rsidRDefault="00AD7AFC" w:rsidP="00B66D8C">
      <w:pPr>
        <w:pStyle w:val="ListParagraph"/>
        <w:numPr>
          <w:ilvl w:val="0"/>
          <w:numId w:val="5"/>
        </w:numPr>
        <w:spacing w:before="40" w:after="40"/>
        <w:contextualSpacing/>
        <w:jc w:val="both"/>
        <w:rPr>
          <w:rFonts w:ascii="Titillium Web" w:eastAsia="Times New Roman" w:hAnsi="Titillium Web" w:cs="Calibri"/>
          <w:sz w:val="20"/>
          <w:szCs w:val="20"/>
          <w:lang w:eastAsia="ar-SA"/>
        </w:rPr>
      </w:pPr>
      <w:r w:rsidRPr="00A7648A">
        <w:rPr>
          <w:rFonts w:ascii="Titillium Web" w:eastAsia="Times New Roman" w:hAnsi="Titillium Web" w:cs="Calibri"/>
          <w:b/>
          <w:sz w:val="20"/>
          <w:szCs w:val="20"/>
          <w:lang w:eastAsia="ar-SA"/>
        </w:rPr>
        <w:t>CV</w:t>
      </w:r>
      <w:r w:rsidRPr="003E2291">
        <w:rPr>
          <w:rFonts w:ascii="Titillium Web" w:eastAsia="Times New Roman" w:hAnsi="Titillium Web" w:cs="Calibri"/>
          <w:sz w:val="20"/>
          <w:szCs w:val="20"/>
          <w:lang w:eastAsia="ar-SA"/>
        </w:rPr>
        <w:t xml:space="preserve"> of consultant and professional references or letter of recommendation</w:t>
      </w:r>
    </w:p>
    <w:p w14:paraId="72DE4D2E" w14:textId="160188ED" w:rsidR="00025FA4" w:rsidRDefault="00AD7AFC" w:rsidP="00A7648A">
      <w:pPr>
        <w:pStyle w:val="ListParagraph"/>
        <w:numPr>
          <w:ilvl w:val="0"/>
          <w:numId w:val="5"/>
        </w:numPr>
        <w:spacing w:before="40" w:after="40"/>
        <w:contextualSpacing/>
        <w:jc w:val="both"/>
        <w:rPr>
          <w:rFonts w:ascii="Titillium Web" w:eastAsia="Times New Roman" w:hAnsi="Titillium Web" w:cs="Calibri"/>
          <w:sz w:val="20"/>
          <w:szCs w:val="20"/>
          <w:lang w:eastAsia="ar-SA"/>
        </w:rPr>
      </w:pPr>
      <w:r w:rsidRPr="00A7648A">
        <w:rPr>
          <w:rFonts w:ascii="Titillium Web" w:eastAsia="Times New Roman" w:hAnsi="Titillium Web" w:cs="Calibri"/>
          <w:b/>
          <w:sz w:val="20"/>
          <w:szCs w:val="20"/>
          <w:lang w:eastAsia="ar-SA"/>
        </w:rPr>
        <w:t>Samples of recent similar assignments:</w:t>
      </w:r>
      <w:r w:rsidRPr="003E2291">
        <w:rPr>
          <w:rFonts w:ascii="Titillium Web" w:eastAsia="Times New Roman" w:hAnsi="Titillium Web" w:cs="Calibri"/>
          <w:sz w:val="20"/>
          <w:szCs w:val="20"/>
          <w:lang w:eastAsia="ar-SA"/>
        </w:rPr>
        <w:t xml:space="preserve"> online portfolios and links to photographs </w:t>
      </w:r>
      <w:r w:rsidR="00025FA4">
        <w:rPr>
          <w:rFonts w:ascii="Titillium Web" w:eastAsia="Times New Roman" w:hAnsi="Titillium Web" w:cs="Calibri"/>
          <w:sz w:val="20"/>
          <w:szCs w:val="20"/>
          <w:lang w:eastAsia="ar-SA"/>
        </w:rPr>
        <w:t>and/or showreel</w:t>
      </w:r>
    </w:p>
    <w:p w14:paraId="53EEA38B" w14:textId="77777777" w:rsidR="00D40DB1" w:rsidRPr="00A7648A" w:rsidRDefault="00D40DB1" w:rsidP="00D40DB1">
      <w:pPr>
        <w:pStyle w:val="ListParagraph"/>
        <w:spacing w:before="40" w:after="40"/>
        <w:ind w:left="720" w:firstLine="0"/>
        <w:contextualSpacing/>
        <w:jc w:val="both"/>
        <w:rPr>
          <w:rFonts w:ascii="Titillium Web" w:eastAsia="Times New Roman" w:hAnsi="Titillium Web" w:cs="Calibri"/>
          <w:sz w:val="20"/>
          <w:szCs w:val="20"/>
          <w:lang w:eastAsia="ar-SA"/>
        </w:rPr>
      </w:pPr>
    </w:p>
    <w:p w14:paraId="610AFC30" w14:textId="4F3F4C84" w:rsidR="00A34E76" w:rsidRPr="00025FA4" w:rsidRDefault="00A34E76" w:rsidP="7007D515">
      <w:pPr>
        <w:widowControl w:val="0"/>
        <w:shd w:val="clear" w:color="auto" w:fill="F2F2F2" w:themeFill="background1" w:themeFillShade="F2"/>
        <w:tabs>
          <w:tab w:val="left" w:pos="450"/>
        </w:tabs>
        <w:autoSpaceDE w:val="0"/>
        <w:autoSpaceDN w:val="0"/>
        <w:spacing w:after="0" w:line="240" w:lineRule="auto"/>
        <w:rPr>
          <w:rFonts w:ascii="Titillium Web" w:eastAsia="Arial MT" w:hAnsi="Titillium Web" w:cs="Arial"/>
          <w:b/>
          <w:bCs/>
          <w:color w:val="FF0000"/>
          <w:sz w:val="20"/>
          <w:szCs w:val="20"/>
          <w:u w:val="single"/>
        </w:rPr>
      </w:pPr>
      <w:r w:rsidRPr="7007D515">
        <w:rPr>
          <w:rFonts w:ascii="Titillium Web" w:eastAsia="Arial MT" w:hAnsi="Titillium Web" w:cs="Arial"/>
          <w:b/>
          <w:bCs/>
          <w:sz w:val="20"/>
          <w:szCs w:val="20"/>
        </w:rPr>
        <w:t>Deadline for submission</w:t>
      </w:r>
      <w:r w:rsidRPr="7007D515">
        <w:rPr>
          <w:rFonts w:ascii="Titillium Web" w:eastAsia="Arial MT" w:hAnsi="Titillium Web" w:cs="Arial"/>
          <w:sz w:val="20"/>
          <w:szCs w:val="20"/>
        </w:rPr>
        <w:t xml:space="preserve">: Documents </w:t>
      </w:r>
      <w:r w:rsidR="00536D19" w:rsidRPr="7007D515">
        <w:rPr>
          <w:rFonts w:ascii="Titillium Web" w:eastAsia="Arial MT" w:hAnsi="Titillium Web" w:cs="Arial"/>
          <w:sz w:val="20"/>
          <w:szCs w:val="20"/>
        </w:rPr>
        <w:t>must</w:t>
      </w:r>
      <w:r w:rsidRPr="7007D515">
        <w:rPr>
          <w:rFonts w:ascii="Titillium Web" w:eastAsia="Arial MT" w:hAnsi="Titillium Web" w:cs="Arial"/>
          <w:sz w:val="20"/>
          <w:szCs w:val="20"/>
        </w:rPr>
        <w:t xml:space="preserve"> be submitted </w:t>
      </w:r>
      <w:r w:rsidRPr="7007D515">
        <w:rPr>
          <w:rFonts w:ascii="Titillium Web" w:eastAsia="Arial MT" w:hAnsi="Titillium Web" w:cs="Arial"/>
          <w:b/>
          <w:bCs/>
          <w:sz w:val="20"/>
          <w:szCs w:val="20"/>
          <w:u w:val="single"/>
        </w:rPr>
        <w:t>by email</w:t>
      </w:r>
      <w:r w:rsidRPr="7007D515">
        <w:rPr>
          <w:rFonts w:ascii="Titillium Web" w:eastAsia="Arial MT" w:hAnsi="Titillium Web" w:cs="Arial"/>
          <w:sz w:val="20"/>
          <w:szCs w:val="20"/>
        </w:rPr>
        <w:t xml:space="preserve"> </w:t>
      </w:r>
      <w:r w:rsidR="00A7648A" w:rsidRPr="7007D515">
        <w:rPr>
          <w:rFonts w:ascii="Titillium Web" w:eastAsia="Times New Roman" w:hAnsi="Titillium Web" w:cs="Calibri"/>
          <w:sz w:val="20"/>
          <w:szCs w:val="20"/>
          <w:lang w:eastAsia="ar-SA"/>
        </w:rPr>
        <w:t>to</w:t>
      </w:r>
      <w:r w:rsidR="00A7648A" w:rsidRPr="7007D515">
        <w:rPr>
          <w:rFonts w:ascii="Titillium Web" w:hAnsi="Titillium Web"/>
        </w:rPr>
        <w:t xml:space="preserve"> </w:t>
      </w:r>
      <w:r w:rsidR="00132E54" w:rsidRPr="00D13D2C">
        <w:rPr>
          <w:rFonts w:ascii="Titillium Web" w:hAnsi="Titillium Web"/>
          <w:color w:val="0070C0"/>
        </w:rPr>
        <w:t>tender</w:t>
      </w:r>
      <w:r w:rsidR="2994744B" w:rsidRPr="00D13D2C">
        <w:rPr>
          <w:rFonts w:ascii="Titillium Web" w:hAnsi="Titillium Web"/>
          <w:color w:val="0070C0"/>
        </w:rPr>
        <w:t>@premiere-urgence-nga.org</w:t>
      </w:r>
      <w:r w:rsidR="00A7648A" w:rsidRPr="00D13D2C">
        <w:rPr>
          <w:rFonts w:ascii="Titillium Web" w:eastAsia="Times New Roman" w:hAnsi="Titillium Web" w:cs="Calibri"/>
          <w:color w:val="0070C0"/>
          <w:sz w:val="20"/>
          <w:szCs w:val="20"/>
          <w:lang w:eastAsia="ar-SA"/>
        </w:rPr>
        <w:t xml:space="preserve">, </w:t>
      </w:r>
      <w:r w:rsidRPr="7007D515">
        <w:rPr>
          <w:rFonts w:ascii="Titillium Web" w:eastAsia="Arial MT" w:hAnsi="Titillium Web" w:cs="Arial"/>
          <w:sz w:val="20"/>
          <w:szCs w:val="20"/>
        </w:rPr>
        <w:t>before</w:t>
      </w:r>
      <w:r w:rsidRPr="7007D515">
        <w:rPr>
          <w:rFonts w:ascii="Titillium Web" w:eastAsia="Arial MT" w:hAnsi="Titillium Web" w:cs="Arial"/>
          <w:color w:val="FF0000"/>
          <w:sz w:val="20"/>
          <w:szCs w:val="20"/>
        </w:rPr>
        <w:t xml:space="preserve"> </w:t>
      </w:r>
      <w:r w:rsidR="00132E54">
        <w:rPr>
          <w:rFonts w:ascii="Titillium Web" w:eastAsia="Arial MT" w:hAnsi="Titillium Web" w:cs="Arial"/>
          <w:color w:val="FF0000"/>
          <w:sz w:val="20"/>
          <w:szCs w:val="20"/>
        </w:rPr>
        <w:t>January</w:t>
      </w:r>
      <w:r w:rsidR="03A641FA" w:rsidRPr="7007D515">
        <w:rPr>
          <w:rFonts w:ascii="Titillium Web" w:eastAsia="Arial MT" w:hAnsi="Titillium Web" w:cs="Arial"/>
          <w:color w:val="FF0000"/>
          <w:sz w:val="20"/>
          <w:szCs w:val="20"/>
        </w:rPr>
        <w:t xml:space="preserve"> </w:t>
      </w:r>
      <w:r w:rsidR="00767005">
        <w:rPr>
          <w:rFonts w:ascii="Titillium Web" w:eastAsia="Arial MT" w:hAnsi="Titillium Web" w:cs="Arial"/>
          <w:color w:val="FF0000"/>
          <w:sz w:val="20"/>
          <w:szCs w:val="20"/>
        </w:rPr>
        <w:t>26</w:t>
      </w:r>
      <w:r w:rsidR="03A641FA" w:rsidRPr="7007D515">
        <w:rPr>
          <w:rFonts w:ascii="Titillium Web" w:eastAsia="Arial MT" w:hAnsi="Titillium Web" w:cs="Arial"/>
          <w:color w:val="FF0000"/>
          <w:sz w:val="20"/>
          <w:szCs w:val="20"/>
        </w:rPr>
        <w:t>, 202</w:t>
      </w:r>
      <w:r w:rsidR="00132E54">
        <w:rPr>
          <w:rFonts w:ascii="Titillium Web" w:eastAsia="Arial MT" w:hAnsi="Titillium Web" w:cs="Arial"/>
          <w:color w:val="FF0000"/>
          <w:sz w:val="20"/>
          <w:szCs w:val="20"/>
        </w:rPr>
        <w:t>6</w:t>
      </w:r>
      <w:r w:rsidR="03A641FA" w:rsidRPr="7007D515">
        <w:rPr>
          <w:rFonts w:ascii="Titillium Web" w:eastAsia="Arial MT" w:hAnsi="Titillium Web" w:cs="Arial"/>
          <w:color w:val="FF0000"/>
          <w:sz w:val="20"/>
          <w:szCs w:val="20"/>
        </w:rPr>
        <w:t>.</w:t>
      </w:r>
    </w:p>
    <w:p w14:paraId="5D325A48" w14:textId="77777777" w:rsidR="00A34E76" w:rsidRPr="003E2291" w:rsidRDefault="00A34E76" w:rsidP="00A34E76">
      <w:pPr>
        <w:widowControl w:val="0"/>
        <w:autoSpaceDE w:val="0"/>
        <w:autoSpaceDN w:val="0"/>
        <w:spacing w:before="8" w:after="0" w:line="240" w:lineRule="auto"/>
        <w:jc w:val="both"/>
        <w:rPr>
          <w:rFonts w:ascii="Titillium Web" w:eastAsia="Arial MT" w:hAnsi="Titillium Web" w:cs="Arial"/>
          <w:sz w:val="20"/>
          <w:szCs w:val="20"/>
          <w:lang w:val="en-US"/>
        </w:rPr>
      </w:pPr>
    </w:p>
    <w:p w14:paraId="710DA8CE" w14:textId="12D4EE48" w:rsidR="003D6412" w:rsidRPr="003E2291" w:rsidRDefault="003D6412">
      <w:pPr>
        <w:rPr>
          <w:rFonts w:ascii="Titillium Web" w:hAnsi="Titillium Web"/>
          <w:lang w:val="en-US"/>
        </w:rPr>
      </w:pPr>
    </w:p>
    <w:sectPr w:rsidR="003D6412" w:rsidRPr="003E2291" w:rsidSect="00F87370">
      <w:headerReference w:type="default" r:id="rId16"/>
      <w:footerReference w:type="default" r:id="rId17"/>
      <w:pgSz w:w="11910" w:h="16840"/>
      <w:pgMar w:top="1276" w:right="1280" w:bottom="1418" w:left="1280" w:header="152"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33A4" w14:textId="77777777" w:rsidR="00E92BC5" w:rsidRDefault="00E92BC5">
      <w:pPr>
        <w:spacing w:after="0" w:line="240" w:lineRule="auto"/>
      </w:pPr>
      <w:r>
        <w:separator/>
      </w:r>
    </w:p>
  </w:endnote>
  <w:endnote w:type="continuationSeparator" w:id="0">
    <w:p w14:paraId="4CA9D19D" w14:textId="77777777" w:rsidR="00E92BC5" w:rsidRDefault="00E9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ton">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5B83" w14:textId="072DA1F5" w:rsidR="00F87370" w:rsidRPr="00C6076E" w:rsidRDefault="00F87370" w:rsidP="00F87370">
    <w:pPr>
      <w:spacing w:before="58"/>
      <w:ind w:left="20"/>
      <w:jc w:val="center"/>
      <w:rPr>
        <w:rFonts w:ascii="Titillium Web" w:hAnsi="Titillium Web"/>
        <w:color w:val="808080" w:themeColor="background1" w:themeShade="80"/>
        <w:sz w:val="18"/>
      </w:rPr>
    </w:pPr>
    <w:r>
      <w:rPr>
        <w:noProof/>
        <w:lang w:val="fr-FR" w:eastAsia="fr-FR"/>
      </w:rPr>
      <w:drawing>
        <wp:anchor distT="0" distB="0" distL="0" distR="0" simplePos="0" relativeHeight="251663360" behindDoc="1" locked="0" layoutInCell="1" allowOverlap="1" wp14:anchorId="1D0171C4" wp14:editId="1BA6F4F3">
          <wp:simplePos x="0" y="0"/>
          <wp:positionH relativeFrom="margin">
            <wp:posOffset>-431800</wp:posOffset>
          </wp:positionH>
          <wp:positionV relativeFrom="page">
            <wp:posOffset>10029825</wp:posOffset>
          </wp:positionV>
          <wp:extent cx="1326758" cy="425450"/>
          <wp:effectExtent l="0" t="0" r="6985" b="0"/>
          <wp:wrapNone/>
          <wp:docPr id="10" name="Picture 87903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26758" cy="425450"/>
                  </a:xfrm>
                  <a:prstGeom prst="rect">
                    <a:avLst/>
                  </a:prstGeom>
                </pic:spPr>
              </pic:pic>
            </a:graphicData>
          </a:graphic>
          <wp14:sizeRelH relativeFrom="margin">
            <wp14:pctWidth>0</wp14:pctWidth>
          </wp14:sizeRelH>
          <wp14:sizeRelV relativeFrom="margin">
            <wp14:pctHeight>0</wp14:pctHeight>
          </wp14:sizeRelV>
        </wp:anchor>
      </w:drawing>
    </w:r>
    <w:r w:rsidRPr="00C6076E">
      <w:rPr>
        <w:rFonts w:ascii="Titillium Web" w:hAnsi="Titillium Web"/>
        <w:color w:val="808080" w:themeColor="background1" w:themeShade="80"/>
        <w:sz w:val="18"/>
      </w:rPr>
      <w:t xml:space="preserve"> Première</w:t>
    </w:r>
    <w:r w:rsidRPr="00C6076E">
      <w:rPr>
        <w:rFonts w:ascii="Titillium Web" w:hAnsi="Titillium Web"/>
        <w:color w:val="808080" w:themeColor="background1" w:themeShade="80"/>
        <w:spacing w:val="-4"/>
        <w:sz w:val="18"/>
      </w:rPr>
      <w:t xml:space="preserve"> </w:t>
    </w:r>
    <w:r w:rsidRPr="00C6076E">
      <w:rPr>
        <w:rFonts w:ascii="Titillium Web" w:hAnsi="Titillium Web"/>
        <w:color w:val="808080" w:themeColor="background1" w:themeShade="80"/>
        <w:sz w:val="18"/>
      </w:rPr>
      <w:t>Urgence</w:t>
    </w:r>
    <w:r w:rsidRPr="00C6076E">
      <w:rPr>
        <w:rFonts w:ascii="Titillium Web" w:hAnsi="Titillium Web"/>
        <w:color w:val="808080" w:themeColor="background1" w:themeShade="80"/>
        <w:spacing w:val="-2"/>
        <w:sz w:val="18"/>
      </w:rPr>
      <w:t xml:space="preserve"> </w:t>
    </w:r>
    <w:r w:rsidRPr="00C6076E">
      <w:rPr>
        <w:rFonts w:ascii="Titillium Web" w:hAnsi="Titillium Web"/>
        <w:color w:val="808080" w:themeColor="background1" w:themeShade="80"/>
        <w:sz w:val="18"/>
      </w:rPr>
      <w:t>Internationale</w:t>
    </w:r>
    <w:r>
      <w:rPr>
        <w:rFonts w:ascii="Titillium Web" w:hAnsi="Titillium Web"/>
        <w:color w:val="808080" w:themeColor="background1" w:themeShade="80"/>
        <w:sz w:val="18"/>
      </w:rPr>
      <w:t xml:space="preserve"> - Country name – </w:t>
    </w:r>
    <w:r w:rsidR="008C1DB6">
      <w:rPr>
        <w:rFonts w:ascii="Titillium Web" w:hAnsi="Titillium Web"/>
        <w:color w:val="808080" w:themeColor="background1" w:themeShade="80"/>
        <w:sz w:val="18"/>
      </w:rPr>
      <w:t>June 2024</w:t>
    </w:r>
    <w:r w:rsidRPr="00C6076E">
      <w:rPr>
        <w:rFonts w:ascii="Titillium Web" w:hAnsi="Titillium Web"/>
        <w:color w:val="808080" w:themeColor="background1" w:themeShade="80"/>
        <w:sz w:val="18"/>
      </w:rPr>
      <w:br/>
      <w:t xml:space="preserve"> Terms of Reference for photography / videography consultancy</w:t>
    </w:r>
    <w:r w:rsidRPr="00C6076E">
      <w:rPr>
        <w:rFonts w:ascii="Titillium Web" w:hAnsi="Titillium Web"/>
        <w:noProof/>
        <w:color w:val="808080" w:themeColor="background1" w:themeShade="80"/>
        <w:sz w:val="20"/>
        <w:lang w:val="fr-FR" w:eastAsia="fr-FR"/>
      </w:rPr>
      <mc:AlternateContent>
        <mc:Choice Requires="wps">
          <w:drawing>
            <wp:anchor distT="0" distB="0" distL="114300" distR="114300" simplePos="0" relativeHeight="251661312" behindDoc="1" locked="0" layoutInCell="1" allowOverlap="1" wp14:anchorId="609D04DD" wp14:editId="170109F8">
              <wp:simplePos x="0" y="0"/>
              <wp:positionH relativeFrom="page">
                <wp:posOffset>6553200</wp:posOffset>
              </wp:positionH>
              <wp:positionV relativeFrom="page">
                <wp:posOffset>10147935</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43970" w14:textId="728B8C9F" w:rsidR="00F87370" w:rsidRDefault="00F87370">
                          <w:pPr>
                            <w:spacing w:line="245" w:lineRule="exact"/>
                            <w:ind w:left="60"/>
                            <w:rPr>
                              <w:rFonts w:ascii="Calibri"/>
                            </w:rPr>
                          </w:pPr>
                          <w:r>
                            <w:fldChar w:fldCharType="begin"/>
                          </w:r>
                          <w:r>
                            <w:rPr>
                              <w:rFonts w:ascii="Calibri"/>
                            </w:rPr>
                            <w:instrText xml:space="preserve"> PAGE </w:instrText>
                          </w:r>
                          <w:r>
                            <w:fldChar w:fldCharType="separate"/>
                          </w:r>
                          <w:r w:rsidR="004B515E">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D04DD" id="_x0000_t202" coordsize="21600,21600" o:spt="202" path="m,l,21600r21600,l21600,xe">
              <v:stroke joinstyle="miter"/>
              <v:path gradientshapeok="t" o:connecttype="rect"/>
            </v:shapetype>
            <v:shape id="Text Box 1" o:spid="_x0000_s1026" type="#_x0000_t202" style="position:absolute;left:0;text-align:left;margin-left:516pt;margin-top:799.05pt;width:11.6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" filled="f" stroked="f">
              <v:textbox inset="0,0,0,0">
                <w:txbxContent>
                  <w:p w14:paraId="0DE43970" w14:textId="728B8C9F" w:rsidR="00F87370" w:rsidRDefault="00F87370">
                    <w:pPr>
                      <w:spacing w:line="245" w:lineRule="exact"/>
                      <w:ind w:left="60"/>
                      <w:rPr>
                        <w:rFonts w:ascii="Calibri"/>
                      </w:rPr>
                    </w:pPr>
                    <w:r>
                      <w:fldChar w:fldCharType="begin"/>
                    </w:r>
                    <w:r>
                      <w:rPr>
                        <w:rFonts w:ascii="Calibri"/>
                      </w:rPr>
                      <w:instrText xml:space="preserve"> PAGE </w:instrText>
                    </w:r>
                    <w:r>
                      <w:fldChar w:fldCharType="separate"/>
                    </w:r>
                    <w:r w:rsidR="004B515E">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9B0" w14:textId="77777777" w:rsidR="00E92BC5" w:rsidRDefault="00E92BC5">
      <w:pPr>
        <w:spacing w:after="0" w:line="240" w:lineRule="auto"/>
      </w:pPr>
      <w:r>
        <w:separator/>
      </w:r>
    </w:p>
  </w:footnote>
  <w:footnote w:type="continuationSeparator" w:id="0">
    <w:p w14:paraId="35C075F5" w14:textId="77777777" w:rsidR="00E92BC5" w:rsidRDefault="00E92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C186" w14:textId="0B11AE0C" w:rsidR="00F87370" w:rsidRDefault="00F87370">
    <w:pPr>
      <w:pStyle w:val="BodyText"/>
      <w:spacing w:line="14" w:lineRule="auto"/>
    </w:pPr>
  </w:p>
</w:hdr>
</file>

<file path=word/intelligence2.xml><?xml version="1.0" encoding="utf-8"?>
<int2:intelligence xmlns:int2="http://schemas.microsoft.com/office/intelligence/2020/intelligence" xmlns:oel="http://schemas.microsoft.com/office/2019/extlst">
  <int2:observations>
    <int2:bookmark int2:bookmarkName="_Int_89bp2FsL" int2:invalidationBookmarkName="" int2:hashCode="SKcN8IUPosFFsi" int2:id="mF26HWj9">
      <int2:state int2:value="Rejected" int2:type="spell"/>
    </int2:bookmark>
    <int2:bookmark int2:bookmarkName="_Int_CWmPHpl7" int2:invalidationBookmarkName="" int2:hashCode="hd7Lc9FDjS5CwM" int2:id="NInviOfE">
      <int2:state int2:value="Rejected" int2:type="style"/>
    </int2:bookmark>
    <int2:bookmark int2:bookmarkName="_Int_BBZ6TAG6" int2:invalidationBookmarkName="" int2:hashCode="NV8o8sDDh63WIx" int2:id="asOvjYRa">
      <int2:state int2:value="Rejected" int2:type="style"/>
    </int2:bookmark>
    <int2:bookmark int2:bookmarkName="_Int_tHA10pqp" int2:invalidationBookmarkName="" int2:hashCode="+ayvbG6nfMFck7" int2:id="6Z8jJ0rd">
      <int2:state int2:value="Rejected" int2:type="spell"/>
    </int2:bookmark>
    <int2:bookmark int2:bookmarkName="_Int_lc0YnxYv" int2:invalidationBookmarkName="" int2:hashCode="PnqqeWAa2bV38z" int2:id="5UaVpJKc">
      <int2:state int2:value="Rejected" int2:type="gram"/>
    </int2:bookmark>
    <int2:bookmark int2:bookmarkName="_Int_dq8LlHV4" int2:invalidationBookmarkName="" int2:hashCode="MnG+3qcLwJ4pJP" int2:id="iGgG5EH8">
      <int2:state int2:value="Rejected" int2:type="gram"/>
    </int2:bookmark>
    <int2:bookmark int2:bookmarkName="_Int_zxGsYeiy" int2:invalidationBookmarkName="" int2:hashCode="UtOUcdwfkKXwAl" int2:id="vQyTU4LS">
      <int2:state int2:value="Rejected" int2:type="style"/>
    </int2:bookmark>
    <int2:bookmark int2:bookmarkName="_Int_ftVbfEUx" int2:invalidationBookmarkName="" int2:hashCode="kTulnYuaAAHt2h" int2:id="MDbpmBB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71B"/>
    <w:multiLevelType w:val="multilevel"/>
    <w:tmpl w:val="0BA8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60AA6"/>
    <w:multiLevelType w:val="multilevel"/>
    <w:tmpl w:val="41560E4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82763E6"/>
    <w:multiLevelType w:val="hybridMultilevel"/>
    <w:tmpl w:val="A6FED8F0"/>
    <w:lvl w:ilvl="0" w:tplc="040C0001">
      <w:start w:val="1"/>
      <w:numFmt w:val="bullet"/>
      <w:lvlText w:val=""/>
      <w:lvlJc w:val="left"/>
      <w:pPr>
        <w:ind w:left="720" w:hanging="360"/>
      </w:pPr>
      <w:rPr>
        <w:rFonts w:ascii="Symbol" w:hAnsi="Symbo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660C6A"/>
    <w:multiLevelType w:val="hybridMultilevel"/>
    <w:tmpl w:val="F9888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7D5FE9"/>
    <w:multiLevelType w:val="hybridMultilevel"/>
    <w:tmpl w:val="E4C6FBDC"/>
    <w:lvl w:ilvl="0" w:tplc="2000000F">
      <w:start w:val="1"/>
      <w:numFmt w:val="decimal"/>
      <w:lvlText w:val="%1."/>
      <w:lvlJc w:val="left"/>
      <w:pPr>
        <w:ind w:left="720" w:hanging="360"/>
      </w:pPr>
      <w:rPr>
        <w:rFonts w:hint="default"/>
        <w:b w:val="0"/>
        <w:color w:val="auto"/>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8987BCB"/>
    <w:multiLevelType w:val="multilevel"/>
    <w:tmpl w:val="D43243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AFF2842"/>
    <w:multiLevelType w:val="hybridMultilevel"/>
    <w:tmpl w:val="47527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2C6EE1"/>
    <w:multiLevelType w:val="hybridMultilevel"/>
    <w:tmpl w:val="EAAEBBFC"/>
    <w:lvl w:ilvl="0" w:tplc="08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A76EB"/>
    <w:multiLevelType w:val="hybridMultilevel"/>
    <w:tmpl w:val="4DA078C0"/>
    <w:lvl w:ilvl="0" w:tplc="08090001">
      <w:start w:val="1"/>
      <w:numFmt w:val="bullet"/>
      <w:lvlText w:val=""/>
      <w:lvlJc w:val="left"/>
      <w:pPr>
        <w:ind w:left="720" w:hanging="360"/>
      </w:pPr>
      <w:rPr>
        <w:rFonts w:ascii="Symbol" w:hAnsi="Symbol" w:hint="default"/>
      </w:rPr>
    </w:lvl>
    <w:lvl w:ilvl="1" w:tplc="DA9E915C">
      <w:numFmt w:val="bullet"/>
      <w:lvlText w:val="-"/>
      <w:lvlJc w:val="left"/>
      <w:pPr>
        <w:ind w:left="1440" w:hanging="360"/>
      </w:pPr>
      <w:rPr>
        <w:rFonts w:ascii="Titillium Web" w:eastAsiaTheme="minorHAnsi" w:hAnsi="Titillium Web"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537C33"/>
    <w:multiLevelType w:val="multilevel"/>
    <w:tmpl w:val="1E921E8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A82032A"/>
    <w:multiLevelType w:val="hybridMultilevel"/>
    <w:tmpl w:val="32009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0948DE"/>
    <w:multiLevelType w:val="hybridMultilevel"/>
    <w:tmpl w:val="73866A06"/>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D66BB0"/>
    <w:multiLevelType w:val="hybridMultilevel"/>
    <w:tmpl w:val="0FF8F8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08084A"/>
    <w:multiLevelType w:val="hybridMultilevel"/>
    <w:tmpl w:val="4F28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5D30C"/>
    <w:multiLevelType w:val="hybridMultilevel"/>
    <w:tmpl w:val="5AF0011C"/>
    <w:lvl w:ilvl="0" w:tplc="DA36DA7A">
      <w:start w:val="1"/>
      <w:numFmt w:val="bullet"/>
      <w:lvlText w:val=""/>
      <w:lvlJc w:val="left"/>
      <w:pPr>
        <w:ind w:left="720" w:hanging="360"/>
      </w:pPr>
      <w:rPr>
        <w:rFonts w:ascii="Symbol" w:hAnsi="Symbol" w:hint="default"/>
      </w:rPr>
    </w:lvl>
    <w:lvl w:ilvl="1" w:tplc="F5BE3CF6">
      <w:start w:val="1"/>
      <w:numFmt w:val="bullet"/>
      <w:lvlText w:val="o"/>
      <w:lvlJc w:val="left"/>
      <w:pPr>
        <w:ind w:left="1440" w:hanging="360"/>
      </w:pPr>
      <w:rPr>
        <w:rFonts w:ascii="Courier New" w:hAnsi="Courier New" w:hint="default"/>
      </w:rPr>
    </w:lvl>
    <w:lvl w:ilvl="2" w:tplc="3AA42BD0">
      <w:start w:val="1"/>
      <w:numFmt w:val="bullet"/>
      <w:lvlText w:val=""/>
      <w:lvlJc w:val="left"/>
      <w:pPr>
        <w:ind w:left="2160" w:hanging="360"/>
      </w:pPr>
      <w:rPr>
        <w:rFonts w:ascii="Wingdings" w:hAnsi="Wingdings" w:hint="default"/>
      </w:rPr>
    </w:lvl>
    <w:lvl w:ilvl="3" w:tplc="492698E2">
      <w:start w:val="1"/>
      <w:numFmt w:val="bullet"/>
      <w:lvlText w:val=""/>
      <w:lvlJc w:val="left"/>
      <w:pPr>
        <w:ind w:left="2880" w:hanging="360"/>
      </w:pPr>
      <w:rPr>
        <w:rFonts w:ascii="Symbol" w:hAnsi="Symbol" w:hint="default"/>
      </w:rPr>
    </w:lvl>
    <w:lvl w:ilvl="4" w:tplc="9FBEBD60">
      <w:start w:val="1"/>
      <w:numFmt w:val="bullet"/>
      <w:lvlText w:val="o"/>
      <w:lvlJc w:val="left"/>
      <w:pPr>
        <w:ind w:left="3600" w:hanging="360"/>
      </w:pPr>
      <w:rPr>
        <w:rFonts w:ascii="Courier New" w:hAnsi="Courier New" w:hint="default"/>
      </w:rPr>
    </w:lvl>
    <w:lvl w:ilvl="5" w:tplc="83584848">
      <w:start w:val="1"/>
      <w:numFmt w:val="bullet"/>
      <w:lvlText w:val=""/>
      <w:lvlJc w:val="left"/>
      <w:pPr>
        <w:ind w:left="4320" w:hanging="360"/>
      </w:pPr>
      <w:rPr>
        <w:rFonts w:ascii="Wingdings" w:hAnsi="Wingdings" w:hint="default"/>
      </w:rPr>
    </w:lvl>
    <w:lvl w:ilvl="6" w:tplc="898ADA86">
      <w:start w:val="1"/>
      <w:numFmt w:val="bullet"/>
      <w:lvlText w:val=""/>
      <w:lvlJc w:val="left"/>
      <w:pPr>
        <w:ind w:left="5040" w:hanging="360"/>
      </w:pPr>
      <w:rPr>
        <w:rFonts w:ascii="Symbol" w:hAnsi="Symbol" w:hint="default"/>
      </w:rPr>
    </w:lvl>
    <w:lvl w:ilvl="7" w:tplc="C29E9FA8">
      <w:start w:val="1"/>
      <w:numFmt w:val="bullet"/>
      <w:lvlText w:val="o"/>
      <w:lvlJc w:val="left"/>
      <w:pPr>
        <w:ind w:left="5760" w:hanging="360"/>
      </w:pPr>
      <w:rPr>
        <w:rFonts w:ascii="Courier New" w:hAnsi="Courier New" w:hint="default"/>
      </w:rPr>
    </w:lvl>
    <w:lvl w:ilvl="8" w:tplc="5C0C8ECE">
      <w:start w:val="1"/>
      <w:numFmt w:val="bullet"/>
      <w:lvlText w:val=""/>
      <w:lvlJc w:val="left"/>
      <w:pPr>
        <w:ind w:left="6480" w:hanging="360"/>
      </w:pPr>
      <w:rPr>
        <w:rFonts w:ascii="Wingdings" w:hAnsi="Wingdings" w:hint="default"/>
      </w:rPr>
    </w:lvl>
  </w:abstractNum>
  <w:abstractNum w:abstractNumId="15" w15:restartNumberingAfterBreak="0">
    <w:nsid w:val="68D2075A"/>
    <w:multiLevelType w:val="hybridMultilevel"/>
    <w:tmpl w:val="71565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0C28F1"/>
    <w:multiLevelType w:val="multilevel"/>
    <w:tmpl w:val="A17A4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EE93B82"/>
    <w:multiLevelType w:val="multilevel"/>
    <w:tmpl w:val="799C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182C57"/>
    <w:multiLevelType w:val="hybridMultilevel"/>
    <w:tmpl w:val="B1A22332"/>
    <w:lvl w:ilvl="0" w:tplc="BD84F150">
      <w:start w:val="1"/>
      <w:numFmt w:val="bullet"/>
      <w:lvlText w:val=""/>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16cid:durableId="2043899954">
    <w:abstractNumId w:val="14"/>
  </w:num>
  <w:num w:numId="2" w16cid:durableId="679814753">
    <w:abstractNumId w:val="8"/>
  </w:num>
  <w:num w:numId="3" w16cid:durableId="1213930274">
    <w:abstractNumId w:val="10"/>
  </w:num>
  <w:num w:numId="4" w16cid:durableId="908155070">
    <w:abstractNumId w:val="15"/>
  </w:num>
  <w:num w:numId="5" w16cid:durableId="1909993111">
    <w:abstractNumId w:val="13"/>
  </w:num>
  <w:num w:numId="6" w16cid:durableId="1369837617">
    <w:abstractNumId w:val="2"/>
  </w:num>
  <w:num w:numId="7" w16cid:durableId="1318222499">
    <w:abstractNumId w:val="7"/>
  </w:num>
  <w:num w:numId="8" w16cid:durableId="1058362064">
    <w:abstractNumId w:val="12"/>
  </w:num>
  <w:num w:numId="9" w16cid:durableId="40789415">
    <w:abstractNumId w:val="9"/>
  </w:num>
  <w:num w:numId="10" w16cid:durableId="209001154">
    <w:abstractNumId w:val="6"/>
  </w:num>
  <w:num w:numId="11" w16cid:durableId="2009017142">
    <w:abstractNumId w:val="3"/>
  </w:num>
  <w:num w:numId="12" w16cid:durableId="1875920036">
    <w:abstractNumId w:val="18"/>
  </w:num>
  <w:num w:numId="13" w16cid:durableId="846090932">
    <w:abstractNumId w:val="1"/>
  </w:num>
  <w:num w:numId="14" w16cid:durableId="1812862265">
    <w:abstractNumId w:val="11"/>
  </w:num>
  <w:num w:numId="15" w16cid:durableId="1033729995">
    <w:abstractNumId w:val="4"/>
  </w:num>
  <w:num w:numId="16" w16cid:durableId="2137403399">
    <w:abstractNumId w:val="17"/>
  </w:num>
  <w:num w:numId="17" w16cid:durableId="11959595">
    <w:abstractNumId w:val="5"/>
  </w:num>
  <w:num w:numId="18" w16cid:durableId="401367050">
    <w:abstractNumId w:val="16"/>
  </w:num>
  <w:num w:numId="19" w16cid:durableId="155877851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76"/>
    <w:rsid w:val="0000615E"/>
    <w:rsid w:val="00025FA4"/>
    <w:rsid w:val="00044178"/>
    <w:rsid w:val="00075455"/>
    <w:rsid w:val="000A7F9D"/>
    <w:rsid w:val="000B6940"/>
    <w:rsid w:val="000D6BCA"/>
    <w:rsid w:val="001239DF"/>
    <w:rsid w:val="00132E54"/>
    <w:rsid w:val="00133125"/>
    <w:rsid w:val="001A3C61"/>
    <w:rsid w:val="001E3380"/>
    <w:rsid w:val="00280E3D"/>
    <w:rsid w:val="0031145D"/>
    <w:rsid w:val="00366990"/>
    <w:rsid w:val="00385826"/>
    <w:rsid w:val="003A1750"/>
    <w:rsid w:val="003D6412"/>
    <w:rsid w:val="003E2291"/>
    <w:rsid w:val="00402AE2"/>
    <w:rsid w:val="00414E5B"/>
    <w:rsid w:val="00461DBD"/>
    <w:rsid w:val="00486DC6"/>
    <w:rsid w:val="004B515E"/>
    <w:rsid w:val="004F37DF"/>
    <w:rsid w:val="00536D19"/>
    <w:rsid w:val="00556A8D"/>
    <w:rsid w:val="00563D57"/>
    <w:rsid w:val="005A4BA0"/>
    <w:rsid w:val="005C441E"/>
    <w:rsid w:val="006376DC"/>
    <w:rsid w:val="00642143"/>
    <w:rsid w:val="00677A7A"/>
    <w:rsid w:val="0071132B"/>
    <w:rsid w:val="007149F4"/>
    <w:rsid w:val="007267F6"/>
    <w:rsid w:val="00747A93"/>
    <w:rsid w:val="00767005"/>
    <w:rsid w:val="007C100B"/>
    <w:rsid w:val="007F2966"/>
    <w:rsid w:val="0083629D"/>
    <w:rsid w:val="008500DD"/>
    <w:rsid w:val="008B48CF"/>
    <w:rsid w:val="008C1441"/>
    <w:rsid w:val="008C1DB6"/>
    <w:rsid w:val="009264C6"/>
    <w:rsid w:val="00936310"/>
    <w:rsid w:val="00997C61"/>
    <w:rsid w:val="00A06746"/>
    <w:rsid w:val="00A34E76"/>
    <w:rsid w:val="00A6432B"/>
    <w:rsid w:val="00A7648A"/>
    <w:rsid w:val="00AD7AFC"/>
    <w:rsid w:val="00B66D8C"/>
    <w:rsid w:val="00B85639"/>
    <w:rsid w:val="00B9444F"/>
    <w:rsid w:val="00BA7511"/>
    <w:rsid w:val="00BF7C3A"/>
    <w:rsid w:val="00C6076E"/>
    <w:rsid w:val="00CC59D7"/>
    <w:rsid w:val="00CC7207"/>
    <w:rsid w:val="00CD7588"/>
    <w:rsid w:val="00D04201"/>
    <w:rsid w:val="00D13D2C"/>
    <w:rsid w:val="00D1626F"/>
    <w:rsid w:val="00D26E78"/>
    <w:rsid w:val="00D31C3F"/>
    <w:rsid w:val="00D40DB1"/>
    <w:rsid w:val="00D65DE7"/>
    <w:rsid w:val="00E1476B"/>
    <w:rsid w:val="00E92BC5"/>
    <w:rsid w:val="00EA3B44"/>
    <w:rsid w:val="00F139D5"/>
    <w:rsid w:val="00F35AE9"/>
    <w:rsid w:val="00F81BC2"/>
    <w:rsid w:val="00F86ECA"/>
    <w:rsid w:val="00F87370"/>
    <w:rsid w:val="00F90747"/>
    <w:rsid w:val="00FB147B"/>
    <w:rsid w:val="00FB1AF1"/>
    <w:rsid w:val="00FF41B7"/>
    <w:rsid w:val="030DA23B"/>
    <w:rsid w:val="03A641FA"/>
    <w:rsid w:val="03B0FF35"/>
    <w:rsid w:val="03FD4B5B"/>
    <w:rsid w:val="069ED5F3"/>
    <w:rsid w:val="06B07076"/>
    <w:rsid w:val="06CB33AB"/>
    <w:rsid w:val="0A7C98DD"/>
    <w:rsid w:val="0B19818D"/>
    <w:rsid w:val="0D664FAD"/>
    <w:rsid w:val="0E5BE879"/>
    <w:rsid w:val="0E9729CC"/>
    <w:rsid w:val="0F0A91D9"/>
    <w:rsid w:val="0F124FD5"/>
    <w:rsid w:val="0F606513"/>
    <w:rsid w:val="0F986DFD"/>
    <w:rsid w:val="0FFCC571"/>
    <w:rsid w:val="1079F3A4"/>
    <w:rsid w:val="10BB506C"/>
    <w:rsid w:val="11A9922F"/>
    <w:rsid w:val="11C16256"/>
    <w:rsid w:val="14762BE5"/>
    <w:rsid w:val="14890520"/>
    <w:rsid w:val="15344BF6"/>
    <w:rsid w:val="15645323"/>
    <w:rsid w:val="1582FCAC"/>
    <w:rsid w:val="15BA0239"/>
    <w:rsid w:val="15F37454"/>
    <w:rsid w:val="1628B9CF"/>
    <w:rsid w:val="174D595A"/>
    <w:rsid w:val="1809F3BA"/>
    <w:rsid w:val="18AD2C9E"/>
    <w:rsid w:val="193A08D1"/>
    <w:rsid w:val="19A7C6F7"/>
    <w:rsid w:val="1CD8DE28"/>
    <w:rsid w:val="1E5081D0"/>
    <w:rsid w:val="1F3D0E7D"/>
    <w:rsid w:val="206774A3"/>
    <w:rsid w:val="20ABD97A"/>
    <w:rsid w:val="22CF502F"/>
    <w:rsid w:val="22EE3AA2"/>
    <w:rsid w:val="247D3D3C"/>
    <w:rsid w:val="24F5CB7A"/>
    <w:rsid w:val="25143CEF"/>
    <w:rsid w:val="255D99D2"/>
    <w:rsid w:val="25AE796A"/>
    <w:rsid w:val="26014579"/>
    <w:rsid w:val="263344C4"/>
    <w:rsid w:val="290AEC3F"/>
    <w:rsid w:val="297CE41C"/>
    <w:rsid w:val="2994744B"/>
    <w:rsid w:val="29F153EB"/>
    <w:rsid w:val="29F82A81"/>
    <w:rsid w:val="2A8966BD"/>
    <w:rsid w:val="2B16C732"/>
    <w:rsid w:val="2B4CA5E5"/>
    <w:rsid w:val="2BB18E69"/>
    <w:rsid w:val="2E82E8E9"/>
    <w:rsid w:val="2F190179"/>
    <w:rsid w:val="30CE5451"/>
    <w:rsid w:val="312AB31B"/>
    <w:rsid w:val="32C742A4"/>
    <w:rsid w:val="32DD5F78"/>
    <w:rsid w:val="33642B6F"/>
    <w:rsid w:val="343D03D2"/>
    <w:rsid w:val="35A1AC7D"/>
    <w:rsid w:val="35C56938"/>
    <w:rsid w:val="360B78EB"/>
    <w:rsid w:val="3896ED92"/>
    <w:rsid w:val="38C8EF0B"/>
    <w:rsid w:val="39CB34E4"/>
    <w:rsid w:val="3A6D7FD0"/>
    <w:rsid w:val="3BD6E478"/>
    <w:rsid w:val="3BE68C6B"/>
    <w:rsid w:val="3C48F74B"/>
    <w:rsid w:val="3C6AA1B8"/>
    <w:rsid w:val="3D1B1B8F"/>
    <w:rsid w:val="3E22E393"/>
    <w:rsid w:val="3E308840"/>
    <w:rsid w:val="401488CF"/>
    <w:rsid w:val="40416C3F"/>
    <w:rsid w:val="404765EF"/>
    <w:rsid w:val="42C92A66"/>
    <w:rsid w:val="4418E00C"/>
    <w:rsid w:val="44592703"/>
    <w:rsid w:val="47A6FB9F"/>
    <w:rsid w:val="48039D2D"/>
    <w:rsid w:val="48A9456B"/>
    <w:rsid w:val="4DCD9779"/>
    <w:rsid w:val="4E339DCE"/>
    <w:rsid w:val="4F545327"/>
    <w:rsid w:val="5203E3CE"/>
    <w:rsid w:val="52BCC476"/>
    <w:rsid w:val="53119683"/>
    <w:rsid w:val="534F6122"/>
    <w:rsid w:val="548650A4"/>
    <w:rsid w:val="54E2B335"/>
    <w:rsid w:val="55283661"/>
    <w:rsid w:val="55F5E984"/>
    <w:rsid w:val="56F29966"/>
    <w:rsid w:val="570F0471"/>
    <w:rsid w:val="577B094E"/>
    <w:rsid w:val="5812918E"/>
    <w:rsid w:val="595D3846"/>
    <w:rsid w:val="5C6AB5B8"/>
    <w:rsid w:val="5C95286C"/>
    <w:rsid w:val="5F261E42"/>
    <w:rsid w:val="60FAAD8F"/>
    <w:rsid w:val="61E96700"/>
    <w:rsid w:val="625ED88D"/>
    <w:rsid w:val="633E0B43"/>
    <w:rsid w:val="634D393E"/>
    <w:rsid w:val="64AEC995"/>
    <w:rsid w:val="64EDB5B3"/>
    <w:rsid w:val="655E04DE"/>
    <w:rsid w:val="663B4400"/>
    <w:rsid w:val="6660607F"/>
    <w:rsid w:val="671AF55C"/>
    <w:rsid w:val="67E2D681"/>
    <w:rsid w:val="6817E17F"/>
    <w:rsid w:val="68272274"/>
    <w:rsid w:val="6AEA4A93"/>
    <w:rsid w:val="6AECA53E"/>
    <w:rsid w:val="6C098C1B"/>
    <w:rsid w:val="6E7C1005"/>
    <w:rsid w:val="6EC6FE9A"/>
    <w:rsid w:val="6F3EB1EA"/>
    <w:rsid w:val="7007D515"/>
    <w:rsid w:val="71449146"/>
    <w:rsid w:val="727D25B7"/>
    <w:rsid w:val="729A7036"/>
    <w:rsid w:val="73889467"/>
    <w:rsid w:val="763D40C6"/>
    <w:rsid w:val="765B9758"/>
    <w:rsid w:val="797A37EE"/>
    <w:rsid w:val="7BE8B1DB"/>
    <w:rsid w:val="7CCAD217"/>
    <w:rsid w:val="7DD8E99D"/>
    <w:rsid w:val="7F4B45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0D630"/>
  <w15:chartTrackingRefBased/>
  <w15:docId w15:val="{4AA32EF0-83F3-49BD-946B-36D89EF4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34E76"/>
    <w:pPr>
      <w:widowControl w:val="0"/>
      <w:autoSpaceDE w:val="0"/>
      <w:autoSpaceDN w:val="0"/>
      <w:spacing w:after="0" w:line="240" w:lineRule="auto"/>
      <w:ind w:left="527" w:hanging="392"/>
      <w:outlineLvl w:val="0"/>
    </w:pPr>
    <w:rPr>
      <w:rFonts w:ascii="Arial MT" w:eastAsia="Arial MT" w:hAnsi="Arial MT" w:cs="Arial MT"/>
      <w:sz w:val="40"/>
      <w:szCs w:val="40"/>
      <w:lang w:val="en-US"/>
    </w:rPr>
  </w:style>
  <w:style w:type="paragraph" w:styleId="Heading2">
    <w:name w:val="heading 2"/>
    <w:basedOn w:val="Normal"/>
    <w:link w:val="Heading2Char"/>
    <w:uiPriority w:val="1"/>
    <w:qFormat/>
    <w:rsid w:val="00A34E76"/>
    <w:pPr>
      <w:widowControl w:val="0"/>
      <w:autoSpaceDE w:val="0"/>
      <w:autoSpaceDN w:val="0"/>
      <w:spacing w:before="90" w:after="0" w:line="240" w:lineRule="auto"/>
      <w:ind w:left="844" w:hanging="709"/>
      <w:outlineLvl w:val="1"/>
    </w:pPr>
    <w:rPr>
      <w:rFonts w:ascii="Arial MT" w:eastAsia="Arial MT" w:hAnsi="Arial MT" w:cs="Arial MT"/>
      <w:sz w:val="30"/>
      <w:szCs w:val="30"/>
      <w:lang w:val="en-US"/>
    </w:rPr>
  </w:style>
  <w:style w:type="paragraph" w:styleId="Heading3">
    <w:name w:val="heading 3"/>
    <w:basedOn w:val="Normal"/>
    <w:link w:val="Heading3Char"/>
    <w:uiPriority w:val="1"/>
    <w:qFormat/>
    <w:rsid w:val="00A34E76"/>
    <w:pPr>
      <w:widowControl w:val="0"/>
      <w:autoSpaceDE w:val="0"/>
      <w:autoSpaceDN w:val="0"/>
      <w:spacing w:after="0" w:line="240" w:lineRule="auto"/>
      <w:ind w:left="844" w:hanging="709"/>
      <w:outlineLvl w:val="2"/>
    </w:pPr>
    <w:rPr>
      <w:rFonts w:ascii="Arial MT" w:eastAsia="Arial MT" w:hAnsi="Arial MT" w:cs="Arial MT"/>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4E76"/>
    <w:rPr>
      <w:rFonts w:ascii="Arial MT" w:eastAsia="Arial MT" w:hAnsi="Arial MT" w:cs="Arial MT"/>
      <w:sz w:val="40"/>
      <w:szCs w:val="40"/>
      <w:lang w:val="en-US"/>
    </w:rPr>
  </w:style>
  <w:style w:type="character" w:customStyle="1" w:styleId="Heading2Char">
    <w:name w:val="Heading 2 Char"/>
    <w:basedOn w:val="DefaultParagraphFont"/>
    <w:link w:val="Heading2"/>
    <w:uiPriority w:val="1"/>
    <w:rsid w:val="00A34E76"/>
    <w:rPr>
      <w:rFonts w:ascii="Arial MT" w:eastAsia="Arial MT" w:hAnsi="Arial MT" w:cs="Arial MT"/>
      <w:sz w:val="30"/>
      <w:szCs w:val="30"/>
      <w:lang w:val="en-US"/>
    </w:rPr>
  </w:style>
  <w:style w:type="character" w:customStyle="1" w:styleId="Heading3Char">
    <w:name w:val="Heading 3 Char"/>
    <w:basedOn w:val="DefaultParagraphFont"/>
    <w:link w:val="Heading3"/>
    <w:uiPriority w:val="1"/>
    <w:rsid w:val="00A34E76"/>
    <w:rPr>
      <w:rFonts w:ascii="Arial MT" w:eastAsia="Arial MT" w:hAnsi="Arial MT" w:cs="Arial MT"/>
      <w:sz w:val="28"/>
      <w:szCs w:val="28"/>
      <w:lang w:val="en-US"/>
    </w:rPr>
  </w:style>
  <w:style w:type="numbering" w:customStyle="1" w:styleId="NoList1">
    <w:name w:val="No List1"/>
    <w:next w:val="NoList"/>
    <w:uiPriority w:val="99"/>
    <w:semiHidden/>
    <w:unhideWhenUsed/>
    <w:rsid w:val="00A34E76"/>
  </w:style>
  <w:style w:type="paragraph" w:styleId="BodyText">
    <w:name w:val="Body Text"/>
    <w:basedOn w:val="Normal"/>
    <w:link w:val="BodyTextChar"/>
    <w:uiPriority w:val="1"/>
    <w:qFormat/>
    <w:rsid w:val="00A34E76"/>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A34E76"/>
    <w:rPr>
      <w:rFonts w:ascii="Arial MT" w:eastAsia="Arial MT" w:hAnsi="Arial MT" w:cs="Arial MT"/>
      <w:sz w:val="24"/>
      <w:szCs w:val="24"/>
      <w:lang w:val="en-US"/>
    </w:rPr>
  </w:style>
  <w:style w:type="paragraph" w:styleId="ListParagraph">
    <w:name w:val="List Paragraph"/>
    <w:basedOn w:val="Normal"/>
    <w:link w:val="ListParagraphChar"/>
    <w:uiPriority w:val="34"/>
    <w:qFormat/>
    <w:rsid w:val="00A34E76"/>
    <w:pPr>
      <w:widowControl w:val="0"/>
      <w:autoSpaceDE w:val="0"/>
      <w:autoSpaceDN w:val="0"/>
      <w:spacing w:after="0" w:line="240" w:lineRule="auto"/>
      <w:ind w:left="496" w:hanging="360"/>
    </w:pPr>
    <w:rPr>
      <w:rFonts w:ascii="Arial MT" w:eastAsia="Arial MT" w:hAnsi="Arial MT" w:cs="Arial MT"/>
      <w:lang w:val="en-US"/>
    </w:rPr>
  </w:style>
  <w:style w:type="paragraph" w:customStyle="1" w:styleId="TableParagraph">
    <w:name w:val="Table Paragraph"/>
    <w:basedOn w:val="Normal"/>
    <w:uiPriority w:val="1"/>
    <w:qFormat/>
    <w:rsid w:val="00A34E76"/>
    <w:pPr>
      <w:widowControl w:val="0"/>
      <w:autoSpaceDE w:val="0"/>
      <w:autoSpaceDN w:val="0"/>
      <w:spacing w:after="0" w:line="240" w:lineRule="auto"/>
      <w:ind w:left="827"/>
    </w:pPr>
    <w:rPr>
      <w:rFonts w:ascii="Arial" w:eastAsia="Arial" w:hAnsi="Arial" w:cs="Arial"/>
      <w:lang w:val="en-US"/>
    </w:rPr>
  </w:style>
  <w:style w:type="paragraph" w:styleId="BalloonText">
    <w:name w:val="Balloon Text"/>
    <w:basedOn w:val="Normal"/>
    <w:link w:val="BalloonTextChar"/>
    <w:uiPriority w:val="99"/>
    <w:semiHidden/>
    <w:unhideWhenUsed/>
    <w:rsid w:val="00A34E76"/>
    <w:pPr>
      <w:widowControl w:val="0"/>
      <w:autoSpaceDE w:val="0"/>
      <w:autoSpaceDN w:val="0"/>
      <w:spacing w:after="0" w:line="240" w:lineRule="auto"/>
    </w:pPr>
    <w:rPr>
      <w:rFonts w:ascii="Segoe UI" w:eastAsia="Arial MT" w:hAnsi="Segoe UI" w:cs="Segoe UI"/>
      <w:sz w:val="18"/>
      <w:szCs w:val="18"/>
      <w:lang w:val="en-US"/>
    </w:rPr>
  </w:style>
  <w:style w:type="character" w:customStyle="1" w:styleId="BalloonTextChar">
    <w:name w:val="Balloon Text Char"/>
    <w:basedOn w:val="DefaultParagraphFont"/>
    <w:link w:val="BalloonText"/>
    <w:uiPriority w:val="99"/>
    <w:semiHidden/>
    <w:rsid w:val="00A34E76"/>
    <w:rPr>
      <w:rFonts w:ascii="Segoe UI" w:eastAsia="Arial MT" w:hAnsi="Segoe UI" w:cs="Segoe UI"/>
      <w:sz w:val="18"/>
      <w:szCs w:val="18"/>
      <w:lang w:val="en-US"/>
    </w:rPr>
  </w:style>
  <w:style w:type="character" w:styleId="CommentReference">
    <w:name w:val="annotation reference"/>
    <w:basedOn w:val="DefaultParagraphFont"/>
    <w:uiPriority w:val="99"/>
    <w:semiHidden/>
    <w:unhideWhenUsed/>
    <w:rsid w:val="00A34E76"/>
    <w:rPr>
      <w:sz w:val="16"/>
      <w:szCs w:val="16"/>
    </w:rPr>
  </w:style>
  <w:style w:type="paragraph" w:styleId="CommentText">
    <w:name w:val="annotation text"/>
    <w:basedOn w:val="Normal"/>
    <w:link w:val="CommentTextChar"/>
    <w:uiPriority w:val="99"/>
    <w:unhideWhenUsed/>
    <w:rsid w:val="00A34E76"/>
    <w:pPr>
      <w:widowControl w:val="0"/>
      <w:autoSpaceDE w:val="0"/>
      <w:autoSpaceDN w:val="0"/>
      <w:spacing w:after="0" w:line="240" w:lineRule="auto"/>
    </w:pPr>
    <w:rPr>
      <w:rFonts w:ascii="Arial MT" w:eastAsia="Arial MT" w:hAnsi="Arial MT" w:cs="Arial MT"/>
      <w:sz w:val="20"/>
      <w:szCs w:val="20"/>
      <w:lang w:val="en-US"/>
    </w:rPr>
  </w:style>
  <w:style w:type="character" w:customStyle="1" w:styleId="CommentTextChar">
    <w:name w:val="Comment Text Char"/>
    <w:basedOn w:val="DefaultParagraphFont"/>
    <w:link w:val="CommentText"/>
    <w:uiPriority w:val="99"/>
    <w:rsid w:val="00A34E76"/>
    <w:rPr>
      <w:rFonts w:ascii="Arial MT" w:eastAsia="Arial MT" w:hAnsi="Arial MT" w:cs="Arial MT"/>
      <w:sz w:val="20"/>
      <w:szCs w:val="20"/>
      <w:lang w:val="en-US"/>
    </w:rPr>
  </w:style>
  <w:style w:type="paragraph" w:styleId="CommentSubject">
    <w:name w:val="annotation subject"/>
    <w:basedOn w:val="CommentText"/>
    <w:next w:val="CommentText"/>
    <w:link w:val="CommentSubjectChar"/>
    <w:uiPriority w:val="99"/>
    <w:semiHidden/>
    <w:unhideWhenUsed/>
    <w:rsid w:val="00A34E76"/>
    <w:rPr>
      <w:b/>
      <w:bCs/>
    </w:rPr>
  </w:style>
  <w:style w:type="character" w:customStyle="1" w:styleId="CommentSubjectChar">
    <w:name w:val="Comment Subject Char"/>
    <w:basedOn w:val="CommentTextChar"/>
    <w:link w:val="CommentSubject"/>
    <w:uiPriority w:val="99"/>
    <w:semiHidden/>
    <w:rsid w:val="00A34E76"/>
    <w:rPr>
      <w:rFonts w:ascii="Arial MT" w:eastAsia="Arial MT" w:hAnsi="Arial MT" w:cs="Arial MT"/>
      <w:b/>
      <w:bCs/>
      <w:sz w:val="20"/>
      <w:szCs w:val="20"/>
      <w:lang w:val="en-US"/>
    </w:rPr>
  </w:style>
  <w:style w:type="paragraph" w:styleId="Header">
    <w:name w:val="header"/>
    <w:basedOn w:val="Normal"/>
    <w:link w:val="HeaderChar"/>
    <w:uiPriority w:val="99"/>
    <w:unhideWhenUsed/>
    <w:rsid w:val="00A34E76"/>
    <w:pPr>
      <w:widowControl w:val="0"/>
      <w:tabs>
        <w:tab w:val="center" w:pos="4513"/>
        <w:tab w:val="right" w:pos="9026"/>
      </w:tabs>
      <w:autoSpaceDE w:val="0"/>
      <w:autoSpaceDN w:val="0"/>
      <w:spacing w:after="0" w:line="240" w:lineRule="auto"/>
    </w:pPr>
    <w:rPr>
      <w:rFonts w:ascii="Arial MT" w:eastAsia="Arial MT" w:hAnsi="Arial MT" w:cs="Arial MT"/>
      <w:lang w:val="en-US"/>
    </w:rPr>
  </w:style>
  <w:style w:type="character" w:customStyle="1" w:styleId="HeaderChar">
    <w:name w:val="Header Char"/>
    <w:basedOn w:val="DefaultParagraphFont"/>
    <w:link w:val="Header"/>
    <w:uiPriority w:val="99"/>
    <w:rsid w:val="00A34E76"/>
    <w:rPr>
      <w:rFonts w:ascii="Arial MT" w:eastAsia="Arial MT" w:hAnsi="Arial MT" w:cs="Arial MT"/>
      <w:lang w:val="en-US"/>
    </w:rPr>
  </w:style>
  <w:style w:type="paragraph" w:styleId="Footer">
    <w:name w:val="footer"/>
    <w:basedOn w:val="Normal"/>
    <w:link w:val="FooterChar"/>
    <w:uiPriority w:val="99"/>
    <w:unhideWhenUsed/>
    <w:rsid w:val="00A34E76"/>
    <w:pPr>
      <w:widowControl w:val="0"/>
      <w:tabs>
        <w:tab w:val="center" w:pos="4513"/>
        <w:tab w:val="right" w:pos="9026"/>
      </w:tabs>
      <w:autoSpaceDE w:val="0"/>
      <w:autoSpaceDN w:val="0"/>
      <w:spacing w:after="0" w:line="240" w:lineRule="auto"/>
    </w:pPr>
    <w:rPr>
      <w:rFonts w:ascii="Arial MT" w:eastAsia="Arial MT" w:hAnsi="Arial MT" w:cs="Arial MT"/>
      <w:lang w:val="en-US"/>
    </w:rPr>
  </w:style>
  <w:style w:type="character" w:customStyle="1" w:styleId="FooterChar">
    <w:name w:val="Footer Char"/>
    <w:basedOn w:val="DefaultParagraphFont"/>
    <w:link w:val="Footer"/>
    <w:uiPriority w:val="99"/>
    <w:rsid w:val="00A34E76"/>
    <w:rPr>
      <w:rFonts w:ascii="Arial MT" w:eastAsia="Arial MT" w:hAnsi="Arial MT" w:cs="Arial MT"/>
      <w:lang w:val="en-US"/>
    </w:rPr>
  </w:style>
  <w:style w:type="character" w:customStyle="1" w:styleId="markedcontent">
    <w:name w:val="markedcontent"/>
    <w:basedOn w:val="DefaultParagraphFont"/>
    <w:rsid w:val="00A34E76"/>
  </w:style>
  <w:style w:type="paragraph" w:styleId="Revision">
    <w:name w:val="Revision"/>
    <w:hidden/>
    <w:uiPriority w:val="99"/>
    <w:semiHidden/>
    <w:rsid w:val="00A34E76"/>
    <w:pPr>
      <w:spacing w:after="0" w:line="240" w:lineRule="auto"/>
    </w:pPr>
    <w:rPr>
      <w:rFonts w:ascii="Arial MT" w:eastAsia="Arial MT" w:hAnsi="Arial MT" w:cs="Arial MT"/>
      <w:lang w:val="en-US"/>
    </w:rPr>
  </w:style>
  <w:style w:type="character" w:customStyle="1" w:styleId="fontstyle01">
    <w:name w:val="fontstyle01"/>
    <w:basedOn w:val="DefaultParagraphFont"/>
    <w:rsid w:val="00A34E76"/>
    <w:rPr>
      <w:rFonts w:ascii="Trebuchet MS" w:hAnsi="Trebuchet MS" w:hint="default"/>
      <w:b w:val="0"/>
      <w:bCs w:val="0"/>
      <w:i w:val="0"/>
      <w:iCs w:val="0"/>
      <w:color w:val="000000"/>
      <w:sz w:val="22"/>
      <w:szCs w:val="22"/>
    </w:rPr>
  </w:style>
  <w:style w:type="paragraph" w:styleId="NoSpacing">
    <w:name w:val="No Spacing"/>
    <w:uiPriority w:val="1"/>
    <w:qFormat/>
    <w:rsid w:val="00A34E76"/>
    <w:pPr>
      <w:widowControl w:val="0"/>
      <w:autoSpaceDE w:val="0"/>
      <w:autoSpaceDN w:val="0"/>
      <w:spacing w:after="0" w:line="240" w:lineRule="auto"/>
    </w:pPr>
    <w:rPr>
      <w:rFonts w:ascii="Arial MT" w:eastAsia="Arial MT" w:hAnsi="Arial MT" w:cs="Arial MT"/>
      <w:lang w:val="en-US"/>
    </w:rPr>
  </w:style>
  <w:style w:type="character" w:styleId="Hyperlink">
    <w:name w:val="Hyperlink"/>
    <w:basedOn w:val="DefaultParagraphFont"/>
    <w:uiPriority w:val="99"/>
    <w:unhideWhenUsed/>
    <w:rsid w:val="00A34E76"/>
    <w:rPr>
      <w:color w:val="0563C1" w:themeColor="hyperlink"/>
      <w:u w:val="single"/>
    </w:rPr>
  </w:style>
  <w:style w:type="character" w:customStyle="1" w:styleId="UnresolvedMention1">
    <w:name w:val="Unresolved Mention1"/>
    <w:basedOn w:val="DefaultParagraphFont"/>
    <w:uiPriority w:val="99"/>
    <w:semiHidden/>
    <w:unhideWhenUsed/>
    <w:rsid w:val="00A34E76"/>
    <w:rPr>
      <w:color w:val="605E5C"/>
      <w:shd w:val="clear" w:color="auto" w:fill="E1DFDD"/>
    </w:rPr>
  </w:style>
  <w:style w:type="paragraph" w:customStyle="1" w:styleId="PUAMItexte">
    <w:name w:val="PUAMI_texte"/>
    <w:basedOn w:val="Normal"/>
    <w:qFormat/>
    <w:rsid w:val="00A34E76"/>
    <w:pPr>
      <w:suppressAutoHyphens/>
      <w:spacing w:before="120" w:after="120" w:line="360" w:lineRule="auto"/>
      <w:jc w:val="both"/>
    </w:pPr>
    <w:rPr>
      <w:rFonts w:ascii="Arial" w:eastAsia="Times New Roman" w:hAnsi="Arial" w:cs="Calibri"/>
      <w:sz w:val="24"/>
      <w:szCs w:val="24"/>
      <w:lang w:val="fr-FR" w:eastAsia="ar-SA"/>
    </w:rPr>
  </w:style>
  <w:style w:type="paragraph" w:customStyle="1" w:styleId="Texte-CG2010">
    <w:name w:val="Texte - CG 2010"/>
    <w:basedOn w:val="Normal"/>
    <w:rsid w:val="00A34E76"/>
    <w:pPr>
      <w:suppressAutoHyphens/>
      <w:spacing w:after="0" w:line="240" w:lineRule="auto"/>
      <w:jc w:val="both"/>
    </w:pPr>
    <w:rPr>
      <w:rFonts w:ascii="Arial" w:eastAsia="Times New Roman" w:hAnsi="Arial" w:cs="Calibri"/>
      <w:sz w:val="20"/>
      <w:szCs w:val="20"/>
      <w:lang w:val="fr-FR" w:eastAsia="ar-SA"/>
    </w:rPr>
  </w:style>
  <w:style w:type="paragraph" w:customStyle="1" w:styleId="Default">
    <w:name w:val="Default"/>
    <w:rsid w:val="00A34E76"/>
    <w:pPr>
      <w:autoSpaceDE w:val="0"/>
      <w:autoSpaceDN w:val="0"/>
      <w:adjustRightInd w:val="0"/>
      <w:spacing w:after="0" w:line="240" w:lineRule="auto"/>
    </w:pPr>
    <w:rPr>
      <w:rFonts w:ascii="Arial" w:hAnsi="Arial" w:cs="Arial"/>
      <w:color w:val="000000"/>
      <w:sz w:val="24"/>
      <w:szCs w:val="24"/>
      <w:lang w:val="en-US"/>
    </w:rPr>
  </w:style>
  <w:style w:type="character" w:customStyle="1" w:styleId="ListParagraphChar">
    <w:name w:val="List Paragraph Char"/>
    <w:link w:val="ListParagraph"/>
    <w:uiPriority w:val="34"/>
    <w:locked/>
    <w:rsid w:val="00A34E76"/>
    <w:rPr>
      <w:rFonts w:ascii="Arial MT" w:eastAsia="Arial MT" w:hAnsi="Arial MT" w:cs="Arial MT"/>
      <w:lang w:val="en-US"/>
    </w:rPr>
  </w:style>
  <w:style w:type="character" w:customStyle="1" w:styleId="UnresolvedMention2">
    <w:name w:val="Unresolved Mention2"/>
    <w:basedOn w:val="DefaultParagraphFont"/>
    <w:uiPriority w:val="99"/>
    <w:semiHidden/>
    <w:unhideWhenUsed/>
    <w:rsid w:val="00A34E76"/>
    <w:rPr>
      <w:color w:val="605E5C"/>
      <w:shd w:val="clear" w:color="auto" w:fill="E1DFDD"/>
    </w:rPr>
  </w:style>
  <w:style w:type="paragraph" w:customStyle="1" w:styleId="0PUITexte-rapport">
    <w:name w:val="0.PUI_Texte-rapport"/>
    <w:basedOn w:val="Normal"/>
    <w:qFormat/>
    <w:rsid w:val="001A3C61"/>
    <w:pPr>
      <w:spacing w:before="120" w:after="120" w:line="360" w:lineRule="auto"/>
      <w:jc w:val="both"/>
    </w:pPr>
    <w:rPr>
      <w:rFonts w:ascii="Arial" w:eastAsiaTheme="minorEastAsia" w:hAnsi="Arial"/>
      <w:szCs w:val="24"/>
      <w:lang w:val="fr-FR" w:eastAsia="fr-FR"/>
    </w:rPr>
  </w:style>
  <w:style w:type="table" w:styleId="TableGrid">
    <w:name w:val="Table Grid"/>
    <w:basedOn w:val="TableNormal"/>
    <w:uiPriority w:val="39"/>
    <w:rsid w:val="000B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8C144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oypena">
    <w:name w:val="oypena"/>
    <w:basedOn w:val="DefaultParagraphFont"/>
    <w:rsid w:val="008C1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7997">
      <w:bodyDiv w:val="1"/>
      <w:marLeft w:val="0"/>
      <w:marRight w:val="0"/>
      <w:marTop w:val="0"/>
      <w:marBottom w:val="0"/>
      <w:divBdr>
        <w:top w:val="none" w:sz="0" w:space="0" w:color="auto"/>
        <w:left w:val="none" w:sz="0" w:space="0" w:color="auto"/>
        <w:bottom w:val="none" w:sz="0" w:space="0" w:color="auto"/>
        <w:right w:val="none" w:sz="0" w:space="0" w:color="auto"/>
      </w:divBdr>
      <w:divsChild>
        <w:div w:id="1123771020">
          <w:marLeft w:val="0"/>
          <w:marRight w:val="0"/>
          <w:marTop w:val="0"/>
          <w:marBottom w:val="0"/>
          <w:divBdr>
            <w:top w:val="none" w:sz="0" w:space="0" w:color="auto"/>
            <w:left w:val="none" w:sz="0" w:space="0" w:color="auto"/>
            <w:bottom w:val="none" w:sz="0" w:space="0" w:color="auto"/>
            <w:right w:val="none" w:sz="0" w:space="0" w:color="auto"/>
          </w:divBdr>
        </w:div>
        <w:div w:id="1084571001">
          <w:marLeft w:val="0"/>
          <w:marRight w:val="0"/>
          <w:marTop w:val="0"/>
          <w:marBottom w:val="0"/>
          <w:divBdr>
            <w:top w:val="none" w:sz="0" w:space="0" w:color="auto"/>
            <w:left w:val="none" w:sz="0" w:space="0" w:color="auto"/>
            <w:bottom w:val="none" w:sz="0" w:space="0" w:color="auto"/>
            <w:right w:val="none" w:sz="0" w:space="0" w:color="auto"/>
          </w:divBdr>
        </w:div>
        <w:div w:id="406655611">
          <w:marLeft w:val="0"/>
          <w:marRight w:val="0"/>
          <w:marTop w:val="0"/>
          <w:marBottom w:val="0"/>
          <w:divBdr>
            <w:top w:val="none" w:sz="0" w:space="0" w:color="auto"/>
            <w:left w:val="none" w:sz="0" w:space="0" w:color="auto"/>
            <w:bottom w:val="none" w:sz="0" w:space="0" w:color="auto"/>
            <w:right w:val="none" w:sz="0" w:space="0" w:color="auto"/>
          </w:divBdr>
        </w:div>
        <w:div w:id="1347440623">
          <w:marLeft w:val="0"/>
          <w:marRight w:val="0"/>
          <w:marTop w:val="0"/>
          <w:marBottom w:val="0"/>
          <w:divBdr>
            <w:top w:val="none" w:sz="0" w:space="0" w:color="auto"/>
            <w:left w:val="none" w:sz="0" w:space="0" w:color="auto"/>
            <w:bottom w:val="none" w:sz="0" w:space="0" w:color="auto"/>
            <w:right w:val="none" w:sz="0" w:space="0" w:color="auto"/>
          </w:divBdr>
        </w:div>
      </w:divsChild>
    </w:div>
    <w:div w:id="1294821881">
      <w:bodyDiv w:val="1"/>
      <w:marLeft w:val="0"/>
      <w:marRight w:val="0"/>
      <w:marTop w:val="0"/>
      <w:marBottom w:val="0"/>
      <w:divBdr>
        <w:top w:val="none" w:sz="0" w:space="0" w:color="auto"/>
        <w:left w:val="none" w:sz="0" w:space="0" w:color="auto"/>
        <w:bottom w:val="none" w:sz="0" w:space="0" w:color="auto"/>
        <w:right w:val="none" w:sz="0" w:space="0" w:color="auto"/>
      </w:divBdr>
      <w:divsChild>
        <w:div w:id="1550410367">
          <w:marLeft w:val="0"/>
          <w:marRight w:val="0"/>
          <w:marTop w:val="0"/>
          <w:marBottom w:val="0"/>
          <w:divBdr>
            <w:top w:val="none" w:sz="0" w:space="0" w:color="auto"/>
            <w:left w:val="none" w:sz="0" w:space="0" w:color="auto"/>
            <w:bottom w:val="none" w:sz="0" w:space="0" w:color="auto"/>
            <w:right w:val="none" w:sz="0" w:space="0" w:color="auto"/>
          </w:divBdr>
        </w:div>
        <w:div w:id="545027399">
          <w:marLeft w:val="0"/>
          <w:marRight w:val="0"/>
          <w:marTop w:val="0"/>
          <w:marBottom w:val="0"/>
          <w:divBdr>
            <w:top w:val="none" w:sz="0" w:space="0" w:color="auto"/>
            <w:left w:val="none" w:sz="0" w:space="0" w:color="auto"/>
            <w:bottom w:val="none" w:sz="0" w:space="0" w:color="auto"/>
            <w:right w:val="none" w:sz="0" w:space="0" w:color="auto"/>
          </w:divBdr>
          <w:divsChild>
            <w:div w:id="1835994564">
              <w:marLeft w:val="0"/>
              <w:marRight w:val="0"/>
              <w:marTop w:val="30"/>
              <w:marBottom w:val="30"/>
              <w:divBdr>
                <w:top w:val="none" w:sz="0" w:space="0" w:color="auto"/>
                <w:left w:val="none" w:sz="0" w:space="0" w:color="auto"/>
                <w:bottom w:val="none" w:sz="0" w:space="0" w:color="auto"/>
                <w:right w:val="none" w:sz="0" w:space="0" w:color="auto"/>
              </w:divBdr>
              <w:divsChild>
                <w:div w:id="797605178">
                  <w:marLeft w:val="0"/>
                  <w:marRight w:val="0"/>
                  <w:marTop w:val="0"/>
                  <w:marBottom w:val="0"/>
                  <w:divBdr>
                    <w:top w:val="none" w:sz="0" w:space="0" w:color="auto"/>
                    <w:left w:val="none" w:sz="0" w:space="0" w:color="auto"/>
                    <w:bottom w:val="none" w:sz="0" w:space="0" w:color="auto"/>
                    <w:right w:val="none" w:sz="0" w:space="0" w:color="auto"/>
                  </w:divBdr>
                  <w:divsChild>
                    <w:div w:id="1044984983">
                      <w:marLeft w:val="0"/>
                      <w:marRight w:val="0"/>
                      <w:marTop w:val="0"/>
                      <w:marBottom w:val="0"/>
                      <w:divBdr>
                        <w:top w:val="none" w:sz="0" w:space="0" w:color="auto"/>
                        <w:left w:val="none" w:sz="0" w:space="0" w:color="auto"/>
                        <w:bottom w:val="none" w:sz="0" w:space="0" w:color="auto"/>
                        <w:right w:val="none" w:sz="0" w:space="0" w:color="auto"/>
                      </w:divBdr>
                    </w:div>
                  </w:divsChild>
                </w:div>
                <w:div w:id="139226565">
                  <w:marLeft w:val="0"/>
                  <w:marRight w:val="0"/>
                  <w:marTop w:val="0"/>
                  <w:marBottom w:val="0"/>
                  <w:divBdr>
                    <w:top w:val="none" w:sz="0" w:space="0" w:color="auto"/>
                    <w:left w:val="none" w:sz="0" w:space="0" w:color="auto"/>
                    <w:bottom w:val="none" w:sz="0" w:space="0" w:color="auto"/>
                    <w:right w:val="none" w:sz="0" w:space="0" w:color="auto"/>
                  </w:divBdr>
                  <w:divsChild>
                    <w:div w:id="1417556235">
                      <w:marLeft w:val="0"/>
                      <w:marRight w:val="0"/>
                      <w:marTop w:val="0"/>
                      <w:marBottom w:val="0"/>
                      <w:divBdr>
                        <w:top w:val="none" w:sz="0" w:space="0" w:color="auto"/>
                        <w:left w:val="none" w:sz="0" w:space="0" w:color="auto"/>
                        <w:bottom w:val="none" w:sz="0" w:space="0" w:color="auto"/>
                        <w:right w:val="none" w:sz="0" w:space="0" w:color="auto"/>
                      </w:divBdr>
                    </w:div>
                  </w:divsChild>
                </w:div>
                <w:div w:id="324090547">
                  <w:marLeft w:val="0"/>
                  <w:marRight w:val="0"/>
                  <w:marTop w:val="0"/>
                  <w:marBottom w:val="0"/>
                  <w:divBdr>
                    <w:top w:val="none" w:sz="0" w:space="0" w:color="auto"/>
                    <w:left w:val="none" w:sz="0" w:space="0" w:color="auto"/>
                    <w:bottom w:val="none" w:sz="0" w:space="0" w:color="auto"/>
                    <w:right w:val="none" w:sz="0" w:space="0" w:color="auto"/>
                  </w:divBdr>
                  <w:divsChild>
                    <w:div w:id="1341854548">
                      <w:marLeft w:val="0"/>
                      <w:marRight w:val="0"/>
                      <w:marTop w:val="0"/>
                      <w:marBottom w:val="0"/>
                      <w:divBdr>
                        <w:top w:val="none" w:sz="0" w:space="0" w:color="auto"/>
                        <w:left w:val="none" w:sz="0" w:space="0" w:color="auto"/>
                        <w:bottom w:val="none" w:sz="0" w:space="0" w:color="auto"/>
                        <w:right w:val="none" w:sz="0" w:space="0" w:color="auto"/>
                      </w:divBdr>
                    </w:div>
                    <w:div w:id="322588518">
                      <w:marLeft w:val="0"/>
                      <w:marRight w:val="0"/>
                      <w:marTop w:val="0"/>
                      <w:marBottom w:val="0"/>
                      <w:divBdr>
                        <w:top w:val="none" w:sz="0" w:space="0" w:color="auto"/>
                        <w:left w:val="none" w:sz="0" w:space="0" w:color="auto"/>
                        <w:bottom w:val="none" w:sz="0" w:space="0" w:color="auto"/>
                        <w:right w:val="none" w:sz="0" w:space="0" w:color="auto"/>
                      </w:divBdr>
                    </w:div>
                  </w:divsChild>
                </w:div>
                <w:div w:id="1438523576">
                  <w:marLeft w:val="0"/>
                  <w:marRight w:val="0"/>
                  <w:marTop w:val="0"/>
                  <w:marBottom w:val="0"/>
                  <w:divBdr>
                    <w:top w:val="none" w:sz="0" w:space="0" w:color="auto"/>
                    <w:left w:val="none" w:sz="0" w:space="0" w:color="auto"/>
                    <w:bottom w:val="none" w:sz="0" w:space="0" w:color="auto"/>
                    <w:right w:val="none" w:sz="0" w:space="0" w:color="auto"/>
                  </w:divBdr>
                  <w:divsChild>
                    <w:div w:id="1986859115">
                      <w:marLeft w:val="0"/>
                      <w:marRight w:val="0"/>
                      <w:marTop w:val="0"/>
                      <w:marBottom w:val="0"/>
                      <w:divBdr>
                        <w:top w:val="none" w:sz="0" w:space="0" w:color="auto"/>
                        <w:left w:val="none" w:sz="0" w:space="0" w:color="auto"/>
                        <w:bottom w:val="none" w:sz="0" w:space="0" w:color="auto"/>
                        <w:right w:val="none" w:sz="0" w:space="0" w:color="auto"/>
                      </w:divBdr>
                    </w:div>
                  </w:divsChild>
                </w:div>
                <w:div w:id="1703897181">
                  <w:marLeft w:val="0"/>
                  <w:marRight w:val="0"/>
                  <w:marTop w:val="0"/>
                  <w:marBottom w:val="0"/>
                  <w:divBdr>
                    <w:top w:val="none" w:sz="0" w:space="0" w:color="auto"/>
                    <w:left w:val="none" w:sz="0" w:space="0" w:color="auto"/>
                    <w:bottom w:val="none" w:sz="0" w:space="0" w:color="auto"/>
                    <w:right w:val="none" w:sz="0" w:space="0" w:color="auto"/>
                  </w:divBdr>
                  <w:divsChild>
                    <w:div w:id="1267616209">
                      <w:marLeft w:val="0"/>
                      <w:marRight w:val="0"/>
                      <w:marTop w:val="0"/>
                      <w:marBottom w:val="0"/>
                      <w:divBdr>
                        <w:top w:val="none" w:sz="0" w:space="0" w:color="auto"/>
                        <w:left w:val="none" w:sz="0" w:space="0" w:color="auto"/>
                        <w:bottom w:val="none" w:sz="0" w:space="0" w:color="auto"/>
                        <w:right w:val="none" w:sz="0" w:space="0" w:color="auto"/>
                      </w:divBdr>
                    </w:div>
                  </w:divsChild>
                </w:div>
                <w:div w:id="1030448911">
                  <w:marLeft w:val="0"/>
                  <w:marRight w:val="0"/>
                  <w:marTop w:val="0"/>
                  <w:marBottom w:val="0"/>
                  <w:divBdr>
                    <w:top w:val="none" w:sz="0" w:space="0" w:color="auto"/>
                    <w:left w:val="none" w:sz="0" w:space="0" w:color="auto"/>
                    <w:bottom w:val="none" w:sz="0" w:space="0" w:color="auto"/>
                    <w:right w:val="none" w:sz="0" w:space="0" w:color="auto"/>
                  </w:divBdr>
                  <w:divsChild>
                    <w:div w:id="1528786203">
                      <w:marLeft w:val="0"/>
                      <w:marRight w:val="0"/>
                      <w:marTop w:val="0"/>
                      <w:marBottom w:val="0"/>
                      <w:divBdr>
                        <w:top w:val="none" w:sz="0" w:space="0" w:color="auto"/>
                        <w:left w:val="none" w:sz="0" w:space="0" w:color="auto"/>
                        <w:bottom w:val="none" w:sz="0" w:space="0" w:color="auto"/>
                        <w:right w:val="none" w:sz="0" w:space="0" w:color="auto"/>
                      </w:divBdr>
                    </w:div>
                  </w:divsChild>
                </w:div>
                <w:div w:id="1758017892">
                  <w:marLeft w:val="0"/>
                  <w:marRight w:val="0"/>
                  <w:marTop w:val="0"/>
                  <w:marBottom w:val="0"/>
                  <w:divBdr>
                    <w:top w:val="none" w:sz="0" w:space="0" w:color="auto"/>
                    <w:left w:val="none" w:sz="0" w:space="0" w:color="auto"/>
                    <w:bottom w:val="none" w:sz="0" w:space="0" w:color="auto"/>
                    <w:right w:val="none" w:sz="0" w:space="0" w:color="auto"/>
                  </w:divBdr>
                  <w:divsChild>
                    <w:div w:id="1445494048">
                      <w:marLeft w:val="0"/>
                      <w:marRight w:val="0"/>
                      <w:marTop w:val="0"/>
                      <w:marBottom w:val="0"/>
                      <w:divBdr>
                        <w:top w:val="none" w:sz="0" w:space="0" w:color="auto"/>
                        <w:left w:val="none" w:sz="0" w:space="0" w:color="auto"/>
                        <w:bottom w:val="none" w:sz="0" w:space="0" w:color="auto"/>
                        <w:right w:val="none" w:sz="0" w:space="0" w:color="auto"/>
                      </w:divBdr>
                    </w:div>
                  </w:divsChild>
                </w:div>
                <w:div w:id="1527676078">
                  <w:marLeft w:val="0"/>
                  <w:marRight w:val="0"/>
                  <w:marTop w:val="0"/>
                  <w:marBottom w:val="0"/>
                  <w:divBdr>
                    <w:top w:val="none" w:sz="0" w:space="0" w:color="auto"/>
                    <w:left w:val="none" w:sz="0" w:space="0" w:color="auto"/>
                    <w:bottom w:val="none" w:sz="0" w:space="0" w:color="auto"/>
                    <w:right w:val="none" w:sz="0" w:space="0" w:color="auto"/>
                  </w:divBdr>
                  <w:divsChild>
                    <w:div w:id="992874246">
                      <w:marLeft w:val="0"/>
                      <w:marRight w:val="0"/>
                      <w:marTop w:val="0"/>
                      <w:marBottom w:val="0"/>
                      <w:divBdr>
                        <w:top w:val="none" w:sz="0" w:space="0" w:color="auto"/>
                        <w:left w:val="none" w:sz="0" w:space="0" w:color="auto"/>
                        <w:bottom w:val="none" w:sz="0" w:space="0" w:color="auto"/>
                        <w:right w:val="none" w:sz="0" w:space="0" w:color="auto"/>
                      </w:divBdr>
                    </w:div>
                  </w:divsChild>
                </w:div>
                <w:div w:id="2037121083">
                  <w:marLeft w:val="0"/>
                  <w:marRight w:val="0"/>
                  <w:marTop w:val="0"/>
                  <w:marBottom w:val="0"/>
                  <w:divBdr>
                    <w:top w:val="none" w:sz="0" w:space="0" w:color="auto"/>
                    <w:left w:val="none" w:sz="0" w:space="0" w:color="auto"/>
                    <w:bottom w:val="none" w:sz="0" w:space="0" w:color="auto"/>
                    <w:right w:val="none" w:sz="0" w:space="0" w:color="auto"/>
                  </w:divBdr>
                  <w:divsChild>
                    <w:div w:id="1259825146">
                      <w:marLeft w:val="0"/>
                      <w:marRight w:val="0"/>
                      <w:marTop w:val="0"/>
                      <w:marBottom w:val="0"/>
                      <w:divBdr>
                        <w:top w:val="none" w:sz="0" w:space="0" w:color="auto"/>
                        <w:left w:val="none" w:sz="0" w:space="0" w:color="auto"/>
                        <w:bottom w:val="none" w:sz="0" w:space="0" w:color="auto"/>
                        <w:right w:val="none" w:sz="0" w:space="0" w:color="auto"/>
                      </w:divBdr>
                    </w:div>
                  </w:divsChild>
                </w:div>
                <w:div w:id="837304505">
                  <w:marLeft w:val="0"/>
                  <w:marRight w:val="0"/>
                  <w:marTop w:val="0"/>
                  <w:marBottom w:val="0"/>
                  <w:divBdr>
                    <w:top w:val="none" w:sz="0" w:space="0" w:color="auto"/>
                    <w:left w:val="none" w:sz="0" w:space="0" w:color="auto"/>
                    <w:bottom w:val="none" w:sz="0" w:space="0" w:color="auto"/>
                    <w:right w:val="none" w:sz="0" w:space="0" w:color="auto"/>
                  </w:divBdr>
                  <w:divsChild>
                    <w:div w:id="1515146273">
                      <w:marLeft w:val="0"/>
                      <w:marRight w:val="0"/>
                      <w:marTop w:val="0"/>
                      <w:marBottom w:val="0"/>
                      <w:divBdr>
                        <w:top w:val="none" w:sz="0" w:space="0" w:color="auto"/>
                        <w:left w:val="none" w:sz="0" w:space="0" w:color="auto"/>
                        <w:bottom w:val="none" w:sz="0" w:space="0" w:color="auto"/>
                        <w:right w:val="none" w:sz="0" w:space="0" w:color="auto"/>
                      </w:divBdr>
                    </w:div>
                  </w:divsChild>
                </w:div>
                <w:div w:id="1078753315">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sChild>
                </w:div>
                <w:div w:id="383913675">
                  <w:marLeft w:val="0"/>
                  <w:marRight w:val="0"/>
                  <w:marTop w:val="0"/>
                  <w:marBottom w:val="0"/>
                  <w:divBdr>
                    <w:top w:val="none" w:sz="0" w:space="0" w:color="auto"/>
                    <w:left w:val="none" w:sz="0" w:space="0" w:color="auto"/>
                    <w:bottom w:val="none" w:sz="0" w:space="0" w:color="auto"/>
                    <w:right w:val="none" w:sz="0" w:space="0" w:color="auto"/>
                  </w:divBdr>
                  <w:divsChild>
                    <w:div w:id="1134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541356">
      <w:bodyDiv w:val="1"/>
      <w:marLeft w:val="0"/>
      <w:marRight w:val="0"/>
      <w:marTop w:val="0"/>
      <w:marBottom w:val="0"/>
      <w:divBdr>
        <w:top w:val="none" w:sz="0" w:space="0" w:color="auto"/>
        <w:left w:val="none" w:sz="0" w:space="0" w:color="auto"/>
        <w:bottom w:val="none" w:sz="0" w:space="0" w:color="auto"/>
        <w:right w:val="none" w:sz="0" w:space="0" w:color="auto"/>
      </w:divBdr>
      <w:divsChild>
        <w:div w:id="972751735">
          <w:marLeft w:val="0"/>
          <w:marRight w:val="0"/>
          <w:marTop w:val="0"/>
          <w:marBottom w:val="0"/>
          <w:divBdr>
            <w:top w:val="none" w:sz="0" w:space="0" w:color="auto"/>
            <w:left w:val="none" w:sz="0" w:space="0" w:color="auto"/>
            <w:bottom w:val="none" w:sz="0" w:space="0" w:color="auto"/>
            <w:right w:val="none" w:sz="0" w:space="0" w:color="auto"/>
          </w:divBdr>
        </w:div>
        <w:div w:id="2119368833">
          <w:marLeft w:val="0"/>
          <w:marRight w:val="0"/>
          <w:marTop w:val="0"/>
          <w:marBottom w:val="0"/>
          <w:divBdr>
            <w:top w:val="none" w:sz="0" w:space="0" w:color="auto"/>
            <w:left w:val="none" w:sz="0" w:space="0" w:color="auto"/>
            <w:bottom w:val="none" w:sz="0" w:space="0" w:color="auto"/>
            <w:right w:val="none" w:sz="0" w:space="0" w:color="auto"/>
          </w:divBdr>
        </w:div>
        <w:div w:id="1235435801">
          <w:marLeft w:val="0"/>
          <w:marRight w:val="0"/>
          <w:marTop w:val="0"/>
          <w:marBottom w:val="0"/>
          <w:divBdr>
            <w:top w:val="none" w:sz="0" w:space="0" w:color="auto"/>
            <w:left w:val="none" w:sz="0" w:space="0" w:color="auto"/>
            <w:bottom w:val="none" w:sz="0" w:space="0" w:color="auto"/>
            <w:right w:val="none" w:sz="0" w:space="0" w:color="auto"/>
          </w:divBdr>
        </w:div>
        <w:div w:id="2078353370">
          <w:marLeft w:val="0"/>
          <w:marRight w:val="0"/>
          <w:marTop w:val="0"/>
          <w:marBottom w:val="0"/>
          <w:divBdr>
            <w:top w:val="none" w:sz="0" w:space="0" w:color="auto"/>
            <w:left w:val="none" w:sz="0" w:space="0" w:color="auto"/>
            <w:bottom w:val="none" w:sz="0" w:space="0" w:color="auto"/>
            <w:right w:val="none" w:sz="0" w:space="0" w:color="auto"/>
          </w:divBdr>
        </w:div>
      </w:divsChild>
    </w:div>
    <w:div w:id="1772696570">
      <w:bodyDiv w:val="1"/>
      <w:marLeft w:val="0"/>
      <w:marRight w:val="0"/>
      <w:marTop w:val="0"/>
      <w:marBottom w:val="0"/>
      <w:divBdr>
        <w:top w:val="none" w:sz="0" w:space="0" w:color="auto"/>
        <w:left w:val="none" w:sz="0" w:space="0" w:color="auto"/>
        <w:bottom w:val="none" w:sz="0" w:space="0" w:color="auto"/>
        <w:right w:val="none" w:sz="0" w:space="0" w:color="auto"/>
      </w:divBdr>
      <w:divsChild>
        <w:div w:id="286669983">
          <w:marLeft w:val="0"/>
          <w:marRight w:val="0"/>
          <w:marTop w:val="0"/>
          <w:marBottom w:val="0"/>
          <w:divBdr>
            <w:top w:val="none" w:sz="0" w:space="0" w:color="auto"/>
            <w:left w:val="none" w:sz="0" w:space="0" w:color="auto"/>
            <w:bottom w:val="none" w:sz="0" w:space="0" w:color="auto"/>
            <w:right w:val="none" w:sz="0" w:space="0" w:color="auto"/>
          </w:divBdr>
        </w:div>
        <w:div w:id="1476340168">
          <w:marLeft w:val="0"/>
          <w:marRight w:val="0"/>
          <w:marTop w:val="0"/>
          <w:marBottom w:val="0"/>
          <w:divBdr>
            <w:top w:val="none" w:sz="0" w:space="0" w:color="auto"/>
            <w:left w:val="none" w:sz="0" w:space="0" w:color="auto"/>
            <w:bottom w:val="none" w:sz="0" w:space="0" w:color="auto"/>
            <w:right w:val="none" w:sz="0" w:space="0" w:color="auto"/>
          </w:divBdr>
          <w:divsChild>
            <w:div w:id="559829971">
              <w:marLeft w:val="0"/>
              <w:marRight w:val="0"/>
              <w:marTop w:val="30"/>
              <w:marBottom w:val="30"/>
              <w:divBdr>
                <w:top w:val="none" w:sz="0" w:space="0" w:color="auto"/>
                <w:left w:val="none" w:sz="0" w:space="0" w:color="auto"/>
                <w:bottom w:val="none" w:sz="0" w:space="0" w:color="auto"/>
                <w:right w:val="none" w:sz="0" w:space="0" w:color="auto"/>
              </w:divBdr>
              <w:divsChild>
                <w:div w:id="1550654995">
                  <w:marLeft w:val="0"/>
                  <w:marRight w:val="0"/>
                  <w:marTop w:val="0"/>
                  <w:marBottom w:val="0"/>
                  <w:divBdr>
                    <w:top w:val="none" w:sz="0" w:space="0" w:color="auto"/>
                    <w:left w:val="none" w:sz="0" w:space="0" w:color="auto"/>
                    <w:bottom w:val="none" w:sz="0" w:space="0" w:color="auto"/>
                    <w:right w:val="none" w:sz="0" w:space="0" w:color="auto"/>
                  </w:divBdr>
                  <w:divsChild>
                    <w:div w:id="1111976262">
                      <w:marLeft w:val="0"/>
                      <w:marRight w:val="0"/>
                      <w:marTop w:val="0"/>
                      <w:marBottom w:val="0"/>
                      <w:divBdr>
                        <w:top w:val="none" w:sz="0" w:space="0" w:color="auto"/>
                        <w:left w:val="none" w:sz="0" w:space="0" w:color="auto"/>
                        <w:bottom w:val="none" w:sz="0" w:space="0" w:color="auto"/>
                        <w:right w:val="none" w:sz="0" w:space="0" w:color="auto"/>
                      </w:divBdr>
                    </w:div>
                  </w:divsChild>
                </w:div>
                <w:div w:id="2753168">
                  <w:marLeft w:val="0"/>
                  <w:marRight w:val="0"/>
                  <w:marTop w:val="0"/>
                  <w:marBottom w:val="0"/>
                  <w:divBdr>
                    <w:top w:val="none" w:sz="0" w:space="0" w:color="auto"/>
                    <w:left w:val="none" w:sz="0" w:space="0" w:color="auto"/>
                    <w:bottom w:val="none" w:sz="0" w:space="0" w:color="auto"/>
                    <w:right w:val="none" w:sz="0" w:space="0" w:color="auto"/>
                  </w:divBdr>
                  <w:divsChild>
                    <w:div w:id="1402561172">
                      <w:marLeft w:val="0"/>
                      <w:marRight w:val="0"/>
                      <w:marTop w:val="0"/>
                      <w:marBottom w:val="0"/>
                      <w:divBdr>
                        <w:top w:val="none" w:sz="0" w:space="0" w:color="auto"/>
                        <w:left w:val="none" w:sz="0" w:space="0" w:color="auto"/>
                        <w:bottom w:val="none" w:sz="0" w:space="0" w:color="auto"/>
                        <w:right w:val="none" w:sz="0" w:space="0" w:color="auto"/>
                      </w:divBdr>
                    </w:div>
                  </w:divsChild>
                </w:div>
                <w:div w:id="416824891">
                  <w:marLeft w:val="0"/>
                  <w:marRight w:val="0"/>
                  <w:marTop w:val="0"/>
                  <w:marBottom w:val="0"/>
                  <w:divBdr>
                    <w:top w:val="none" w:sz="0" w:space="0" w:color="auto"/>
                    <w:left w:val="none" w:sz="0" w:space="0" w:color="auto"/>
                    <w:bottom w:val="none" w:sz="0" w:space="0" w:color="auto"/>
                    <w:right w:val="none" w:sz="0" w:space="0" w:color="auto"/>
                  </w:divBdr>
                  <w:divsChild>
                    <w:div w:id="1728335431">
                      <w:marLeft w:val="0"/>
                      <w:marRight w:val="0"/>
                      <w:marTop w:val="0"/>
                      <w:marBottom w:val="0"/>
                      <w:divBdr>
                        <w:top w:val="none" w:sz="0" w:space="0" w:color="auto"/>
                        <w:left w:val="none" w:sz="0" w:space="0" w:color="auto"/>
                        <w:bottom w:val="none" w:sz="0" w:space="0" w:color="auto"/>
                        <w:right w:val="none" w:sz="0" w:space="0" w:color="auto"/>
                      </w:divBdr>
                    </w:div>
                    <w:div w:id="116677979">
                      <w:marLeft w:val="0"/>
                      <w:marRight w:val="0"/>
                      <w:marTop w:val="0"/>
                      <w:marBottom w:val="0"/>
                      <w:divBdr>
                        <w:top w:val="none" w:sz="0" w:space="0" w:color="auto"/>
                        <w:left w:val="none" w:sz="0" w:space="0" w:color="auto"/>
                        <w:bottom w:val="none" w:sz="0" w:space="0" w:color="auto"/>
                        <w:right w:val="none" w:sz="0" w:space="0" w:color="auto"/>
                      </w:divBdr>
                    </w:div>
                  </w:divsChild>
                </w:div>
                <w:div w:id="1013188197">
                  <w:marLeft w:val="0"/>
                  <w:marRight w:val="0"/>
                  <w:marTop w:val="0"/>
                  <w:marBottom w:val="0"/>
                  <w:divBdr>
                    <w:top w:val="none" w:sz="0" w:space="0" w:color="auto"/>
                    <w:left w:val="none" w:sz="0" w:space="0" w:color="auto"/>
                    <w:bottom w:val="none" w:sz="0" w:space="0" w:color="auto"/>
                    <w:right w:val="none" w:sz="0" w:space="0" w:color="auto"/>
                  </w:divBdr>
                  <w:divsChild>
                    <w:div w:id="2116092376">
                      <w:marLeft w:val="0"/>
                      <w:marRight w:val="0"/>
                      <w:marTop w:val="0"/>
                      <w:marBottom w:val="0"/>
                      <w:divBdr>
                        <w:top w:val="none" w:sz="0" w:space="0" w:color="auto"/>
                        <w:left w:val="none" w:sz="0" w:space="0" w:color="auto"/>
                        <w:bottom w:val="none" w:sz="0" w:space="0" w:color="auto"/>
                        <w:right w:val="none" w:sz="0" w:space="0" w:color="auto"/>
                      </w:divBdr>
                    </w:div>
                  </w:divsChild>
                </w:div>
                <w:div w:id="510686332">
                  <w:marLeft w:val="0"/>
                  <w:marRight w:val="0"/>
                  <w:marTop w:val="0"/>
                  <w:marBottom w:val="0"/>
                  <w:divBdr>
                    <w:top w:val="none" w:sz="0" w:space="0" w:color="auto"/>
                    <w:left w:val="none" w:sz="0" w:space="0" w:color="auto"/>
                    <w:bottom w:val="none" w:sz="0" w:space="0" w:color="auto"/>
                    <w:right w:val="none" w:sz="0" w:space="0" w:color="auto"/>
                  </w:divBdr>
                  <w:divsChild>
                    <w:div w:id="1627469702">
                      <w:marLeft w:val="0"/>
                      <w:marRight w:val="0"/>
                      <w:marTop w:val="0"/>
                      <w:marBottom w:val="0"/>
                      <w:divBdr>
                        <w:top w:val="none" w:sz="0" w:space="0" w:color="auto"/>
                        <w:left w:val="none" w:sz="0" w:space="0" w:color="auto"/>
                        <w:bottom w:val="none" w:sz="0" w:space="0" w:color="auto"/>
                        <w:right w:val="none" w:sz="0" w:space="0" w:color="auto"/>
                      </w:divBdr>
                    </w:div>
                  </w:divsChild>
                </w:div>
                <w:div w:id="685248077">
                  <w:marLeft w:val="0"/>
                  <w:marRight w:val="0"/>
                  <w:marTop w:val="0"/>
                  <w:marBottom w:val="0"/>
                  <w:divBdr>
                    <w:top w:val="none" w:sz="0" w:space="0" w:color="auto"/>
                    <w:left w:val="none" w:sz="0" w:space="0" w:color="auto"/>
                    <w:bottom w:val="none" w:sz="0" w:space="0" w:color="auto"/>
                    <w:right w:val="none" w:sz="0" w:space="0" w:color="auto"/>
                  </w:divBdr>
                  <w:divsChild>
                    <w:div w:id="1425027924">
                      <w:marLeft w:val="0"/>
                      <w:marRight w:val="0"/>
                      <w:marTop w:val="0"/>
                      <w:marBottom w:val="0"/>
                      <w:divBdr>
                        <w:top w:val="none" w:sz="0" w:space="0" w:color="auto"/>
                        <w:left w:val="none" w:sz="0" w:space="0" w:color="auto"/>
                        <w:bottom w:val="none" w:sz="0" w:space="0" w:color="auto"/>
                        <w:right w:val="none" w:sz="0" w:space="0" w:color="auto"/>
                      </w:divBdr>
                    </w:div>
                  </w:divsChild>
                </w:div>
                <w:div w:id="204877288">
                  <w:marLeft w:val="0"/>
                  <w:marRight w:val="0"/>
                  <w:marTop w:val="0"/>
                  <w:marBottom w:val="0"/>
                  <w:divBdr>
                    <w:top w:val="none" w:sz="0" w:space="0" w:color="auto"/>
                    <w:left w:val="none" w:sz="0" w:space="0" w:color="auto"/>
                    <w:bottom w:val="none" w:sz="0" w:space="0" w:color="auto"/>
                    <w:right w:val="none" w:sz="0" w:space="0" w:color="auto"/>
                  </w:divBdr>
                  <w:divsChild>
                    <w:div w:id="535892880">
                      <w:marLeft w:val="0"/>
                      <w:marRight w:val="0"/>
                      <w:marTop w:val="0"/>
                      <w:marBottom w:val="0"/>
                      <w:divBdr>
                        <w:top w:val="none" w:sz="0" w:space="0" w:color="auto"/>
                        <w:left w:val="none" w:sz="0" w:space="0" w:color="auto"/>
                        <w:bottom w:val="none" w:sz="0" w:space="0" w:color="auto"/>
                        <w:right w:val="none" w:sz="0" w:space="0" w:color="auto"/>
                      </w:divBdr>
                    </w:div>
                  </w:divsChild>
                </w:div>
                <w:div w:id="882594461">
                  <w:marLeft w:val="0"/>
                  <w:marRight w:val="0"/>
                  <w:marTop w:val="0"/>
                  <w:marBottom w:val="0"/>
                  <w:divBdr>
                    <w:top w:val="none" w:sz="0" w:space="0" w:color="auto"/>
                    <w:left w:val="none" w:sz="0" w:space="0" w:color="auto"/>
                    <w:bottom w:val="none" w:sz="0" w:space="0" w:color="auto"/>
                    <w:right w:val="none" w:sz="0" w:space="0" w:color="auto"/>
                  </w:divBdr>
                  <w:divsChild>
                    <w:div w:id="748311916">
                      <w:marLeft w:val="0"/>
                      <w:marRight w:val="0"/>
                      <w:marTop w:val="0"/>
                      <w:marBottom w:val="0"/>
                      <w:divBdr>
                        <w:top w:val="none" w:sz="0" w:space="0" w:color="auto"/>
                        <w:left w:val="none" w:sz="0" w:space="0" w:color="auto"/>
                        <w:bottom w:val="none" w:sz="0" w:space="0" w:color="auto"/>
                        <w:right w:val="none" w:sz="0" w:space="0" w:color="auto"/>
                      </w:divBdr>
                    </w:div>
                  </w:divsChild>
                </w:div>
                <w:div w:id="922181937">
                  <w:marLeft w:val="0"/>
                  <w:marRight w:val="0"/>
                  <w:marTop w:val="0"/>
                  <w:marBottom w:val="0"/>
                  <w:divBdr>
                    <w:top w:val="none" w:sz="0" w:space="0" w:color="auto"/>
                    <w:left w:val="none" w:sz="0" w:space="0" w:color="auto"/>
                    <w:bottom w:val="none" w:sz="0" w:space="0" w:color="auto"/>
                    <w:right w:val="none" w:sz="0" w:space="0" w:color="auto"/>
                  </w:divBdr>
                  <w:divsChild>
                    <w:div w:id="2055812154">
                      <w:marLeft w:val="0"/>
                      <w:marRight w:val="0"/>
                      <w:marTop w:val="0"/>
                      <w:marBottom w:val="0"/>
                      <w:divBdr>
                        <w:top w:val="none" w:sz="0" w:space="0" w:color="auto"/>
                        <w:left w:val="none" w:sz="0" w:space="0" w:color="auto"/>
                        <w:bottom w:val="none" w:sz="0" w:space="0" w:color="auto"/>
                        <w:right w:val="none" w:sz="0" w:space="0" w:color="auto"/>
                      </w:divBdr>
                    </w:div>
                  </w:divsChild>
                </w:div>
                <w:div w:id="1066957698">
                  <w:marLeft w:val="0"/>
                  <w:marRight w:val="0"/>
                  <w:marTop w:val="0"/>
                  <w:marBottom w:val="0"/>
                  <w:divBdr>
                    <w:top w:val="none" w:sz="0" w:space="0" w:color="auto"/>
                    <w:left w:val="none" w:sz="0" w:space="0" w:color="auto"/>
                    <w:bottom w:val="none" w:sz="0" w:space="0" w:color="auto"/>
                    <w:right w:val="none" w:sz="0" w:space="0" w:color="auto"/>
                  </w:divBdr>
                  <w:divsChild>
                    <w:div w:id="1144466550">
                      <w:marLeft w:val="0"/>
                      <w:marRight w:val="0"/>
                      <w:marTop w:val="0"/>
                      <w:marBottom w:val="0"/>
                      <w:divBdr>
                        <w:top w:val="none" w:sz="0" w:space="0" w:color="auto"/>
                        <w:left w:val="none" w:sz="0" w:space="0" w:color="auto"/>
                        <w:bottom w:val="none" w:sz="0" w:space="0" w:color="auto"/>
                        <w:right w:val="none" w:sz="0" w:space="0" w:color="auto"/>
                      </w:divBdr>
                    </w:div>
                  </w:divsChild>
                </w:div>
                <w:div w:id="901283752">
                  <w:marLeft w:val="0"/>
                  <w:marRight w:val="0"/>
                  <w:marTop w:val="0"/>
                  <w:marBottom w:val="0"/>
                  <w:divBdr>
                    <w:top w:val="none" w:sz="0" w:space="0" w:color="auto"/>
                    <w:left w:val="none" w:sz="0" w:space="0" w:color="auto"/>
                    <w:bottom w:val="none" w:sz="0" w:space="0" w:color="auto"/>
                    <w:right w:val="none" w:sz="0" w:space="0" w:color="auto"/>
                  </w:divBdr>
                  <w:divsChild>
                    <w:div w:id="1522040745">
                      <w:marLeft w:val="0"/>
                      <w:marRight w:val="0"/>
                      <w:marTop w:val="0"/>
                      <w:marBottom w:val="0"/>
                      <w:divBdr>
                        <w:top w:val="none" w:sz="0" w:space="0" w:color="auto"/>
                        <w:left w:val="none" w:sz="0" w:space="0" w:color="auto"/>
                        <w:bottom w:val="none" w:sz="0" w:space="0" w:color="auto"/>
                        <w:right w:val="none" w:sz="0" w:space="0" w:color="auto"/>
                      </w:divBdr>
                    </w:div>
                  </w:divsChild>
                </w:div>
                <w:div w:id="126511309">
                  <w:marLeft w:val="0"/>
                  <w:marRight w:val="0"/>
                  <w:marTop w:val="0"/>
                  <w:marBottom w:val="0"/>
                  <w:divBdr>
                    <w:top w:val="none" w:sz="0" w:space="0" w:color="auto"/>
                    <w:left w:val="none" w:sz="0" w:space="0" w:color="auto"/>
                    <w:bottom w:val="none" w:sz="0" w:space="0" w:color="auto"/>
                    <w:right w:val="none" w:sz="0" w:space="0" w:color="auto"/>
                  </w:divBdr>
                  <w:divsChild>
                    <w:div w:id="18874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41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91451F1ADB77459256DA605E5A4000" ma:contentTypeVersion="27" ma:contentTypeDescription="Create a new document." ma:contentTypeScope="" ma:versionID="9572e00ef3933c388532bbab1525a362">
  <xsd:schema xmlns:xsd="http://www.w3.org/2001/XMLSchema" xmlns:xs="http://www.w3.org/2001/XMLSchema" xmlns:p="http://schemas.microsoft.com/office/2006/metadata/properties" xmlns:ns1="http://schemas.microsoft.com/sharepoint/v3" xmlns:ns2="57e553d6-f4d0-494a-9524-71f41b954ee6" xmlns:ns3="bfc84948-799a-4fcf-804a-8f3bee006767" targetNamespace="http://schemas.microsoft.com/office/2006/metadata/properties" ma:root="true" ma:fieldsID="ef5d99d527766807907a7dd82e005ac4" ns1:_="" ns2:_="" ns3:_="">
    <xsd:import namespace="http://schemas.microsoft.com/sharepoint/v3"/>
    <xsd:import namespace="57e553d6-f4d0-494a-9524-71f41b954ee6"/>
    <xsd:import namespace="bfc84948-799a-4fcf-804a-8f3bee0067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element ref="ns2:Date"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4" nillable="true" ma:displayName="Rating (0-5)" ma:decimals="2" ma:description="Average value of all the ratings that have been submitted" ma:internalName="AverageRating" ma:readOnly="true">
      <xsd:simpleType>
        <xsd:restriction base="dms:Number"/>
      </xsd:simpleType>
    </xsd:element>
    <xsd:element name="RatingCount" ma:index="15" nillable="true" ma:displayName="Number of Ratings" ma:decimals="0" ma:description="Number of ratings submitted" ma:internalName="RatingCount" ma:readOnly="true">
      <xsd:simpleType>
        <xsd:restriction base="dms:Number"/>
      </xsd:simpleType>
    </xsd:element>
    <xsd:element name="RatedBy" ma:index="1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User ratings" ma:description="User ratings for the item" ma:hidden="true" ma:internalName="Ratings">
      <xsd:simpleType>
        <xsd:restriction base="dms:Note"/>
      </xsd:simpleType>
    </xsd:element>
    <xsd:element name="LikesCount" ma:index="18" nillable="true" ma:displayName="Number of Likes" ma:internalName="LikesCount">
      <xsd:simpleType>
        <xsd:restriction base="dms:Unknown"/>
      </xsd:simple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e553d6-f4d0-494a-9524-71f41b954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20" nillable="true" ma:displayName="Date" ma:format="DateTime" ma:internalName="Date">
      <xsd:simpleType>
        <xsd:restriction base="dms:DateTim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État de validation" ma:internalName="_x00c9_tat_x0020_de_x0020_validation">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3e4fd9e-d6df-4633-b3e3-a08991e743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84948-799a-4fcf-804a-8f3bee00676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be39f1d4-27e8-47a4-bdb8-f12158f52fa5}" ma:internalName="TaxCatchAll" ma:showField="CatchAllData" ma:web="bfc84948-799a-4fcf-804a-8f3bee006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c84948-799a-4fcf-804a-8f3bee006767" xsi:nil="true"/>
    <lcf76f155ced4ddcb4097134ff3c332f xmlns="57e553d6-f4d0-494a-9524-71f41b954ee6">
      <Terms xmlns="http://schemas.microsoft.com/office/infopath/2007/PartnerControls"/>
    </lcf76f155ced4ddcb4097134ff3c332f>
    <LikesCount xmlns="http://schemas.microsoft.com/sharepoint/v3" xsi:nil="true"/>
    <Date xmlns="57e553d6-f4d0-494a-9524-71f41b954ee6" xsi:nil="true"/>
    <_Flow_SignoffStatus xmlns="57e553d6-f4d0-494a-9524-71f41b954ee6"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0D1CB-4B99-4F7F-A618-FC43F13D4F3D}">
  <ds:schemaRefs>
    <ds:schemaRef ds:uri="http://schemas.openxmlformats.org/officeDocument/2006/bibliography"/>
  </ds:schemaRefs>
</ds:datastoreItem>
</file>

<file path=customXml/itemProps2.xml><?xml version="1.0" encoding="utf-8"?>
<ds:datastoreItem xmlns:ds="http://schemas.openxmlformats.org/officeDocument/2006/customXml" ds:itemID="{DE608048-7650-495E-904C-116C65C35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553d6-f4d0-494a-9524-71f41b954ee6"/>
    <ds:schemaRef ds:uri="bfc84948-799a-4fcf-804a-8f3bee006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1F053-AD91-450A-BFB5-A0BFF506B22E}">
  <ds:schemaRefs>
    <ds:schemaRef ds:uri="http://schemas.microsoft.com/office/2006/metadata/properties"/>
    <ds:schemaRef ds:uri="http://schemas.microsoft.com/office/infopath/2007/PartnerControls"/>
    <ds:schemaRef ds:uri="bfc84948-799a-4fcf-804a-8f3bee006767"/>
    <ds:schemaRef ds:uri="57e553d6-f4d0-494a-9524-71f41b954ee6"/>
    <ds:schemaRef ds:uri="http://schemas.microsoft.com/sharepoint/v3"/>
  </ds:schemaRefs>
</ds:datastoreItem>
</file>

<file path=customXml/itemProps4.xml><?xml version="1.0" encoding="utf-8"?>
<ds:datastoreItem xmlns:ds="http://schemas.openxmlformats.org/officeDocument/2006/customXml" ds:itemID="{3E0879B2-6C21-4B61-96D0-67F339B36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 NGA  Grants &amp; Communication Intern</dc:creator>
  <cp:keywords/>
  <dc:description/>
  <cp:lastModifiedBy>PUI NGA  GRANTS OFFICER | Julien Gentot</cp:lastModifiedBy>
  <cp:revision>2</cp:revision>
  <dcterms:created xsi:type="dcterms:W3CDTF">2026-01-20T14:48:00Z</dcterms:created>
  <dcterms:modified xsi:type="dcterms:W3CDTF">2026-01-20T14:48:00Z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84a67ad6-b4ad-4155-8500-c84b3f89ccd0</vt:lpwstr>
  </property>
  <property fmtid="{D5CDD505-2E9C-101B-9397-08002B2CF9AE}" pid="3" name="ContentTypeId">
    <vt:lpwstr>0x0101000291451F1ADB77459256DA605E5A4000</vt:lpwstr>
  </property>
  <property fmtid="{D5CDD505-2E9C-101B-9397-08002B2CF9AE}" pid="4" name="MediaServiceImageTags">
    <vt:lpwstr/>
  </property>
</Properties>
</file>